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538" w:rsidRDefault="00892538" w:rsidP="00892538">
      <w:pPr>
        <w:jc w:val="center"/>
        <w:rPr>
          <w:rFonts w:ascii="Times New Roman" w:hAnsi="Times New Roman" w:cs="Times New Roman"/>
        </w:rPr>
      </w:pPr>
      <w:r w:rsidRPr="00892538">
        <w:rPr>
          <w:rFonts w:ascii="Times New Roman" w:hAnsi="Times New Roman" w:cs="Times New Roman"/>
        </w:rPr>
        <w:t>ImportCars S.A de C.V</w:t>
      </w:r>
    </w:p>
    <w:p w:rsidR="00892538" w:rsidRDefault="00892538" w:rsidP="00892538">
      <w:pPr>
        <w:jc w:val="center"/>
        <w:rPr>
          <w:rFonts w:ascii="Times New Roman" w:hAnsi="Times New Roman" w:cs="Times New Roman"/>
        </w:rPr>
      </w:pPr>
    </w:p>
    <w:p w:rsidR="00892538" w:rsidRPr="00A04404" w:rsidRDefault="00892538" w:rsidP="00892538">
      <w:pPr>
        <w:jc w:val="center"/>
        <w:rPr>
          <w:rFonts w:ascii="Times New Roman" w:hAnsi="Times New Roman" w:cs="Times New Roman"/>
          <w:lang w:val="en-US"/>
        </w:rPr>
      </w:pPr>
      <w:r w:rsidRPr="00A04404">
        <w:rPr>
          <w:rFonts w:ascii="Times New Roman" w:hAnsi="Times New Roman" w:cs="Times New Roman"/>
          <w:lang w:val="en-US"/>
        </w:rPr>
        <w:t>Tercel 98 system</w:t>
      </w:r>
    </w:p>
    <w:p w:rsidR="00892538" w:rsidRPr="00A04404" w:rsidRDefault="00892538" w:rsidP="00892538">
      <w:pPr>
        <w:jc w:val="center"/>
        <w:rPr>
          <w:rFonts w:ascii="Times New Roman" w:hAnsi="Times New Roman" w:cs="Times New Roman"/>
          <w:lang w:val="en-US"/>
        </w:rPr>
      </w:pPr>
    </w:p>
    <w:p w:rsidR="00892538" w:rsidRPr="00A04404" w:rsidRDefault="00892538" w:rsidP="00892538">
      <w:pPr>
        <w:jc w:val="center"/>
        <w:rPr>
          <w:rFonts w:ascii="Times New Roman" w:hAnsi="Times New Roman" w:cs="Times New Roman"/>
          <w:lang w:val="en-US"/>
        </w:rPr>
      </w:pPr>
      <w:r w:rsidRPr="00A04404">
        <w:rPr>
          <w:rFonts w:ascii="Times New Roman" w:hAnsi="Times New Roman" w:cs="Times New Roman"/>
          <w:lang w:val="en-US"/>
        </w:rPr>
        <w:t>Jonathan Josué Marchelli Hernández</w:t>
      </w:r>
    </w:p>
    <w:p w:rsidR="00892538" w:rsidRDefault="00892538" w:rsidP="0089253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Daniel Alejandro Hernández Figueroa</w:t>
      </w:r>
    </w:p>
    <w:p w:rsidR="00892538" w:rsidRDefault="00892538" w:rsidP="00892538">
      <w:pPr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Alejandro Antonio Méndez Letona</w:t>
      </w:r>
    </w:p>
    <w:p w:rsidR="00A04404" w:rsidRDefault="00A04404" w:rsidP="00892538">
      <w:pPr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Kevin Enrique Rivas Delgado</w:t>
      </w:r>
    </w:p>
    <w:p w:rsidR="00A04404" w:rsidRDefault="00A04404" w:rsidP="00892538">
      <w:pPr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Guillermo Alejandro Murcia Estrada</w:t>
      </w:r>
    </w:p>
    <w:p w:rsidR="00A04404" w:rsidRDefault="00A04404" w:rsidP="00A04404">
      <w:pPr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José Ernesto Gonzales Castillo</w:t>
      </w:r>
    </w:p>
    <w:p w:rsidR="00A04404" w:rsidRDefault="00A04404" w:rsidP="00A04404">
      <w:pPr>
        <w:jc w:val="center"/>
        <w:rPr>
          <w:rFonts w:ascii="Times New Roman" w:hAnsi="Times New Roman" w:cs="Times New Roman"/>
          <w:lang w:val="es-MX"/>
        </w:rPr>
      </w:pPr>
    </w:p>
    <w:p w:rsidR="00A04404" w:rsidRPr="00892538" w:rsidRDefault="00B50A36" w:rsidP="00A04404">
      <w:pPr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El Salvador, San Salvador, 06 de Octubre de 2023</w:t>
      </w:r>
      <w:bookmarkStart w:id="0" w:name="_GoBack"/>
      <w:bookmarkEnd w:id="0"/>
    </w:p>
    <w:sectPr w:rsidR="00A04404" w:rsidRPr="0089253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38"/>
    <w:rsid w:val="00892538"/>
    <w:rsid w:val="00A04404"/>
    <w:rsid w:val="00B50A36"/>
    <w:rsid w:val="00D4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8BCBB"/>
  <w15:chartTrackingRefBased/>
  <w15:docId w15:val="{0EFFA8E3-3DC0-43A5-99D6-A0485CA88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2023-10-02T14:18:00Z</dcterms:created>
  <dcterms:modified xsi:type="dcterms:W3CDTF">2023-10-02T15:31:00Z</dcterms:modified>
</cp:coreProperties>
</file>