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D461AD" w:rsidRDefault="00000000">
      <w:pPr>
        <w:pStyle w:val="Heading1"/>
        <w:spacing w:before="0"/>
      </w:pPr>
      <w:r>
        <w:t>Capstone Project Draft: Project Ninja</w:t>
      </w:r>
    </w:p>
    <w:p w14:paraId="00000004" w14:textId="77777777" w:rsidR="00D461AD" w:rsidRDefault="00000000">
      <w:pPr>
        <w:pStyle w:val="Heading2"/>
        <w:spacing w:before="0"/>
      </w:pPr>
      <w:r>
        <w:t>AI-Powered Operational Incident Prediction &amp; Intelligent Response Platform</w:t>
      </w:r>
    </w:p>
    <w:p w14:paraId="00000005" w14:textId="77777777" w:rsidR="00D461AD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Executive Summary</w:t>
      </w:r>
      <w:r>
        <w:t xml:space="preserve"> The modern enterprise IT landscape, particularly following aggressive corporate acquisitions (e.g., Company A acquiring Company B), often results in a combined user base scaling between 80,000 to 140,000 users. This rapid expansion creates a plethora of existing monitoring and dashboard tools spread across multiple domains, leading to overlapping functions and siloed intelligence. The proposed solution, "Project Ninja," introduces an Agentic AI-led Service Desk designed for Executive C-Suite Decision Makers. By leveraging Snowflake as the centralized knowledge brain and CoPilot as the LLM reasoning engine, this platform predicts cloud outages and autonomously resolves 90% of service desk tickets. The remaining 10% of complex decision-making is routed to human supervisors acting as a Human-in-the-Loop (HITL) safeguard.</w:t>
      </w:r>
    </w:p>
    <w:p w14:paraId="00000006" w14:textId="77777777" w:rsidR="00D461AD" w:rsidRDefault="00000000">
      <w:pPr>
        <w:pStyle w:val="Heading3"/>
        <w:spacing w:before="0"/>
      </w:pPr>
      <w:r>
        <w:t>1. Problem Statement</w:t>
      </w:r>
    </w:p>
    <w:p w14:paraId="00000007" w14:textId="77777777" w:rsidR="00D461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Large multinational corporations (MNCs) currently suffer from fragmented operational visibility.</w:t>
      </w:r>
    </w:p>
    <w:p w14:paraId="00000008" w14:textId="77777777" w:rsidR="00D461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Siloed Intelligence:</w:t>
      </w:r>
      <w:r>
        <w:t xml:space="preserve"> Telemetry is reported on various disjointed dashboards.</w:t>
      </w:r>
    </w:p>
    <w:p w14:paraId="00000009" w14:textId="77777777" w:rsidR="00D461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Reactive Resilience:</w:t>
      </w:r>
      <w:r>
        <w:t xml:space="preserve"> A reliance on multiple vendors captures excessive noise, forcing IT teams into a reactive rather than proactive posture.</w:t>
      </w:r>
    </w:p>
    <w:p w14:paraId="0000000A" w14:textId="77777777" w:rsidR="00D461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Security &amp; Compliance:</w:t>
      </w:r>
      <w:r>
        <w:t xml:space="preserve"> Disparate systems lead to severe security compliance issues and software license gaps.</w:t>
      </w:r>
    </w:p>
    <w:p w14:paraId="0000000B" w14:textId="77777777" w:rsidR="00D461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Cost Spillage:</w:t>
      </w:r>
      <w:r>
        <w:t xml:space="preserve"> Unpredictable cloud workloads and inefficient vendor management result in severe cost spillage and poor energy efficiency.</w:t>
      </w:r>
    </w:p>
    <w:p w14:paraId="0000000C" w14:textId="77777777" w:rsidR="00D461AD" w:rsidRDefault="00000000">
      <w:pPr>
        <w:pStyle w:val="Heading3"/>
      </w:pPr>
      <w:r>
        <w:t>2. MVP Scope &amp; Proposed AI Solution</w:t>
      </w:r>
    </w:p>
    <w:p w14:paraId="0000000D" w14:textId="77777777" w:rsidR="00D461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The Minimum Viable Product (MVP) establishes a "Ninja Command </w:t>
      </w:r>
      <w:proofErr w:type="spellStart"/>
      <w:r>
        <w:t>Center</w:t>
      </w:r>
      <w:proofErr w:type="spellEnd"/>
      <w:r>
        <w:t xml:space="preserve"> Agent". This Agentic AI framework replaces traditional Tier 1 and Tier 2 IT support.</w:t>
      </w:r>
    </w:p>
    <w:p w14:paraId="0000000E" w14:textId="77777777" w:rsidR="00D461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The Brain (Snowflake):</w:t>
      </w:r>
      <w:r>
        <w:t xml:space="preserve"> A centralized Snowflake Data Warehouse ingests and assimilates infrastructure knowledge proactively. It acts as the single source of truth for historical incident data and knowledge articles.</w:t>
      </w:r>
    </w:p>
    <w:p w14:paraId="0000000F" w14:textId="77777777" w:rsidR="00D461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The Reasoning Engine (CoPilot):</w:t>
      </w:r>
      <w:r>
        <w:t xml:space="preserve"> CoPilot serves as the core LLM, providing NLP capabilities to respond to technical queries and execute prompt searches.</w:t>
      </w:r>
    </w:p>
    <w:p w14:paraId="00000010" w14:textId="77777777" w:rsidR="00D461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Agentic Personas:</w:t>
      </w:r>
      <w:r>
        <w:t xml:space="preserve"> To humanize the automation and track distinct operational domains, the AI is split into specialized autonomous agents:</w:t>
      </w:r>
    </w:p>
    <w:p w14:paraId="00000011" w14:textId="77777777" w:rsidR="00D461A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Agent Alan:</w:t>
      </w:r>
      <w:r>
        <w:t xml:space="preserve"> Dedicated to Cloud Compute and Azure/AWS capacity scaling.</w:t>
      </w:r>
    </w:p>
    <w:p w14:paraId="00000012" w14:textId="77777777" w:rsidR="00D461A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Agent Ada:</w:t>
      </w:r>
      <w:r>
        <w:t xml:space="preserve"> Dedicated to Network Telemetry and NetScaler/load balancing optimization.</w:t>
      </w:r>
    </w:p>
    <w:p w14:paraId="00000013" w14:textId="77777777" w:rsidR="00D461A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Agent Grace:</w:t>
      </w:r>
      <w:r>
        <w:t xml:space="preserve"> Dedicated to Endpoint Management and Virtual Desktop access.</w:t>
      </w:r>
    </w:p>
    <w:p w14:paraId="00000014" w14:textId="77777777" w:rsidR="00D461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The 90/10 Split:</w:t>
      </w:r>
      <w:r>
        <w:t xml:space="preserve"> Agents Alan, Ada, and Grace are tasked with resolving 90% of routine anomalies. The remaining 10% are escalated to human supervisors for final architectural sign-off or complex ethical/financial decisions.</w:t>
      </w:r>
    </w:p>
    <w:p w14:paraId="00000015" w14:textId="77777777" w:rsidR="00D461AD" w:rsidRDefault="00000000">
      <w:pPr>
        <w:pStyle w:val="Heading3"/>
      </w:pPr>
      <w:r>
        <w:t>3. Target Users &amp; Stakeholders</w:t>
      </w:r>
    </w:p>
    <w:p w14:paraId="00000016" w14:textId="77777777" w:rsidR="00D461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The deployment requires a focused, high-level project team and targets key executive sponsors.</w:t>
      </w:r>
    </w:p>
    <w:p w14:paraId="00000017" w14:textId="77777777" w:rsidR="00D461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Target Users:</w:t>
      </w:r>
      <w:r>
        <w:t xml:space="preserve"> Executive C-Suite Decision Makers who require a single pane of glass view to avoid telemetry inconsistency.</w:t>
      </w:r>
    </w:p>
    <w:p w14:paraId="00000018" w14:textId="77777777" w:rsidR="00D461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Project Resources:</w:t>
      </w:r>
      <w:r>
        <w:t xml:space="preserve"> The project demands 1 Program Manager, 1 ML Architect, 1 Chief Data Scientist, 2 Tool Domain Experts (from acquired and acquiring companies), 1 Data Governance Expert, 2 Data Engineers, and 1 FinOps Engineer.</w:t>
      </w:r>
    </w:p>
    <w:p w14:paraId="00000019" w14:textId="77777777" w:rsidR="00D461AD" w:rsidRDefault="00000000">
      <w:pPr>
        <w:pStyle w:val="Heading3"/>
      </w:pPr>
      <w:r>
        <w:t>4. Competitor &amp; Product Scan</w:t>
      </w:r>
    </w:p>
    <w:p w14:paraId="0000001A" w14:textId="77777777" w:rsidR="00D461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Internal Constraints:</w:t>
      </w:r>
      <w:r>
        <w:t xml:space="preserve"> Current legacy systems consist of proprietary data assimilated across both companies, locked behind various NDA clauses linked with Cloud Providers.</w:t>
      </w:r>
    </w:p>
    <w:p w14:paraId="0000001B" w14:textId="77777777" w:rsidR="00D461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External Competition:</w:t>
      </w:r>
      <w:r>
        <w:t xml:space="preserve"> The market is currently populated by integration leader companies showcasing specialist platforms, but these often fail to provide unified AI-Ops capabilities capable of managing unpredictable workloads.</w:t>
      </w:r>
    </w:p>
    <w:p w14:paraId="0000001C" w14:textId="77777777" w:rsidR="00D461AD" w:rsidRDefault="00000000">
      <w:pPr>
        <w:pStyle w:val="Heading3"/>
      </w:pPr>
      <w:r>
        <w:t>5. High-Level Workflow &amp; Architecture</w:t>
      </w:r>
    </w:p>
    <w:p w14:paraId="0000001D" w14:textId="77777777" w:rsidR="00D461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Ingestion:</w:t>
      </w:r>
      <w:r>
        <w:t xml:space="preserve"> Telemetry logs from servers, network devices, and application health monitors flow continuously into the Snowflake Data Warehouse.</w:t>
      </w:r>
    </w:p>
    <w:p w14:paraId="0000001E" w14:textId="77777777" w:rsidR="00D461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Analysis (Neural Network):</w:t>
      </w:r>
      <w:r>
        <w:t xml:space="preserve"> A Deep Learning Neural Network scans the ingested data to discover and understand dashboard metrics.</w:t>
      </w:r>
    </w:p>
    <w:p w14:paraId="0000001F" w14:textId="77777777" w:rsidR="00D461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Prediction:</w:t>
      </w:r>
      <w:r>
        <w:t xml:space="preserve"> The model identifies pattern anomalies indicative of an impending cloud outage or security gap.</w:t>
      </w:r>
    </w:p>
    <w:p w14:paraId="00000020" w14:textId="77777777" w:rsidR="00D461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Agentic Action:</w:t>
      </w:r>
      <w:r>
        <w:t xml:space="preserve"> CoPilot interprets the anomaly and delegates the task to the relevant Agent (e.g., Agent Alan). The Agent applies automated fixes (e.g., rerouting traffic, restarting instances).</w:t>
      </w:r>
    </w:p>
    <w:p w14:paraId="00000021" w14:textId="77777777" w:rsidR="00D461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Output Generation:</w:t>
      </w:r>
      <w:r>
        <w:t xml:space="preserve"> The system outputs automated Risk Heatmap reports, week-on-week C-suite reports, and proactive tracking of technical debt.</w:t>
      </w:r>
    </w:p>
    <w:p w14:paraId="00000022" w14:textId="77777777" w:rsidR="00D461AD" w:rsidRDefault="00000000">
      <w:pPr>
        <w:pStyle w:val="Heading3"/>
      </w:pPr>
      <w:r>
        <w:t>6. Variables, Data Inputs, &amp; Datasets</w:t>
      </w:r>
    </w:p>
    <w:p w14:paraId="00000023" w14:textId="77777777" w:rsidR="00D461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To train the Neural Networks and the RAG (Retrieval-Augmented Generation) pipeline for CoPilot, substantial historical IT service data is required.</w:t>
      </w:r>
    </w:p>
    <w:p w14:paraId="00000024" w14:textId="77777777" w:rsidR="00D461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Inputs:</w:t>
      </w:r>
      <w:r>
        <w:t xml:space="preserve"> Incident Type, Priority, Assigned Department, Resolution Time, Hardware/Software dependencies.</w:t>
      </w:r>
    </w:p>
    <w:p w14:paraId="00000025" w14:textId="77777777" w:rsidR="00D461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Reference Datasets:</w:t>
      </w:r>
      <w:r>
        <w:t xml:space="preserve"> To build the initial predictive models without hallucinating proprietary data, the project will leverage verified open-source datasets:</w:t>
      </w:r>
    </w:p>
    <w:p w14:paraId="00000026" w14:textId="77777777" w:rsidR="00D461AD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Kaggle: Process Mining Event Log - Incident Management</w:t>
      </w:r>
      <w:r>
        <w:t xml:space="preserve"> (Contains 31,000+ incident tickets and 242,000+ events simulating real-world SLA violations and bottlenecks).</w:t>
      </w:r>
    </w:p>
    <w:p w14:paraId="00000027" w14:textId="77777777" w:rsidR="00D461AD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Kaggle: IT Incident Reports Dataset</w:t>
      </w:r>
      <w:r>
        <w:t xml:space="preserve"> (Features structured attributes like incident type, priority, and timestamps for predictive resolution forecasting).</w:t>
      </w:r>
    </w:p>
    <w:p w14:paraId="00000028" w14:textId="77777777" w:rsidR="00D461AD" w:rsidRDefault="00000000">
      <w:pPr>
        <w:pStyle w:val="Heading3"/>
      </w:pPr>
      <w:r>
        <w:t>7. The 6-Month Roadmap &amp; Milestones</w:t>
      </w:r>
    </w:p>
    <w:p w14:paraId="00000029" w14:textId="77777777" w:rsidR="00D461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While initial scoping estimated a 4-month timeline, the complexity of deploying a multi-agent framework utilizing Snowflake and CoPilot necessitates a structured 6-month journey:</w:t>
      </w:r>
    </w:p>
    <w:p w14:paraId="0000002A" w14:textId="77777777" w:rsidR="00D461A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Month 1: Scope &amp; Discovery Integration</w:t>
      </w:r>
      <w:r>
        <w:t xml:space="preserve"> - Finalizing API connections to legacy dashboards and defining the 90k user transition.</w:t>
      </w:r>
    </w:p>
    <w:p w14:paraId="0000002B" w14:textId="77777777" w:rsidR="00D461A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Month 2: Generate Knowledge Repository</w:t>
      </w:r>
      <w:r>
        <w:t xml:space="preserve"> - Migrating existing ITSM logs and NDA-</w:t>
      </w:r>
      <w:r>
        <w:lastRenderedPageBreak/>
        <w:t>compliant cloud data into Snowflake.</w:t>
      </w:r>
    </w:p>
    <w:p w14:paraId="0000002C" w14:textId="77777777" w:rsidR="00D461A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Month 3: Enable Ninja (Agentic Setup)</w:t>
      </w:r>
      <w:r>
        <w:t xml:space="preserve"> - Prompt engineering and provisioning CoPilot access for Agents Alan, Ada, and Grace.</w:t>
      </w:r>
    </w:p>
    <w:p w14:paraId="0000002D" w14:textId="77777777" w:rsidR="00D461A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Month 4: Beta Neural Network</w:t>
      </w:r>
      <w:r>
        <w:t xml:space="preserve"> - Deploying the predictive models to forecast cloud outages in a staging environment.</w:t>
      </w:r>
    </w:p>
    <w:p w14:paraId="0000002E" w14:textId="77777777" w:rsidR="00D461A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Month 5: NLP Data Clean, Audit &amp; Mitigation</w:t>
      </w:r>
      <w:r>
        <w:t xml:space="preserve"> - Refining the HITL 10% escalation paths and resolving any initial "noise."</w:t>
      </w:r>
    </w:p>
    <w:p w14:paraId="0000002F" w14:textId="77777777" w:rsidR="00D461A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Month 6: C-Suite Signoff, Production &amp; Handover</w:t>
      </w:r>
      <w:r>
        <w:t xml:space="preserve"> - Final risk mitigation and full transition to operational status.</w:t>
      </w:r>
    </w:p>
    <w:p w14:paraId="00000030" w14:textId="77777777" w:rsidR="00D461AD" w:rsidRDefault="00000000">
      <w:pPr>
        <w:pStyle w:val="Heading3"/>
      </w:pPr>
      <w:r>
        <w:t>8. Risks, Constraints, &amp; Budget</w:t>
      </w:r>
    </w:p>
    <w:p w14:paraId="00000031" w14:textId="77777777" w:rsidR="00D461A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Budget:</w:t>
      </w:r>
      <w:r>
        <w:t xml:space="preserve"> The initiative is estimated between $80k to $120k, borne by the Finance Team overseeing the corporate acquisition.</w:t>
      </w:r>
    </w:p>
    <w:p w14:paraId="00000032" w14:textId="77777777" w:rsidR="00D461A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Constraints &amp; Risks:</w:t>
      </w:r>
      <w:r>
        <w:t xml:space="preserve"> * Data compliance and local geographical laws must be strictly adhered to.</w:t>
      </w:r>
    </w:p>
    <w:p w14:paraId="00000033" w14:textId="77777777" w:rsidR="00D461AD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There is a high complexity regarding the integration of varied tools, dashboards, and domain knowledge.</w:t>
      </w:r>
    </w:p>
    <w:p w14:paraId="00000034" w14:textId="77777777" w:rsidR="00D461AD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Culturally, the organization must prepare for "Employee Shock" and the potential loss of traditional Domain Experts as automation takes over routine tasks.</w:t>
      </w:r>
    </w:p>
    <w:p w14:paraId="00000035" w14:textId="77777777" w:rsidR="00D461AD" w:rsidRDefault="00000000">
      <w:pPr>
        <w:pStyle w:val="Heading3"/>
      </w:pPr>
      <w:r>
        <w:t>9. Success Metrics (The Decision Maker - Ninja)</w:t>
      </w:r>
    </w:p>
    <w:p w14:paraId="00000036" w14:textId="77777777" w:rsidR="00D461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The success of Project Ninja will be quantified through three interconnected operational gears:</w:t>
      </w:r>
    </w:p>
    <w:p w14:paraId="00000037" w14:textId="77777777" w:rsidR="00D461A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FinOps Metric:</w:t>
      </w:r>
      <w:r>
        <w:t xml:space="preserve"> Accelerated reduction of cloud spend and avoiding cost spillage.</w:t>
      </w:r>
    </w:p>
    <w:p w14:paraId="00000038" w14:textId="77777777" w:rsidR="00D461A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Risk Metric:</w:t>
      </w:r>
      <w:r>
        <w:t xml:space="preserve"> Simplified security and compliance tracking.</w:t>
      </w:r>
    </w:p>
    <w:p w14:paraId="00000039" w14:textId="77777777" w:rsidR="00D461A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Efficiency Metric:</w:t>
      </w:r>
      <w:r>
        <w:t xml:space="preserve"> Achieving the 90% ticket reduction target and showcasing zero downtime.</w:t>
      </w:r>
    </w:p>
    <w:sectPr w:rsidR="00D461A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743E585-47DE-8149-AC70-B070444C3405}"/>
    <w:embedBold r:id="rId2" w:fontKey="{133CD858-5F4A-A948-9EF1-8D2B98DE43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0C13C60-187E-474F-A1BB-4BAB00F3F9E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E992F7D-2400-0C41-A8FD-CB1D05C81B9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963B9BFF-0C4C-694B-8E9E-0B123E98F518}"/>
  </w:font>
  <w:font w:name="Cambria">
    <w:panose1 w:val="02040503050406030204"/>
    <w:charset w:val="00"/>
    <w:family w:val="roman"/>
    <w:notTrueType/>
    <w:pitch w:val="default"/>
    <w:embedRegular r:id="rId6" w:fontKey="{55315C83-8FA4-474E-9C2E-0899CD3207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014F"/>
    <w:multiLevelType w:val="multilevel"/>
    <w:tmpl w:val="D4E2A0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AA4E1A"/>
    <w:multiLevelType w:val="multilevel"/>
    <w:tmpl w:val="192AC2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8EC069C"/>
    <w:multiLevelType w:val="multilevel"/>
    <w:tmpl w:val="691E3E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CCC15A1"/>
    <w:multiLevelType w:val="multilevel"/>
    <w:tmpl w:val="C94ABB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CEC728F"/>
    <w:multiLevelType w:val="multilevel"/>
    <w:tmpl w:val="318EA12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E603946"/>
    <w:multiLevelType w:val="multilevel"/>
    <w:tmpl w:val="DE90D80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96C7638"/>
    <w:multiLevelType w:val="multilevel"/>
    <w:tmpl w:val="45F8CA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1386B49"/>
    <w:multiLevelType w:val="multilevel"/>
    <w:tmpl w:val="3392C9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AD36346"/>
    <w:multiLevelType w:val="multilevel"/>
    <w:tmpl w:val="897851B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4CC7C63"/>
    <w:multiLevelType w:val="multilevel"/>
    <w:tmpl w:val="5A3662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2EC7969"/>
    <w:multiLevelType w:val="multilevel"/>
    <w:tmpl w:val="224E62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D7421EE"/>
    <w:multiLevelType w:val="multilevel"/>
    <w:tmpl w:val="C99CFF6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36179802">
    <w:abstractNumId w:val="9"/>
  </w:num>
  <w:num w:numId="2" w16cid:durableId="764300258">
    <w:abstractNumId w:val="10"/>
  </w:num>
  <w:num w:numId="3" w16cid:durableId="1299722015">
    <w:abstractNumId w:val="4"/>
  </w:num>
  <w:num w:numId="4" w16cid:durableId="2099255529">
    <w:abstractNumId w:val="6"/>
  </w:num>
  <w:num w:numId="5" w16cid:durableId="2101218581">
    <w:abstractNumId w:val="8"/>
  </w:num>
  <w:num w:numId="6" w16cid:durableId="496925131">
    <w:abstractNumId w:val="11"/>
  </w:num>
  <w:num w:numId="7" w16cid:durableId="502429165">
    <w:abstractNumId w:val="2"/>
  </w:num>
  <w:num w:numId="8" w16cid:durableId="1091974248">
    <w:abstractNumId w:val="1"/>
  </w:num>
  <w:num w:numId="9" w16cid:durableId="1448966686">
    <w:abstractNumId w:val="3"/>
  </w:num>
  <w:num w:numId="10" w16cid:durableId="813791998">
    <w:abstractNumId w:val="0"/>
  </w:num>
  <w:num w:numId="11" w16cid:durableId="816068445">
    <w:abstractNumId w:val="7"/>
  </w:num>
  <w:num w:numId="12" w16cid:durableId="789713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1AD"/>
    <w:rsid w:val="008C0C3E"/>
    <w:rsid w:val="00913B10"/>
    <w:rsid w:val="00D4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B5936"/>
  <w15:docId w15:val="{8932AA79-6E84-A541-935A-1EF64527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978</Words>
  <Characters>5948</Characters>
  <Application>Microsoft Office Word</Application>
  <DocSecurity>0</DocSecurity>
  <Lines>104</Lines>
  <Paragraphs>61</Paragraphs>
  <ScaleCrop>false</ScaleCrop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Ritam Shome</cp:lastModifiedBy>
  <cp:revision>2</cp:revision>
  <dcterms:created xsi:type="dcterms:W3CDTF">2026-05-11T09:11:00Z</dcterms:created>
  <dcterms:modified xsi:type="dcterms:W3CDTF">2026-05-11T09:12:00Z</dcterms:modified>
</cp:coreProperties>
</file>