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游ゴシック" w:cs="游ゴシック" w:eastAsia="游ゴシック" w:hAnsi="游ゴシック"/>
          <w:b/>
          <w:bCs/>
          <w:color w:val="2E74B5"/>
          <w:sz w:val="30"/>
          <w:szCs w:val="30"/>
        </w:rPr>
        <w:t xml:space="preserve">ご案内資料</w:t>
      </w:r>
    </w:p>
    <w:p>
      <w:pPr>
        <w:spacing w:after="300"/>
        <w:jc w:val="center"/>
      </w:pPr>
      <w:r>
        <w:rPr>
          <w:rFonts w:ascii="游明朝" w:cs="游明朝" w:eastAsia="游明朝" w:hAnsi="游明朝"/>
          <w:color w:val="595959"/>
          <w:sz w:val="20"/>
          <w:szCs w:val="20"/>
        </w:rPr>
        <w:t xml:space="preserve">保護者様へ　／　2026年9月4日　【塾名】【教室名】</w:t>
      </w:r>
    </w:p>
    <w:p>
      <w:pPr>
        <w:pStyle w:val="Heading2"/>
        <w:shd w:fill="DEEAF6" w:color="auto" w:val="clear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◆ はじめに、お約束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・こちらからお電話をおかけすることは、一切ございません。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ご連絡はすべてメールのみで承ります。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・資料送付後の確認のお電話も、体験のご案内のお電話もいたしません。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・いただいたご要望は教室内で共有し、記録として残しております。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・ご検討の途中でお気持ちが変わった場合も、お断りのご連絡は不要です。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こちらから追いかけることはいたしません。</w:t>
      </w:r>
    </w:p>
    <w:p>
      <w:pPr>
        <w:pStyle w:val="Heading2"/>
        <w:shd w:fill="DEEAF6" w:color="auto" w:val="clear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◆ 「通っているのに身につかない」について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・はじめに申し上げます。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プリント教材による自学自習の学習は、とてもよくできた仕組みです。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毎日机に向かう習慣がつき、計算の速さと正確さが育ちます。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・そのうえで、手ごたえが薄くなる理由が三つあります。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教材や先生の質ではなく、学習方式の得意・不得意の話です。</w:t>
      </w:r>
    </w:p>
    <w:p>
      <w:pPr>
        <w:spacing w:after="60" w:before="160" w:line="285" w:lineRule="auto"/>
        <w:ind w:left="2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（1）「できた」と「わかった」が、答案では見分けられない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・○がついた問題が、意味を理解して解いた○なのか、手順を覚えていただけの○なのか。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答案の上では、まったく同じ形をしています。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・低学年のうちは、この差が点数に出ません。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差が出るのは、問題のパターンが増える3年生からです。</w:t>
      </w:r>
    </w:p>
    <w:p>
      <w:pPr>
        <w:spacing w:after="60" w:before="160" w:line="285" w:lineRule="auto"/>
        <w:ind w:left="2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（2）つまずきの一つ手前まで、戻りにくい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・繰り下がりが苦手な原因は、引き算そのものではないことが多いです。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「10といくつ」という数の見方が、まだ定まっていないだけの場合があります。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・自習型の教材は、間違えた単元を繰り返す設計です。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ただ、その手前まで戻る判断は人がします。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・結果として、苦手なまま繰り返すことになります。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まじめなお子様ほど、時間だけが積み上がっていきます。</w:t>
      </w:r>
    </w:p>
    <w:p>
      <w:pPr>
        <w:spacing w:after="60" w:before="160" w:line="285" w:lineRule="auto"/>
        <w:ind w:left="2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（3）「わからない」と、言い出せない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・自分で進める学習は、止まったときに誰も気づきません。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・小学2年生の女の子は、まじめで気を遣うお子様が多い時期です。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わからなくても手を挙げない。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「わかった？」と聞かれれば、うなずく。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・性格の問題ではありません。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質問することにも、少し訓練が必要なのだと考えています。</w:t>
      </w:r>
    </w:p>
    <w:p>
      <w:pPr>
        <w:pStyle w:val="Heading2"/>
        <w:shd w:fill="DEEAF6" w:color="auto" w:val="clear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◆ 個別指導で変わること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・大事にしているのは、たくさん教えることではなく、気づくことです。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・解けた問題も、お子様のほうから説明していただきます。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「23－8は、どうやって計算した？」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・「なんとなく」と返ってくれば、手順の記憶による○だと判断します。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「20から8はひけないから」と言葉が出れば、理解に届いています。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・答案の上には現れません。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問い返して、はじめて見えるものです。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・鉛筆の止まり方も見ています。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問題文で止まるのか、式を書いたあとで止まるのか。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止まる場所が違えば、必要な手当ても変わります。</w:t>
      </w:r>
    </w:p>
    <w:p>
      <w:pPr>
        <w:spacing w:after="60" w:before="160" w:line="285" w:lineRule="auto"/>
        <w:ind w:left="2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以前お預かりした、小学2年の女の子の例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・漢字テストは、いつも満点に近いお子様でした。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けれど、文章題になると点数が安定しませんでした。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・音読はとてもきれいでした。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ただ、「この子はどうして泣いたと思う？」と尋ねると、黙ってしまわれました。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・文字は読めている。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けれど、場面が頭に浮かんでいない。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・練習量を増やすのではなく、音読のあとに二つだけ質問することから始めました。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「だれが出てきた？」「どこの話？」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・三か月ほどで、聞く前にご自分から話し出すようになりました。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文章題が上がったのは、そのあとです。</w:t>
      </w:r>
    </w:p>
    <w:p>
      <w:pPr>
        <w:pStyle w:val="Heading2"/>
        <w:shd w:fill="DEEAF6" w:color="auto" w:val="clear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◆ いま、切り替える意味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・3年生から理科と社会が加わり、算数では割り算や分数が出てきます。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・3年生でつまずくお子様の多くは、3年生の内容が難しいのではありません。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土台の一部が抜けたまま、量が増えた状態です。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・2年生の取りこぼしは、数週間から数か月で埋められます。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同じ内容を5年生で埋め直すと、負担は何倍にもなります。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・ただ、今始めなければ手遅れ、ということはありません。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早いほど労力が少なくて済む。</w:t>
      </w:r>
    </w:p>
    <w:p>
      <w:pPr>
        <w:pStyle w:val="Heading2"/>
        <w:shd w:fill="DEEAF6" w:color="auto" w:val="clear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◆ 見学・体験の流れ（約90分）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・教室のご案内（10分）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・いまの学習状況をおうかがい（15分）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・お子様に、簡単な問題に取り組んでいただきます（15分）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テストではありません。点数も順位もつけません。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見ているのは、どこで手が止まるかです。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・体験授業（40分）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ご見学いただいても、いったんお帰りいただいても構いません。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・気づいた点を、その場でご報告します（15分）</w:t>
      </w:r>
    </w:p>
    <w:p>
      <w:pPr>
        <w:spacing w:after="50" w:before="14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・その場でご入塾を決めていただくことは、一切ございません。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申込書へのご記入もお願いしません。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・必ず一度、ご家庭に持ち帰ってご検討ください。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・体験の翌日に、ご報告書をメールでお送りします。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そのあとは、保護者様からのご連絡をお待ちします。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催促はいたしません。</w:t>
      </w:r>
    </w:p>
    <w:p>
      <w:pPr>
        <w:pStyle w:val="Heading2"/>
        <w:shd w:fill="DEEAF6" w:color="auto" w:val="clear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◆ 9月体験・10月入塾の場合の目安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・9月中旬　　　　メールで体験日を決定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・9月中旬〜下旬　見学・体験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・9月末まで　　　ご家庭でご検討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・10月上旬　　　ご入塾・授業開始</w:t>
      </w:r>
    </w:p>
    <w:p>
      <w:pPr>
        <w:pStyle w:val="Heading2"/>
        <w:shd w:fill="DEEAF6" w:color="auto" w:val="clear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◆ よくあるご質問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・体験だけで、入塾しなくても構いませんか。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　→　もちろんです。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　　　お断りのご連絡すら不要です。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・いまの教室と、しばらく併用できますか。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　→　できます。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　　　内容が重ならないよう、こちらで調整いたします。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・女性講師を希望できますか。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　→　承ります。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　　　体験の段階から女性講師が担当します。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・宿題はどのくらい出ますか。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　→　1回15〜20分程度が目安です。</w:t>
      </w:r>
    </w:p>
    <w:p>
      <w:pPr>
        <w:pStyle w:val="Heading2"/>
        <w:shd w:fill="DEEAF6" w:color="auto" w:val="clear"/>
        <w:spacing w:after="120" w:before="2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◆ ご連絡について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・ご連絡はメールのみで承ります。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　【メールアドレス】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・24時間以内にお返事いたします。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・体験をご希望の場合は、お子様のお名前と、ご希望日を三つお書きいただくだけで結構です。</w:t>
      </w:r>
    </w:p>
    <w:p>
      <w:pPr>
        <w:spacing w:after="50" w:before="240" w:line="285" w:lineRule="auto"/>
        <w:ind w:left="20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※補足</w:t>
      </w:r>
    </w:p>
    <w:p>
      <w:pPr>
        <w:spacing w:after="50" w:line="285" w:lineRule="auto"/>
        <w:ind w:left="200"/>
      </w:pPr>
      <w:r>
        <w:rPr>
          <w:rFonts w:ascii="游明朝" w:cs="游明朝" w:eastAsia="游明朝" w:hAnsi="游明朝"/>
          <w:sz w:val="21"/>
          <w:szCs w:val="21"/>
        </w:rPr>
        <w:t xml:space="preserve">この資料をご覧になって当教室が合わないとご判断された場合は、そのままお読み捨てください。</w:t>
      </w:r>
    </w:p>
    <w:p>
      <w:pPr>
        <w:spacing w:after="0" w:before="160"/>
        <w:jc w:val="right"/>
      </w:pPr>
      <w:r>
        <w:rPr>
          <w:rFonts w:ascii="游明朝" w:cs="游明朝" w:eastAsia="游明朝" w:hAnsi="游明朝"/>
          <w:sz w:val="21"/>
          <w:szCs w:val="21"/>
        </w:rPr>
        <w:t xml:space="preserve">【塾名】【教室名】　教室長　【教室長名】</w:t>
      </w:r>
    </w:p>
    <w:p>
      <w:pPr>
        <w:spacing w:after="0"/>
        <w:jc w:val="right"/>
      </w:pPr>
      <w:r>
        <w:rPr>
          <w:rFonts w:ascii="游明朝" w:cs="游明朝" w:eastAsia="游明朝" w:hAnsi="游明朝"/>
          <w:sz w:val="21"/>
          <w:szCs w:val="21"/>
        </w:rPr>
        <w:t xml:space="preserve">【住所】　【メールアドレス】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2026-09-04T05:17:09.320Z</dcterms:created>
  <dcterms:modified xsi:type="dcterms:W3CDTF">2026-09-04T05:17:09.321Z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