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00"/>
        <w:jc w:val="center"/>
      </w:pPr>
      <w:r>
        <w:rPr>
          <w:rFonts w:ascii="游ゴシック" w:cs="游ゴシック" w:eastAsia="游ゴシック" w:hAnsi="游ゴシック"/>
          <w:b w:val="1"/>
          <w:bCs w:val="1"/>
          <w:color w:val="2E74B5"/>
          <w:sz w:val="30"/>
          <w:szCs w:val="30"/>
        </w:rPr>
        <w:t xml:space="preserve">【国語授業ガイド（中3・高校受験対策）】</w:t>
      </w:r>
    </w:p>
    <w:p>
      <w:pPr>
        <w:spacing w:after="60" w:line="300"/>
      </w:pPr>
      <w:r>
        <w:rPr>
          <w:rFonts w:ascii="游明朝" w:cs="游明朝" w:eastAsia="游明朝" w:hAnsi="游明朝"/>
          <w:color w:val="000000"/>
          <w:sz w:val="21"/>
          <w:szCs w:val="21"/>
        </w:rPr>
        <w:t xml:space="preserve">〇〇先生</w:t>
      </w:r>
    </w:p>
    <w:p>
      <w:pPr>
        <w:spacing w:after="60" w:line="300"/>
      </w:pPr>
      <w:r>
        <w:rPr>
          <w:rFonts w:ascii="游明朝" w:cs="游明朝" w:eastAsia="游明朝" w:hAnsi="游明朝"/>
          <w:color w:val="000000"/>
          <w:sz w:val="21"/>
          <w:szCs w:val="21"/>
        </w:rPr>
        <w:t xml:space="preserve">お疲れ様です。</w:t>
      </w:r>
    </w:p>
    <w:p>
      <w:pPr>
        <w:spacing w:after="60" w:line="300"/>
      </w:pPr>
      <w:r>
        <w:rPr>
          <w:rFonts w:ascii="游明朝" w:cs="游明朝" w:eastAsia="游明朝" w:hAnsi="游明朝"/>
          <w:color w:val="000000"/>
          <w:sz w:val="21"/>
          <w:szCs w:val="21"/>
        </w:rPr>
        <w:t xml:space="preserve">このたびは、中3の〇〇くんの国語の授業をご担当いただき、ありがとうございます。</w:t>
      </w:r>
    </w:p>
    <w:p>
      <w:pPr>
        <w:spacing w:after="60" w:line="300"/>
      </w:pPr>
      <w:r>
        <w:rPr>
          <w:rFonts w:ascii="游明朝" w:cs="游明朝" w:eastAsia="游明朝" w:hAnsi="游明朝"/>
          <w:color w:val="000000"/>
          <w:sz w:val="21"/>
          <w:szCs w:val="21"/>
        </w:rPr>
        <w:t xml:space="preserve">〇〇くんから「国語の解き方を分かりやすく教えてほしい」という依頼がありました。この資料は、授業で教える解き方と授業の進め方をまとめたものです。この資料の通りに進めていただければ、初めての先生でも満足してもらえる授業ができるように作っています。</w:t>
      </w:r>
    </w:p>
    <w:p>
      <w:pPr>
        <w:spacing w:after="60" w:line="300"/>
      </w:pPr>
      <w:r>
        <w:rPr>
          <w:rFonts w:ascii="游明朝" w:cs="游明朝" w:eastAsia="游明朝" w:hAnsi="游明朝"/>
          <w:color w:val="000000"/>
          <w:sz w:val="21"/>
          <w:szCs w:val="21"/>
        </w:rPr>
        <w:t xml:space="preserve"/>
      </w:r>
    </w:p>
    <w:p>
      <w:pPr>
        <w:pBdr>
          <w:left w:val="single" w:color="2E74B5" w:sz="24" w:space="6"/>
        </w:pBdr>
        <w:shd w:fill="DEEAF6" w:color="auto" w:val="clear"/>
        <w:spacing w:after="100" w:before="200"/>
        <w:ind w:left="120"/>
      </w:pPr>
      <w:r>
        <w:rPr>
          <w:rFonts w:ascii="游ゴシック" w:cs="游ゴシック" w:eastAsia="游ゴシック" w:hAnsi="游ゴシック"/>
          <w:b w:val="1"/>
          <w:bCs w:val="1"/>
          <w:color w:val="2E74B5"/>
          <w:sz w:val="22"/>
          <w:szCs w:val="22"/>
        </w:rPr>
        <w:t xml:space="preserve">1. この授業のゴール</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「国語はセンスではなく、解き方がある」と実感してもらうこと。</w:t>
      </w:r>
      <w:r>
        <w:rPr>
          <w:rFonts w:ascii="游明朝" w:cs="游明朝" w:eastAsia="游明朝" w:hAnsi="游明朝"/>
          <w:color w:val="000000"/>
          <w:sz w:val="21"/>
          <w:szCs w:val="21"/>
        </w:rPr>
        <w:t xml:space="preserve">国語が苦手な生徒は「何をすればいいか分からない」状態です。毎回1つ、使える解き方を持って帰ってもらいます。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「なんとなく」ではなく「根拠（本文のこの部分）」で答えられるようにすること。</w:t>
      </w:r>
      <w:r>
        <w:rPr>
          <w:rFonts w:ascii="游明朝" w:cs="游明朝" w:eastAsia="游明朝" w:hAnsi="游明朝"/>
          <w:color w:val="000000"/>
          <w:sz w:val="21"/>
          <w:szCs w:val="21"/>
        </w:rPr>
        <w:t xml:space="preserve">これが全ての解き方の土台です。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満足度を上げるポイントは「今日これができるようになった」が本人に分かること。</w:t>
      </w:r>
      <w:r>
        <w:rPr>
          <w:rFonts w:ascii="游明朝" w:cs="游明朝" w:eastAsia="游明朝" w:hAnsi="游明朝"/>
          <w:color w:val="000000"/>
          <w:sz w:val="21"/>
          <w:szCs w:val="21"/>
        </w:rPr>
        <w:t xml:space="preserve">授業の最後に、今日の解き方を本人の言葉で言ってもらいます。</w:t>
      </w:r>
    </w:p>
    <w:p>
      <w:pPr>
        <w:pBdr>
          <w:left w:val="single" w:color="2E74B5" w:sz="24" w:space="6"/>
        </w:pBdr>
        <w:shd w:fill="DEEAF6" w:color="auto" w:val="clear"/>
        <w:spacing w:after="100" w:before="200"/>
        <w:ind w:left="120"/>
      </w:pPr>
      <w:r>
        <w:rPr>
          <w:rFonts w:ascii="游ゴシック" w:cs="游ゴシック" w:eastAsia="游ゴシック" w:hAnsi="游ゴシック"/>
          <w:b w:val="1"/>
          <w:bCs w:val="1"/>
          <w:color w:val="2E74B5"/>
          <w:sz w:val="22"/>
          <w:szCs w:val="22"/>
        </w:rPr>
        <w:t xml:space="preserve">2. 1コマの進め方（基本の型）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c>
          <w:tcPr>
            <w:tcW w:type="dxa" w:w="1700"/>
            <w:shd w:fill="2E74B5" w:color="auto" w:val="clear"/>
            <w:tcMar>
              <w:top w:type="dxa" w:w="50"/>
              <w:left w:type="dxa" w:w="80"/>
              <w:bottom w:type="dxa" w:w="50"/>
              <w:right w:type="dxa" w:w="80"/>
            </w:tcMar>
          </w:tcPr>
          <w:p>
            <w:pPr>
              <w:spacing w:after="0" w:line="260"/>
              <w:jc w:val="center"/>
            </w:pPr>
            <w:r>
              <w:rPr>
                <w:rFonts w:ascii="游ゴシック" w:cs="游ゴシック" w:eastAsia="游ゴシック" w:hAnsi="游ゴシック"/>
                <w:b/>
                <w:bCs/>
                <w:color w:val="FFFFFF"/>
                <w:sz w:val="18"/>
                <w:szCs w:val="18"/>
              </w:rPr>
              <w:t xml:space="preserve">流れ</w:t>
            </w:r>
          </w:p>
        </w:tc>
        <w:tc>
          <w:tcPr>
            <w:tcW w:type="dxa" w:w="1300"/>
            <w:shd w:fill="2E74B5" w:color="auto" w:val="clear"/>
            <w:tcMar>
              <w:top w:type="dxa" w:w="50"/>
              <w:left w:type="dxa" w:w="80"/>
              <w:bottom w:type="dxa" w:w="50"/>
              <w:right w:type="dxa" w:w="80"/>
            </w:tcMar>
          </w:tcPr>
          <w:p>
            <w:pPr>
              <w:spacing w:after="0" w:line="260"/>
              <w:jc w:val="center"/>
            </w:pPr>
            <w:r>
              <w:rPr>
                <w:rFonts w:ascii="游ゴシック" w:cs="游ゴシック" w:eastAsia="游ゴシック" w:hAnsi="游ゴシック"/>
                <w:b/>
                <w:bCs/>
                <w:color w:val="FFFFFF"/>
                <w:sz w:val="18"/>
                <w:szCs w:val="18"/>
              </w:rPr>
              <w:t xml:space="preserve">時間の目安</w:t>
            </w:r>
          </w:p>
        </w:tc>
        <w:tc>
          <w:tcPr>
            <w:tcW w:type="dxa" w:w="6638"/>
            <w:shd w:fill="2E74B5" w:color="auto" w:val="clear"/>
            <w:tcMar>
              <w:top w:type="dxa" w:w="50"/>
              <w:left w:type="dxa" w:w="80"/>
              <w:bottom w:type="dxa" w:w="50"/>
              <w:right w:type="dxa" w:w="80"/>
            </w:tcMar>
          </w:tcPr>
          <w:p>
            <w:pPr>
              <w:spacing w:after="0" w:line="260"/>
              <w:jc w:val="center"/>
            </w:pPr>
            <w:r>
              <w:rPr>
                <w:rFonts w:ascii="游ゴシック" w:cs="游ゴシック" w:eastAsia="游ゴシック" w:hAnsi="游ゴシック"/>
                <w:b/>
                <w:bCs/>
                <w:color w:val="FFFFFF"/>
                <w:sz w:val="18"/>
                <w:szCs w:val="18"/>
              </w:rPr>
              <w:t xml:space="preserve">先生がすること</w:t>
            </w:r>
          </w:p>
        </w:tc>
      </w:tr>
      <w:tr>
        <w:tc>
          <w:tcPr>
            <w:tcW w:type="dxa" w:w="1700"/>
            <w:shd w:fill="DEEAF6" w:color="auto" w:val="clear"/>
            <w:tcMar>
              <w:top w:type="dxa" w:w="50"/>
              <w:left w:type="dxa" w:w="80"/>
              <w:bottom w:type="dxa" w:w="50"/>
              <w:right w:type="dxa" w:w="80"/>
            </w:tcMar>
          </w:tcPr>
          <w:p>
            <w:pPr>
              <w:spacing w:after="0" w:line="260"/>
            </w:pPr>
            <w:r>
              <w:rPr>
                <w:rFonts w:ascii="游ゴシック" w:cs="游ゴシック" w:eastAsia="游ゴシック" w:hAnsi="游ゴシック"/>
                <w:b/>
                <w:bCs/>
                <w:color w:val="000000"/>
                <w:sz w:val="18"/>
                <w:szCs w:val="18"/>
              </w:rPr>
              <w:t xml:space="preserve">① 導入</w:t>
            </w:r>
          </w:p>
        </w:tc>
        <w:tc>
          <w:tcPr>
            <w:tcW w:type="dxa" w:w="1300"/>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5分</w:t>
            </w:r>
          </w:p>
        </w:tc>
        <w:tc>
          <w:tcPr>
            <w:tcW w:type="dxa" w:w="6638"/>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前回の解き方を1問だけ確認（覚えていたらしっかり褒める）。今日のテーマを伝える。</w:t>
            </w:r>
          </w:p>
        </w:tc>
      </w:tr>
      <w:tr>
        <w:tc>
          <w:tcPr>
            <w:tcW w:type="dxa" w:w="1700"/>
            <w:shd w:fill="DEEAF6" w:color="auto" w:val="clear"/>
            <w:tcMar>
              <w:top w:type="dxa" w:w="50"/>
              <w:left w:type="dxa" w:w="80"/>
              <w:bottom w:type="dxa" w:w="50"/>
              <w:right w:type="dxa" w:w="80"/>
            </w:tcMar>
          </w:tcPr>
          <w:p>
            <w:pPr>
              <w:spacing w:after="0" w:line="260"/>
            </w:pPr>
            <w:r>
              <w:rPr>
                <w:rFonts w:ascii="游ゴシック" w:cs="游ゴシック" w:eastAsia="游ゴシック" w:hAnsi="游ゴシック"/>
                <w:b/>
                <w:bCs/>
                <w:color w:val="000000"/>
                <w:sz w:val="18"/>
                <w:szCs w:val="18"/>
              </w:rPr>
              <w:t xml:space="preserve">② 解き方の説明</w:t>
            </w:r>
          </w:p>
        </w:tc>
        <w:tc>
          <w:tcPr>
            <w:tcW w:type="dxa" w:w="1300"/>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10分</w:t>
            </w:r>
          </w:p>
        </w:tc>
        <w:tc>
          <w:tcPr>
            <w:tcW w:type="dxa" w:w="6638"/>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この資料の「解き方」を1〜2個だけ説明する。例文を使い、先生が実際に線を引きながら見せる。</w:t>
            </w:r>
          </w:p>
        </w:tc>
      </w:tr>
      <w:tr>
        <w:tc>
          <w:tcPr>
            <w:tcW w:type="dxa" w:w="1700"/>
            <w:shd w:fill="DEEAF6" w:color="auto" w:val="clear"/>
            <w:tcMar>
              <w:top w:type="dxa" w:w="50"/>
              <w:left w:type="dxa" w:w="80"/>
              <w:bottom w:type="dxa" w:w="50"/>
              <w:right w:type="dxa" w:w="80"/>
            </w:tcMar>
          </w:tcPr>
          <w:p>
            <w:pPr>
              <w:spacing w:after="0" w:line="260"/>
            </w:pPr>
            <w:r>
              <w:rPr>
                <w:rFonts w:ascii="游ゴシック" w:cs="游ゴシック" w:eastAsia="游ゴシック" w:hAnsi="游ゴシック"/>
                <w:b/>
                <w:bCs/>
                <w:color w:val="000000"/>
                <w:sz w:val="18"/>
                <w:szCs w:val="18"/>
              </w:rPr>
              <w:t xml:space="preserve">③ 演習</w:t>
            </w:r>
          </w:p>
        </w:tc>
        <w:tc>
          <w:tcPr>
            <w:tcW w:type="dxa" w:w="1300"/>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20〜30分</w:t>
            </w:r>
          </w:p>
        </w:tc>
        <w:tc>
          <w:tcPr>
            <w:tcW w:type="dxa" w:w="6638"/>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入試問題・問題集で実際に使わせる。時間を計って解かせると集中しやすい。</w:t>
            </w:r>
          </w:p>
        </w:tc>
      </w:tr>
      <w:tr>
        <w:tc>
          <w:tcPr>
            <w:tcW w:type="dxa" w:w="1700"/>
            <w:shd w:fill="DEEAF6" w:color="auto" w:val="clear"/>
            <w:tcMar>
              <w:top w:type="dxa" w:w="50"/>
              <w:left w:type="dxa" w:w="80"/>
              <w:bottom w:type="dxa" w:w="50"/>
              <w:right w:type="dxa" w:w="80"/>
            </w:tcMar>
          </w:tcPr>
          <w:p>
            <w:pPr>
              <w:spacing w:after="0" w:line="260"/>
            </w:pPr>
            <w:r>
              <w:rPr>
                <w:rFonts w:ascii="游ゴシック" w:cs="游ゴシック" w:eastAsia="游ゴシック" w:hAnsi="游ゴシック"/>
                <w:b/>
                <w:bCs/>
                <w:color w:val="000000"/>
                <w:sz w:val="18"/>
                <w:szCs w:val="18"/>
              </w:rPr>
              <w:t xml:space="preserve">④ 解説・根拠確認</w:t>
            </w:r>
          </w:p>
        </w:tc>
        <w:tc>
          <w:tcPr>
            <w:tcW w:type="dxa" w:w="1300"/>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15〜20分</w:t>
            </w:r>
          </w:p>
        </w:tc>
        <w:tc>
          <w:tcPr>
            <w:tcW w:type="dxa" w:w="6638"/>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答え合わせは「どこに書いてあった？」から始める。正解でも根拠を言わせる。</w:t>
            </w:r>
          </w:p>
        </w:tc>
      </w:tr>
      <w:tr>
        <w:tc>
          <w:tcPr>
            <w:tcW w:type="dxa" w:w="1700"/>
            <w:shd w:fill="DEEAF6" w:color="auto" w:val="clear"/>
            <w:tcMar>
              <w:top w:type="dxa" w:w="50"/>
              <w:left w:type="dxa" w:w="80"/>
              <w:bottom w:type="dxa" w:w="50"/>
              <w:right w:type="dxa" w:w="80"/>
            </w:tcMar>
          </w:tcPr>
          <w:p>
            <w:pPr>
              <w:spacing w:after="0" w:line="260"/>
            </w:pPr>
            <w:r>
              <w:rPr>
                <w:rFonts w:ascii="游ゴシック" w:cs="游ゴシック" w:eastAsia="游ゴシック" w:hAnsi="游ゴシック"/>
                <w:b/>
                <w:bCs/>
                <w:color w:val="000000"/>
                <w:sz w:val="18"/>
                <w:szCs w:val="18"/>
              </w:rPr>
              <w:t xml:space="preserve">⑤ まとめ</w:t>
            </w:r>
          </w:p>
        </w:tc>
        <w:tc>
          <w:tcPr>
            <w:tcW w:type="dxa" w:w="1300"/>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5分</w:t>
            </w:r>
          </w:p>
        </w:tc>
        <w:tc>
          <w:tcPr>
            <w:tcW w:type="dxa" w:w="6638"/>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今日の解き方を本人に言ってもらう。宿題を伝える。</w:t>
            </w:r>
          </w:p>
        </w:tc>
      </w:tr>
    </w:tbl>
    <w:p>
      <w:pPr>
        <w:spacing w:after="40" w:before="100" w:line="300"/>
      </w:pPr>
      <w:r>
        <w:rPr>
          <w:rFonts w:ascii="游ゴシック" w:cs="游ゴシック" w:eastAsia="游ゴシック" w:hAnsi="游ゴシック"/>
          <w:b w:val="1"/>
          <w:bCs w:val="1"/>
          <w:color w:val="2E74B5"/>
          <w:sz w:val="21"/>
          <w:szCs w:val="21"/>
        </w:rPr>
        <w:t xml:space="preserve">◆新人の先生が特に気を付けること</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答えをすぐに言わない。</w:t>
      </w:r>
      <w:r>
        <w:rPr>
          <w:rFonts w:ascii="游明朝" w:cs="游明朝" w:eastAsia="游明朝" w:hAnsi="游明朝"/>
          <w:color w:val="000000"/>
          <w:sz w:val="21"/>
          <w:szCs w:val="21"/>
        </w:rPr>
        <w:t xml:space="preserve">「本文のどのあたりを見たらいいと思う？」とヒントを出し、本人に根拠を見つけさせます。見つけられたら、しっかり褒めてください。</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説明は短く、例は具体的に。</w:t>
      </w:r>
      <w:r>
        <w:rPr>
          <w:rFonts w:ascii="游明朝" w:cs="游明朝" w:eastAsia="游明朝" w:hAnsi="游明朝"/>
          <w:color w:val="000000"/>
          <w:sz w:val="21"/>
          <w:szCs w:val="21"/>
        </w:rPr>
        <w:t xml:space="preserve">中3男子は長い説明が苦手な生徒が多いです。「1つ教える → すぐ問題で試す」をくり返します。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間違いを責めない。</w:t>
      </w:r>
      <w:r>
        <w:rPr>
          <w:rFonts w:ascii="游明朝" w:cs="游明朝" w:eastAsia="游明朝" w:hAnsi="游明朝"/>
          <w:color w:val="000000"/>
          <w:sz w:val="21"/>
          <w:szCs w:val="21"/>
        </w:rPr>
        <w:t xml:space="preserve">「惜しい！ここまでは合ってる」と、合っている部分から伝えます。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ゲーム感覚を取り入れる。</w:t>
      </w:r>
      <w:r>
        <w:rPr>
          <w:rFonts w:ascii="游明朝" w:cs="游明朝" w:eastAsia="游明朝" w:hAnsi="游明朝"/>
          <w:color w:val="000000"/>
          <w:sz w:val="21"/>
          <w:szCs w:val="21"/>
        </w:rPr>
        <w:t xml:space="preserve">「この段落で『しかし』を3秒で探して」「選択肢の×ポイントをいくつ見つけられる？」など、スピードや数を競わせると盛り上がります。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点数の変化を見える化する。</w:t>
      </w:r>
      <w:r>
        <w:rPr>
          <w:rFonts w:ascii="游明朝" w:cs="游明朝" w:eastAsia="游明朝" w:hAnsi="游明朝"/>
          <w:color w:val="000000"/>
          <w:sz w:val="21"/>
          <w:szCs w:val="21"/>
        </w:rPr>
        <w:t xml:space="preserve">過去問の大問ごとの点数を記録し、伸びた部分を本人に見せます。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分からないことはその場でごまかさない。</w:t>
      </w:r>
      <w:r>
        <w:rPr>
          <w:rFonts w:ascii="游明朝" w:cs="游明朝" w:eastAsia="游明朝" w:hAnsi="游明朝"/>
          <w:color w:val="000000"/>
          <w:sz w:val="21"/>
          <w:szCs w:val="21"/>
        </w:rPr>
        <w:t xml:space="preserve">「確認して次回お伝えするね」で大丈夫です。教室長に相談してください。</w:t>
      </w:r>
    </w:p>
    <w:p>
      <w:pPr>
        <w:pBdr>
          <w:left w:val="single" w:color="2E74B5" w:sz="24" w:space="6"/>
        </w:pBdr>
        <w:shd w:fill="DEEAF6" w:color="auto" w:val="clear"/>
        <w:spacing w:after="100" w:before="200"/>
        <w:ind w:left="120"/>
      </w:pPr>
      <w:r>
        <w:rPr>
          <w:rFonts w:ascii="游ゴシック" w:cs="游ゴシック" w:eastAsia="游ゴシック" w:hAnsi="游ゴシック"/>
          <w:b w:val="1"/>
          <w:bCs w:val="1"/>
          <w:color w:val="2E74B5"/>
          <w:sz w:val="22"/>
          <w:szCs w:val="22"/>
        </w:rPr>
        <w:t xml:space="preserve">3. 大前提：「答えは必ず本文の中にある」</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color w:val="000000"/>
          <w:sz w:val="21"/>
          <w:szCs w:val="21"/>
        </w:rPr>
        <w:t xml:space="preserve">国語のテストは「自分がどう思うか」ではなく、「本文に何と書いてあるか」を答えるテストです。最初の授業で必ず伝えてください。</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color w:val="000000"/>
          <w:sz w:val="21"/>
          <w:szCs w:val="21"/>
        </w:rPr>
        <w:t xml:space="preserve">答えを選んだり書いたりしたら、「本文のどこに書いてあった？」と自分に聞く習慣をつけさせます。その場所に線が引けたら、正解に近づいています。</w:t>
      </w:r>
    </w:p>
    <w:p>
      <w:pPr>
        <w:spacing w:after="40" w:line="300"/>
        <w:ind w:left="240"/>
      </w:pPr>
      <w:r>
        <w:rPr>
          <w:rFonts w:ascii="游ゴシック" w:cs="游ゴシック" w:eastAsia="游ゴシック" w:hAnsi="游ゴシック"/>
          <w:b w:val="1"/>
          <w:bCs w:val="1"/>
          <w:color w:val="7F4F00"/>
          <w:sz w:val="19"/>
          <w:szCs w:val="19"/>
        </w:rPr>
        <w:t xml:space="preserve">★ポイント：</w:t>
      </w:r>
      <w:r>
        <w:rPr>
          <w:rFonts w:ascii="游明朝" w:cs="游明朝" w:eastAsia="游明朝" w:hAnsi="游明朝"/>
          <w:color w:val="7F4F00"/>
          <w:sz w:val="19"/>
          <w:szCs w:val="19"/>
        </w:rPr>
        <w:t xml:space="preserve">授業では先生も毎回「どこに書いてあった？」と聞いてください。この一言をくり返すことが、一番効果のある指導です。</w:t>
      </w:r>
    </w:p>
    <w:p>
      <w:pPr>
        <w:pBdr>
          <w:left w:val="single" w:color="2E74B5" w:sz="24" w:space="6"/>
        </w:pBdr>
        <w:shd w:fill="DEEAF6" w:color="auto" w:val="clear"/>
        <w:spacing w:after="100" w:before="200"/>
        <w:ind w:left="120"/>
      </w:pPr>
      <w:r>
        <w:rPr>
          <w:rFonts w:ascii="游ゴシック" w:cs="游ゴシック" w:eastAsia="游ゴシック" w:hAnsi="游ゴシック"/>
          <w:b w:val="1"/>
          <w:bCs w:val="1"/>
          <w:color w:val="2E74B5"/>
          <w:sz w:val="22"/>
          <w:szCs w:val="22"/>
        </w:rPr>
        <w:t xml:space="preserve">4. 説明文・論説文の読み方</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段落に①②③と番号をふる。</w:t>
      </w:r>
      <w:r>
        <w:rPr>
          <w:rFonts w:ascii="游明朝" w:cs="游明朝" w:eastAsia="游明朝" w:hAnsi="游明朝"/>
          <w:color w:val="000000"/>
          <w:sz w:val="21"/>
          <w:szCs w:val="21"/>
        </w:rPr>
        <w:t xml:space="preserve">→ どの段落に何が書いてあるか、あとで探しやすくなります。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「しかし」「だが」「ところが」の後ろに注目する。</w:t>
      </w:r>
      <w:r>
        <w:rPr>
          <w:rFonts w:ascii="游明朝" w:cs="游明朝" w:eastAsia="游明朝" w:hAnsi="游明朝"/>
          <w:color w:val="000000"/>
          <w:sz w:val="21"/>
          <w:szCs w:val="21"/>
        </w:rPr>
        <w:t xml:space="preserve">→ 筆者が一番言いたいことは、たいてい逆接の後ろにあります。</w:t>
      </w:r>
    </w:p>
    <w:p>
      <w:pPr>
        <w:spacing w:after="40" w:line="300"/>
        <w:ind w:left="480"/>
      </w:pPr>
      <w:r>
        <w:rPr>
          <w:rFonts w:ascii="游明朝" w:cs="游明朝" w:eastAsia="游明朝" w:hAnsi="游明朝"/>
          <w:color w:val="404040"/>
          <w:sz w:val="19"/>
          <w:szCs w:val="19"/>
        </w:rPr>
        <w:t xml:space="preserve">例）「勉強は大変だと思われている。しかし、本当は楽しいものなのだ。」→ 筆者の考えは「本当は楽しい」</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「つまり」「このように」「要するに」は、まとめの合図。</w:t>
      </w:r>
      <w:r>
        <w:rPr>
          <w:rFonts w:ascii="游明朝" w:cs="游明朝" w:eastAsia="游明朝" w:hAnsi="游明朝"/>
          <w:color w:val="000000"/>
          <w:sz w:val="21"/>
          <w:szCs w:val="21"/>
        </w:rPr>
        <w:t xml:space="preserve">→ その文には線を引いておきます。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「これ」「それ」が出てきたら、すぐ前を探す。</w:t>
      </w:r>
      <w:r>
        <w:rPr>
          <w:rFonts w:ascii="游明朝" w:cs="游明朝" w:eastAsia="游明朝" w:hAnsi="游明朝"/>
          <w:color w:val="000000"/>
          <w:sz w:val="21"/>
          <w:szCs w:val="21"/>
        </w:rPr>
        <w:t xml:space="preserve">→ 見つけた言葉を「これ」の場所に入れて読み、意味が通じればOKです。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「AとB」の対比を見つける。</w:t>
      </w:r>
      <w:r>
        <w:rPr>
          <w:rFonts w:ascii="游明朝" w:cs="游明朝" w:eastAsia="游明朝" w:hAnsi="游明朝"/>
          <w:color w:val="000000"/>
          <w:sz w:val="21"/>
          <w:szCs w:val="21"/>
        </w:rPr>
        <w:t xml:space="preserve">→ 「昔と今」「日本と西洋」「人間と機械」など、2つを比べている文章はとても多いです。表に整理させると分かりやすくなります。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「具体例」と「まとめ（抽象）」を区別する。</w:t>
      </w:r>
      <w:r>
        <w:rPr>
          <w:rFonts w:ascii="游明朝" w:cs="游明朝" w:eastAsia="游明朝" w:hAnsi="游明朝"/>
          <w:color w:val="000000"/>
          <w:sz w:val="21"/>
          <w:szCs w:val="21"/>
        </w:rPr>
        <w:t xml:space="preserve">→ 「たとえば」の後ろは具体例です。筆者の主張は、具体例の前後にある「まとめ」の文に書かれています。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問題提起「〜だろうか。」を見つける。</w:t>
      </w:r>
      <w:r>
        <w:rPr>
          <w:rFonts w:ascii="游明朝" w:cs="游明朝" w:eastAsia="游明朝" w:hAnsi="游明朝"/>
          <w:color w:val="000000"/>
          <w:sz w:val="21"/>
          <w:szCs w:val="21"/>
        </w:rPr>
        <w:t xml:space="preserve">→ 筆者が問いかけた文の「答え」が、その文章の主張になります。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筆者の主張が表れる文末に注目する。</w:t>
      </w:r>
      <w:r>
        <w:rPr>
          <w:rFonts w:ascii="游明朝" w:cs="游明朝" w:eastAsia="游明朝" w:hAnsi="游明朝"/>
          <w:color w:val="000000"/>
          <w:sz w:val="21"/>
          <w:szCs w:val="21"/>
        </w:rPr>
        <w:t xml:space="preserve">→ 「〜べきだ」「〜が大切だ」「〜ではないだろうか」「〜なければならない」</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筆者の言いたいことは、最初と最後の段落に出てきやすい。</w:t>
      </w:r>
      <w:r>
        <w:rPr>
          <w:rFonts w:ascii="游明朝" w:cs="游明朝" w:eastAsia="游明朝" w:hAnsi="游明朝"/>
          <w:color w:val="000000"/>
          <w:sz w:val="21"/>
          <w:szCs w:val="21"/>
        </w:rPr>
        <w:t xml:space="preserve">→ 何度も出てくる言葉（キーワード）が、その文章のテーマです。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段落の役割を考える。</w:t>
      </w:r>
      <w:r>
        <w:rPr>
          <w:rFonts w:ascii="游明朝" w:cs="游明朝" w:eastAsia="游明朝" w:hAnsi="游明朝"/>
          <w:color w:val="000000"/>
          <w:sz w:val="21"/>
          <w:szCs w:val="21"/>
        </w:rPr>
        <w:t xml:space="preserve">→ 「話題の提示 → 具体例 → 主張」など、段落ごとの役割を問う問題もよく出ます。</w:t>
      </w:r>
    </w:p>
    <w:p>
      <w:pPr>
        <w:pBdr>
          <w:left w:val="single" w:color="2E74B5" w:sz="24" w:space="6"/>
        </w:pBdr>
        <w:shd w:fill="DEEAF6" w:color="auto" w:val="clear"/>
        <w:spacing w:after="100" w:before="200"/>
        <w:ind w:left="120"/>
      </w:pPr>
      <w:r>
        <w:rPr>
          <w:rFonts w:ascii="游ゴシック" w:cs="游ゴシック" w:eastAsia="游ゴシック" w:hAnsi="游ゴシック"/>
          <w:b w:val="1"/>
          <w:bCs w:val="1"/>
          <w:color w:val="2E74B5"/>
          <w:sz w:val="22"/>
          <w:szCs w:val="22"/>
        </w:rPr>
        <w:t xml:space="preserve">5. 小説（物語文）の読み方</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最初に「だれが・いつ・どこで」をチェックする。</w:t>
      </w:r>
      <w:r>
        <w:rPr>
          <w:rFonts w:ascii="游明朝" w:cs="游明朝" w:eastAsia="游明朝" w:hAnsi="游明朝"/>
          <w:color w:val="000000"/>
          <w:sz w:val="21"/>
          <w:szCs w:val="21"/>
        </w:rPr>
        <w:t xml:space="preserve">→ 登場人物に〇をつけ、人物どうしの関係（親子・友達・ライバル）を整理します。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気持ちは「できごと → 気持ち → 行動・表情・セリフ」のセットで考える。</w:t>
      </w:r>
      <w:r>
        <w:rPr>
          <w:rFonts w:ascii="游明朝" w:cs="游明朝" w:eastAsia="游明朝" w:hAnsi="游明朝"/>
          <w:color w:val="000000"/>
          <w:sz w:val="21"/>
          <w:szCs w:val="21"/>
        </w:rPr>
        <w:t xml:space="preserve">→ 気持ちは直接書かれないことが多く、行動や表情に表れます。</w:t>
      </w:r>
    </w:p>
    <w:p>
      <w:pPr>
        <w:spacing w:after="40" w:line="300"/>
        <w:ind w:left="480"/>
      </w:pPr>
      <w:r>
        <w:rPr>
          <w:rFonts w:ascii="游明朝" w:cs="游明朝" w:eastAsia="游明朝" w:hAnsi="游明朝"/>
          <w:color w:val="404040"/>
          <w:sz w:val="19"/>
          <w:szCs w:val="19"/>
        </w:rPr>
        <w:t xml:space="preserve">例）「テストが返ってきた（できごと）。ぼくはこぶしをにぎりしめた（行動）。」→ くやしい／うれしい、どちらかは前後の文で判断します。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心情を表す言葉（心情語）に線を引く。</w:t>
      </w:r>
      <w:r>
        <w:rPr>
          <w:rFonts w:ascii="游明朝" w:cs="游明朝" w:eastAsia="游明朝" w:hAnsi="游明朝"/>
          <w:color w:val="000000"/>
          <w:sz w:val="21"/>
          <w:szCs w:val="21"/>
        </w:rPr>
        <w:t xml:space="preserve">→ 「うれしい」「むっとした」「胸が熱くなった」など。</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天気や景色の書き方にも気持ちが隠れている（情景描写）。</w:t>
      </w:r>
      <w:r>
        <w:rPr>
          <w:rFonts w:ascii="游明朝" w:cs="游明朝" w:eastAsia="游明朝" w:hAnsi="游明朝"/>
          <w:color w:val="000000"/>
          <w:sz w:val="21"/>
          <w:szCs w:val="21"/>
        </w:rPr>
        <w:t xml:space="preserve">→ 「空が晴れわたった」は気持ちが明るくなった合図、「雨が降り出した」は暗い気持ちの合図のことがよくあります。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気持ちの「変化」をとらえる。</w:t>
      </w:r>
      <w:r>
        <w:rPr>
          <w:rFonts w:ascii="游明朝" w:cs="游明朝" w:eastAsia="游明朝" w:hAnsi="游明朝"/>
          <w:color w:val="000000"/>
          <w:sz w:val="21"/>
          <w:szCs w:val="21"/>
        </w:rPr>
        <w:t xml:space="preserve">→ 物語の最初と最後で、主人公の気持ちがどう変わったか、変わったきっかけは何かが一番よく問われます。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color w:val="000000"/>
          <w:sz w:val="21"/>
          <w:szCs w:val="21"/>
        </w:rPr>
        <w:t xml:space="preserve">人物像（どんな性格の人か）は、行動とセリフから考える。</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自分の気持ちを入れない。</w:t>
      </w:r>
      <w:r>
        <w:rPr>
          <w:rFonts w:ascii="游明朝" w:cs="游明朝" w:eastAsia="游明朝" w:hAnsi="游明朝"/>
          <w:color w:val="000000"/>
          <w:sz w:val="21"/>
          <w:szCs w:val="21"/>
        </w:rPr>
        <w:t xml:space="preserve">→ 「自分ならこう思う」ではなく、本文に書かれた事実だけから気持ちを考えさせてください。</w:t>
      </w:r>
    </w:p>
    <w:p>
      <w:pPr>
        <w:pBdr>
          <w:left w:val="single" w:color="2E74B5" w:sz="24" w:space="6"/>
        </w:pBdr>
        <w:shd w:fill="DEEAF6" w:color="auto" w:val="clear"/>
        <w:spacing w:after="100" w:before="200"/>
        <w:ind w:left="120"/>
      </w:pPr>
      <w:r>
        <w:rPr>
          <w:rFonts w:ascii="游ゴシック" w:cs="游ゴシック" w:eastAsia="游ゴシック" w:hAnsi="游ゴシック"/>
          <w:b w:val="1"/>
          <w:bCs w:val="1"/>
          <w:color w:val="2E74B5"/>
          <w:sz w:val="22"/>
          <w:szCs w:val="22"/>
        </w:rPr>
        <w:t xml:space="preserve">6. 古文の読み方</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歴史的仮名遣いを現代仮名遣いに直せるようにする。</w:t>
      </w:r>
      <w:r>
        <w:rPr>
          <w:rFonts w:ascii="游明朝" w:cs="游明朝" w:eastAsia="游明朝" w:hAnsi="游明朝"/>
          <w:color w:val="000000"/>
          <w:sz w:val="21"/>
          <w:szCs w:val="21"/>
        </w:rPr>
        <w:t xml:space="preserve">→ 「は・ひ・ふ・へ・ほ→わ・い・う・え・お」（語頭以外）、「ゐ→い」「ゑ→え」「を→お」、「au→ô（やうやう→ようよう）」。必ず点が取れる問題です。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注釈（※の説明）と、問題文の現代語訳は先に読む。</w:t>
      </w:r>
      <w:r>
        <w:rPr>
          <w:rFonts w:ascii="游明朝" w:cs="游明朝" w:eastAsia="游明朝" w:hAnsi="游明朝"/>
          <w:color w:val="000000"/>
          <w:sz w:val="21"/>
          <w:szCs w:val="21"/>
        </w:rPr>
        <w:t xml:space="preserve">→ 話のあらすじがつかめるので、本文が読みやすくなります。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主語（だれが）を補いながら読む。</w:t>
      </w:r>
      <w:r>
        <w:rPr>
          <w:rFonts w:ascii="游明朝" w:cs="游明朝" w:eastAsia="游明朝" w:hAnsi="游明朝"/>
          <w:color w:val="000000"/>
          <w:sz w:val="21"/>
          <w:szCs w:val="21"/>
        </w:rPr>
        <w:t xml:space="preserve">→ 古文は主語が省略されます。登場人物に〇をつけ、「この動作はだれ？」と確認しながら読ませます。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会話文は「 」や「と」「とて」で見つける。</w:t>
      </w:r>
      <w:r>
        <w:rPr>
          <w:rFonts w:ascii="游明朝" w:cs="游明朝" w:eastAsia="游明朝" w:hAnsi="游明朝"/>
          <w:color w:val="000000"/>
          <w:sz w:val="21"/>
          <w:szCs w:val="21"/>
        </w:rPr>
        <w:t xml:space="preserve">→ 「〜と言ふ」の「と」の前までが会話です。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重要古語を覚える。</w:t>
      </w:r>
      <w:r>
        <w:rPr>
          <w:rFonts w:ascii="游明朝" w:cs="游明朝" w:eastAsia="游明朝" w:hAnsi="游明朝"/>
          <w:color w:val="000000"/>
          <w:sz w:val="21"/>
          <w:szCs w:val="21"/>
        </w:rPr>
        <w:t xml:space="preserve">→ 「いと（とても）」「をかし（趣がある）」「あはれ（しみじみと心が動く）」「いみじ（とても）」「げに（本当に）」「つとめて（早朝）」など。</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係り結び（ぞ・なむ・や・か・こそ）は、出てきたら印をつける。</w:t>
      </w:r>
      <w:r>
        <w:rPr>
          <w:rFonts w:ascii="游明朝" w:cs="游明朝" w:eastAsia="游明朝" w:hAnsi="游明朝"/>
          <w:color w:val="000000"/>
          <w:sz w:val="21"/>
          <w:szCs w:val="21"/>
        </w:rPr>
        <w:t xml:space="preserve">→ 文末の形が変わります。「こそ〜已然形」は強調です。</w:t>
      </w:r>
    </w:p>
    <w:p>
      <w:pPr>
        <w:pBdr>
          <w:left w:val="single" w:color="2E74B5" w:sz="24" w:space="6"/>
        </w:pBdr>
        <w:shd w:fill="DEEAF6" w:color="auto" w:val="clear"/>
        <w:spacing w:after="100" w:before="200"/>
        <w:ind w:left="120"/>
      </w:pPr>
      <w:r>
        <w:rPr>
          <w:rFonts w:ascii="游ゴシック" w:cs="游ゴシック" w:eastAsia="游ゴシック" w:hAnsi="游ゴシック"/>
          <w:b w:val="1"/>
          <w:bCs w:val="1"/>
          <w:color w:val="2E74B5"/>
          <w:sz w:val="22"/>
          <w:szCs w:val="22"/>
        </w:rPr>
        <w:t xml:space="preserve">7. 漢文の読み方</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返り点のルールを確実にする。</w:t>
      </w:r>
      <w:r>
        <w:rPr>
          <w:rFonts w:ascii="游明朝" w:cs="游明朝" w:eastAsia="游明朝" w:hAnsi="游明朝"/>
          <w:color w:val="000000"/>
          <w:sz w:val="21"/>
          <w:szCs w:val="21"/>
        </w:rPr>
        <w:t xml:space="preserve">→ レ点：すぐ下の1字から返る。一・二点：「一」の字まで読んでから「二」の字に返る。</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書き下し文は、送り仮名をひらがなで書く。</w:t>
      </w:r>
      <w:r>
        <w:rPr>
          <w:rFonts w:ascii="游明朝" w:cs="游明朝" w:eastAsia="游明朝" w:hAnsi="游明朝"/>
          <w:color w:val="000000"/>
          <w:sz w:val="21"/>
          <w:szCs w:val="21"/>
        </w:rPr>
        <w:t xml:space="preserve">→ 置き字（「而」「於」「于」など）は読まないので書きません。</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color w:val="000000"/>
          <w:sz w:val="21"/>
          <w:szCs w:val="21"/>
        </w:rPr>
        <w:t xml:space="preserve">故事成語・漢詩の形式（五言絶句・七言律詩など）も、知識問題として出ることがあります。</w:t>
      </w:r>
    </w:p>
    <w:p>
      <w:pPr>
        <w:spacing w:after="40" w:line="300"/>
        <w:ind w:left="240"/>
      </w:pPr>
      <w:r>
        <w:rPr>
          <w:rFonts w:ascii="游ゴシック" w:cs="游ゴシック" w:eastAsia="游ゴシック" w:hAnsi="游ゴシック"/>
          <w:b w:val="1"/>
          <w:bCs w:val="1"/>
          <w:color w:val="7F4F00"/>
          <w:sz w:val="19"/>
          <w:szCs w:val="19"/>
        </w:rPr>
        <w:t xml:space="preserve">★ポイント：</w:t>
      </w:r>
      <w:r>
        <w:rPr>
          <w:rFonts w:ascii="游明朝" w:cs="游明朝" w:eastAsia="游明朝" w:hAnsi="游明朝"/>
          <w:color w:val="7F4F00"/>
          <w:sz w:val="19"/>
          <w:szCs w:val="19"/>
        </w:rPr>
        <w:t xml:space="preserve">返り点は「ルールを覚えて、番号をふる練習」をすれば必ずできるようになります。苦手な生徒ほど、ここで「できた！」という自信をつけさせてください。</w:t>
      </w:r>
    </w:p>
    <w:p>
      <w:pPr>
        <w:pBdr>
          <w:left w:val="single" w:color="2E74B5" w:sz="24" w:space="6"/>
        </w:pBdr>
        <w:shd w:fill="DEEAF6" w:color="auto" w:val="clear"/>
        <w:spacing w:after="100" w:before="200"/>
        <w:ind w:left="120"/>
      </w:pPr>
      <w:r>
        <w:rPr>
          <w:rFonts w:ascii="游ゴシック" w:cs="游ゴシック" w:eastAsia="游ゴシック" w:hAnsi="游ゴシック"/>
          <w:b w:val="1"/>
          <w:bCs w:val="1"/>
          <w:color w:val="2E74B5"/>
          <w:sz w:val="22"/>
          <w:szCs w:val="22"/>
        </w:rPr>
        <w:t xml:space="preserve">8. 詩・短歌・俳句（韻文）</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表現技法を覚える。</w:t>
      </w:r>
      <w:r>
        <w:rPr>
          <w:rFonts w:ascii="游明朝" w:cs="游明朝" w:eastAsia="游明朝" w:hAnsi="游明朝"/>
          <w:color w:val="000000"/>
          <w:sz w:val="21"/>
          <w:szCs w:val="21"/>
        </w:rPr>
        <w:t xml:space="preserve">→ 比喩（直喩「〜ようだ」・隠喩）、擬人法、倒置法、体言止め、対句、反復、省略。</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俳句は「季語」と「切れ字（や・かな・けり）」をチェックする。</w:t>
      </w:r>
      <w:r>
        <w:rPr>
          <w:rFonts w:ascii="游明朝" w:cs="游明朝" w:eastAsia="游明朝" w:hAnsi="游明朝"/>
          <w:color w:val="000000"/>
          <w:sz w:val="21"/>
          <w:szCs w:val="21"/>
        </w:rPr>
        <w:t xml:space="preserve">→ 切れ字のあるところに、作者の感動の中心があります。季節は旧暦なので注意（例：「天の川」は秋）。</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短歌は「五・七・五・七・七」で区切り、「句切れ」を探す。</w:t>
      </w:r>
      <w:r>
        <w:rPr>
          <w:rFonts w:ascii="游明朝" w:cs="游明朝" w:eastAsia="游明朝" w:hAnsi="游明朝"/>
          <w:color w:val="000000"/>
          <w:sz w:val="21"/>
          <w:szCs w:val="21"/>
        </w:rPr>
        <w:t xml:space="preserve">→ 意味が一度切れるところが句切れです。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color w:val="000000"/>
          <w:sz w:val="21"/>
          <w:szCs w:val="21"/>
        </w:rPr>
        <w:t xml:space="preserve">詩は「口語・文語」「定型・自由」の組み合わせで種類が分かれます（例：口語自由詩）。</w:t>
      </w:r>
    </w:p>
    <w:p>
      <w:pPr>
        <w:pBdr>
          <w:left w:val="single" w:color="2E74B5" w:sz="24" w:space="6"/>
        </w:pBdr>
        <w:shd w:fill="DEEAF6" w:color="auto" w:val="clear"/>
        <w:spacing w:after="100" w:before="200"/>
        <w:ind w:left="120"/>
      </w:pPr>
      <w:r>
        <w:rPr>
          <w:rFonts w:ascii="游ゴシック" w:cs="游ゴシック" w:eastAsia="游ゴシック" w:hAnsi="游ゴシック"/>
          <w:b w:val="1"/>
          <w:bCs w:val="1"/>
          <w:color w:val="2E74B5"/>
          <w:sz w:val="22"/>
          <w:szCs w:val="22"/>
        </w:rPr>
        <w:t xml:space="preserve">9. 問題の解き方のコツ</w:t>
      </w:r>
    </w:p>
    <w:p>
      <w:pPr>
        <w:spacing w:after="40" w:before="100" w:line="300"/>
      </w:pPr>
      <w:r>
        <w:rPr>
          <w:rFonts w:ascii="游ゴシック" w:cs="游ゴシック" w:eastAsia="游ゴシック" w:hAnsi="游ゴシック"/>
          <w:b w:val="1"/>
          <w:bCs w:val="1"/>
          <w:color w:val="2E74B5"/>
          <w:sz w:val="21"/>
          <w:szCs w:val="21"/>
        </w:rPr>
        <w:t xml:space="preserve">◆選択問題</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選択肢は「消去法」で選ぶ。</w:t>
      </w:r>
      <w:r>
        <w:rPr>
          <w:rFonts w:ascii="游明朝" w:cs="游明朝" w:eastAsia="游明朝" w:hAnsi="游明朝"/>
          <w:color w:val="000000"/>
          <w:sz w:val="21"/>
          <w:szCs w:val="21"/>
        </w:rPr>
        <w:t xml:space="preserve">→ 次のような選択肢に×をつけて、残ったものを選びます。</w:t>
      </w:r>
    </w:p>
    <w:p>
      <w:pPr>
        <w:spacing w:after="40" w:line="300"/>
        <w:ind w:left="480"/>
      </w:pPr>
      <w:r>
        <w:rPr>
          <w:rFonts w:ascii="游明朝" w:cs="游明朝" w:eastAsia="游明朝" w:hAnsi="游明朝"/>
          <w:color w:val="404040"/>
          <w:sz w:val="19"/>
          <w:szCs w:val="19"/>
        </w:rPr>
        <w:t xml:space="preserve">× 本文に書いていない　× 言いすぎ（すべて・必ず・まったく・常に）　× 半分だけ正しい　× 本文と逆のことを言っている　× 内容は正しいが、問いに答えていない</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選択肢は文を区切って、パーツごとに〇×をつける。</w:t>
      </w:r>
      <w:r>
        <w:rPr>
          <w:rFonts w:ascii="游明朝" w:cs="游明朝" w:eastAsia="游明朝" w:hAnsi="游明朝"/>
          <w:color w:val="000000"/>
          <w:sz w:val="21"/>
          <w:szCs w:val="21"/>
        </w:rPr>
        <w:t xml:space="preserve">→ 1か所でも×があれば、その選択肢は不正解です。</w:t>
      </w:r>
    </w:p>
    <w:p>
      <w:pPr>
        <w:spacing w:after="40" w:before="100" w:line="300"/>
      </w:pPr>
      <w:r>
        <w:rPr>
          <w:rFonts w:ascii="游ゴシック" w:cs="游ゴシック" w:eastAsia="游ゴシック" w:hAnsi="游ゴシック"/>
          <w:b w:val="1"/>
          <w:bCs w:val="1"/>
          <w:color w:val="2E74B5"/>
          <w:sz w:val="21"/>
          <w:szCs w:val="21"/>
        </w:rPr>
        <w:t xml:space="preserve">◆記述問題（一番点差がつく問題）</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color w:val="000000"/>
          <w:sz w:val="21"/>
          <w:szCs w:val="21"/>
        </w:rPr>
        <w:t xml:space="preserve">文の終わり方を問題に合わせる。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c>
          <w:tcPr>
            <w:tcW w:type="dxa" w:w="3500"/>
            <w:shd w:fill="2E74B5" w:color="auto" w:val="clear"/>
            <w:tcMar>
              <w:top w:type="dxa" w:w="50"/>
              <w:left w:type="dxa" w:w="80"/>
              <w:bottom w:type="dxa" w:w="50"/>
              <w:right w:type="dxa" w:w="80"/>
            </w:tcMar>
          </w:tcPr>
          <w:p>
            <w:pPr>
              <w:spacing w:after="0" w:line="260"/>
              <w:jc w:val="center"/>
            </w:pPr>
            <w:r>
              <w:rPr>
                <w:rFonts w:ascii="游ゴシック" w:cs="游ゴシック" w:eastAsia="游ゴシック" w:hAnsi="游ゴシック"/>
                <w:b/>
                <w:bCs/>
                <w:color w:val="FFFFFF"/>
                <w:sz w:val="18"/>
                <w:szCs w:val="18"/>
              </w:rPr>
              <w:t xml:space="preserve">問題の聞き方</w:t>
            </w:r>
          </w:p>
        </w:tc>
        <w:tc>
          <w:tcPr>
            <w:tcW w:type="dxa" w:w="6138"/>
            <w:shd w:fill="2E74B5" w:color="auto" w:val="clear"/>
            <w:tcMar>
              <w:top w:type="dxa" w:w="50"/>
              <w:left w:type="dxa" w:w="80"/>
              <w:bottom w:type="dxa" w:w="50"/>
              <w:right w:type="dxa" w:w="80"/>
            </w:tcMar>
          </w:tcPr>
          <w:p>
            <w:pPr>
              <w:spacing w:after="0" w:line="260"/>
              <w:jc w:val="center"/>
            </w:pPr>
            <w:r>
              <w:rPr>
                <w:rFonts w:ascii="游ゴシック" w:cs="游ゴシック" w:eastAsia="游ゴシック" w:hAnsi="游ゴシック"/>
                <w:b/>
                <w:bCs/>
                <w:color w:val="FFFFFF"/>
                <w:sz w:val="18"/>
                <w:szCs w:val="18"/>
              </w:rPr>
              <w:t xml:space="preserve">答えの終わり方</w:t>
            </w:r>
          </w:p>
        </w:tc>
      </w:tr>
      <w:tr>
        <w:tc>
          <w:tcPr>
            <w:tcW w:type="dxa" w:w="3500"/>
            <w:shd w:fill="DEEAF6" w:color="auto" w:val="clear"/>
            <w:tcMar>
              <w:top w:type="dxa" w:w="50"/>
              <w:left w:type="dxa" w:w="80"/>
              <w:bottom w:type="dxa" w:w="50"/>
              <w:right w:type="dxa" w:w="80"/>
            </w:tcMar>
          </w:tcPr>
          <w:p>
            <w:pPr>
              <w:spacing w:after="0" w:line="260"/>
            </w:pPr>
            <w:r>
              <w:rPr>
                <w:rFonts w:ascii="游ゴシック" w:cs="游ゴシック" w:eastAsia="游ゴシック" w:hAnsi="游ゴシック"/>
                <w:b/>
                <w:bCs/>
                <w:color w:val="000000"/>
                <w:sz w:val="18"/>
                <w:szCs w:val="18"/>
              </w:rPr>
              <w:t xml:space="preserve">なぜですか／理由を書きなさい</w:t>
            </w:r>
          </w:p>
        </w:tc>
        <w:tc>
          <w:tcPr>
            <w:tcW w:type="dxa" w:w="6138"/>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〜から。／〜ため。</w:t>
            </w:r>
          </w:p>
        </w:tc>
      </w:tr>
      <w:tr>
        <w:tc>
          <w:tcPr>
            <w:tcW w:type="dxa" w:w="3500"/>
            <w:shd w:fill="DEEAF6" w:color="auto" w:val="clear"/>
            <w:tcMar>
              <w:top w:type="dxa" w:w="50"/>
              <w:left w:type="dxa" w:w="80"/>
              <w:bottom w:type="dxa" w:w="50"/>
              <w:right w:type="dxa" w:w="80"/>
            </w:tcMar>
          </w:tcPr>
          <w:p>
            <w:pPr>
              <w:spacing w:after="0" w:line="260"/>
            </w:pPr>
            <w:r>
              <w:rPr>
                <w:rFonts w:ascii="游ゴシック" w:cs="游ゴシック" w:eastAsia="游ゴシック" w:hAnsi="游ゴシック"/>
                <w:b/>
                <w:bCs/>
                <w:color w:val="000000"/>
                <w:sz w:val="18"/>
                <w:szCs w:val="18"/>
              </w:rPr>
              <w:t xml:space="preserve">どんな気持ちですか</w:t>
            </w:r>
          </w:p>
        </w:tc>
        <w:tc>
          <w:tcPr>
            <w:tcW w:type="dxa" w:w="6138"/>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〜気持ち。</w:t>
            </w:r>
          </w:p>
        </w:tc>
      </w:tr>
      <w:tr>
        <w:tc>
          <w:tcPr>
            <w:tcW w:type="dxa" w:w="3500"/>
            <w:shd w:fill="DEEAF6" w:color="auto" w:val="clear"/>
            <w:tcMar>
              <w:top w:type="dxa" w:w="50"/>
              <w:left w:type="dxa" w:w="80"/>
              <w:bottom w:type="dxa" w:w="50"/>
              <w:right w:type="dxa" w:w="80"/>
            </w:tcMar>
          </w:tcPr>
          <w:p>
            <w:pPr>
              <w:spacing w:after="0" w:line="260"/>
            </w:pPr>
            <w:r>
              <w:rPr>
                <w:rFonts w:ascii="游ゴシック" w:cs="游ゴシック" w:eastAsia="游ゴシック" w:hAnsi="游ゴシック"/>
                <w:b/>
                <w:bCs/>
                <w:color w:val="000000"/>
                <w:sz w:val="18"/>
                <w:szCs w:val="18"/>
              </w:rPr>
              <w:t xml:space="preserve">どういうことですか</w:t>
            </w:r>
          </w:p>
        </w:tc>
        <w:tc>
          <w:tcPr>
            <w:tcW w:type="dxa" w:w="6138"/>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〜こと。</w:t>
            </w:r>
          </w:p>
        </w:tc>
      </w:tr>
      <w:tr>
        <w:tc>
          <w:tcPr>
            <w:tcW w:type="dxa" w:w="3500"/>
            <w:shd w:fill="DEEAF6" w:color="auto" w:val="clear"/>
            <w:tcMar>
              <w:top w:type="dxa" w:w="50"/>
              <w:left w:type="dxa" w:w="80"/>
              <w:bottom w:type="dxa" w:w="50"/>
              <w:right w:type="dxa" w:w="80"/>
            </w:tcMar>
          </w:tcPr>
          <w:p>
            <w:pPr>
              <w:spacing w:after="0" w:line="260"/>
            </w:pPr>
            <w:r>
              <w:rPr>
                <w:rFonts w:ascii="游ゴシック" w:cs="游ゴシック" w:eastAsia="游ゴシック" w:hAnsi="游ゴシック"/>
                <w:b/>
                <w:bCs/>
                <w:color w:val="000000"/>
                <w:sz w:val="18"/>
                <w:szCs w:val="18"/>
              </w:rPr>
              <w:t xml:space="preserve">どのような様子ですか</w:t>
            </w:r>
          </w:p>
        </w:tc>
        <w:tc>
          <w:tcPr>
            <w:tcW w:type="dxa" w:w="6138"/>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〜様子。</w:t>
            </w:r>
          </w:p>
        </w:tc>
      </w:tr>
    </w:tbl>
    <w:p>
      <w:pPr>
        <w:spacing w:after="20" w:line="300"/>
      </w:pPr>
      <w:r>
        <w:rPr>
          <w:rFonts w:ascii="游明朝" w:cs="游明朝" w:eastAsia="游明朝" w:hAnsi="游明朝"/>
          <w:color w:val="000000"/>
          <w:sz w:val="21"/>
          <w:szCs w:val="21"/>
        </w:rPr>
        <w:t xml:space="preserve"/>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記述は本文の言葉を使ってつなげる。</w:t>
      </w:r>
      <w:r>
        <w:rPr>
          <w:rFonts w:ascii="游明朝" w:cs="游明朝" w:eastAsia="游明朝" w:hAnsi="游明朝"/>
          <w:color w:val="000000"/>
          <w:sz w:val="21"/>
          <w:szCs w:val="21"/>
        </w:rPr>
        <w:t xml:space="preserve">→ 自分の言葉で書きかえるより、本文の言葉を使った方が点になりやすいです。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答えに入れる「要素」を先に考える。</w:t>
      </w:r>
      <w:r>
        <w:rPr>
          <w:rFonts w:ascii="游明朝" w:cs="游明朝" w:eastAsia="游明朝" w:hAnsi="游明朝"/>
          <w:color w:val="000000"/>
          <w:sz w:val="21"/>
          <w:szCs w:val="21"/>
        </w:rPr>
        <w:t xml:space="preserve">→ 例：気持ちの記述なら「きっかけ（できごと）＋気持ち」の2つを入れます。要素が1つでも入れば部分点がもらえます。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指定語句・字数などの条件に印をつける。</w:t>
      </w:r>
      <w:r>
        <w:rPr>
          <w:rFonts w:ascii="游明朝" w:cs="游明朝" w:eastAsia="游明朝" w:hAnsi="游明朝"/>
          <w:color w:val="000000"/>
          <w:sz w:val="21"/>
          <w:szCs w:val="21"/>
        </w:rPr>
        <w:t xml:space="preserve">→ 字数は指定の8割以上を書くのが目安です。条件を守らないと0点になることもあります。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白紙にしない。</w:t>
      </w:r>
      <w:r>
        <w:rPr>
          <w:rFonts w:ascii="游明朝" w:cs="游明朝" w:eastAsia="游明朝" w:hAnsi="游明朝"/>
          <w:color w:val="000000"/>
          <w:sz w:val="21"/>
          <w:szCs w:val="21"/>
        </w:rPr>
        <w:t xml:space="preserve">→ 分かる部分だけでも書けば部分点の可能性があります。</w:t>
      </w:r>
    </w:p>
    <w:p>
      <w:pPr>
        <w:spacing w:after="40" w:before="100" w:line="300"/>
      </w:pPr>
      <w:r>
        <w:rPr>
          <w:rFonts w:ascii="游ゴシック" w:cs="游ゴシック" w:eastAsia="游ゴシック" w:hAnsi="游ゴシック"/>
          <w:b w:val="1"/>
          <w:bCs w:val="1"/>
          <w:color w:val="2E74B5"/>
          <w:sz w:val="21"/>
          <w:szCs w:val="21"/>
        </w:rPr>
        <w:t xml:space="preserve">◆抜き出し問題</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color w:val="000000"/>
          <w:sz w:val="21"/>
          <w:szCs w:val="21"/>
        </w:rPr>
        <w:t xml:space="preserve">字数と、「、」「。」を字数に数えるかを必ず確認する。</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color w:val="000000"/>
          <w:sz w:val="21"/>
          <w:szCs w:val="21"/>
        </w:rPr>
        <w:t xml:space="preserve">見つけた言葉を問題文に当てはめて読み、意味が通るか確かめる。</w:t>
      </w:r>
    </w:p>
    <w:p>
      <w:pPr>
        <w:spacing w:after="40" w:before="100" w:line="300"/>
      </w:pPr>
      <w:r>
        <w:rPr>
          <w:rFonts w:ascii="游ゴシック" w:cs="游ゴシック" w:eastAsia="游ゴシック" w:hAnsi="游ゴシック"/>
          <w:b w:val="1"/>
          <w:bCs w:val="1"/>
          <w:color w:val="2E74B5"/>
          <w:sz w:val="21"/>
          <w:szCs w:val="21"/>
        </w:rPr>
        <w:t xml:space="preserve">◆会話文・資料（グラフ・表）の問題</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color w:val="000000"/>
          <w:sz w:val="21"/>
          <w:szCs w:val="21"/>
        </w:rPr>
        <w:t xml:space="preserve">話し合いの場面では、「だれが・どんな意見か」に線を引き、意見の違いを整理する。</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color w:val="000000"/>
          <w:sz w:val="21"/>
          <w:szCs w:val="21"/>
        </w:rPr>
        <w:t xml:space="preserve">資料の問題は、先に設問を読み、資料のどこを見ればよいかを決めてから読む。</w:t>
      </w:r>
    </w:p>
    <w:p>
      <w:pPr>
        <w:pBdr>
          <w:left w:val="single" w:color="2E74B5" w:sz="24" w:space="6"/>
        </w:pBdr>
        <w:shd w:fill="DEEAF6" w:color="auto" w:val="clear"/>
        <w:spacing w:after="100" w:before="200"/>
        <w:ind w:left="120"/>
      </w:pPr>
      <w:r>
        <w:rPr>
          <w:rFonts w:ascii="游ゴシック" w:cs="游ゴシック" w:eastAsia="游ゴシック" w:hAnsi="游ゴシック"/>
          <w:b w:val="1"/>
          <w:bCs w:val="1"/>
          <w:color w:val="2E74B5"/>
          <w:sz w:val="22"/>
          <w:szCs w:val="22"/>
        </w:rPr>
        <w:t xml:space="preserve">10. 知識問題（確実に取る問題）</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漢字の読み書き。</w:t>
      </w:r>
      <w:r>
        <w:rPr>
          <w:rFonts w:ascii="游明朝" w:cs="游明朝" w:eastAsia="游明朝" w:hAnsi="游明朝"/>
          <w:color w:val="000000"/>
          <w:sz w:val="21"/>
          <w:szCs w:val="21"/>
        </w:rPr>
        <w:t xml:space="preserve">→ 毎回の授業の最初に5〜10問の小テストをすると効果的です。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color w:val="000000"/>
          <w:sz w:val="21"/>
          <w:szCs w:val="21"/>
        </w:rPr>
        <w:t xml:space="preserve">語句（ことわざ・慣用句・四字熟語・類義語・対義語）。</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文法。</w:t>
      </w:r>
      <w:r>
        <w:rPr>
          <w:rFonts w:ascii="游明朝" w:cs="游明朝" w:eastAsia="游明朝" w:hAnsi="游明朝"/>
          <w:color w:val="000000"/>
          <w:sz w:val="21"/>
          <w:szCs w:val="21"/>
        </w:rPr>
        <w:t xml:space="preserve">→ 品詞の識別、文節・単語の区切り、動詞・形容詞の活用、「の」「ない」「れる・られる」の識別、敬語（尊敬語・謙譲語・丁寧語）がよく出ます。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color w:val="000000"/>
          <w:sz w:val="21"/>
          <w:szCs w:val="21"/>
        </w:rPr>
        <w:t xml:space="preserve">知識問題は「覚えれば必ず取れる」ので、苦手な生徒ほど得点源にさせてください。</w:t>
      </w:r>
    </w:p>
    <w:p>
      <w:pPr>
        <w:pBdr>
          <w:left w:val="single" w:color="2E74B5" w:sz="24" w:space="6"/>
        </w:pBdr>
        <w:shd w:fill="DEEAF6" w:color="auto" w:val="clear"/>
        <w:spacing w:after="100" w:before="200"/>
        <w:ind w:left="120"/>
      </w:pPr>
      <w:r>
        <w:rPr>
          <w:rFonts w:ascii="游ゴシック" w:cs="游ゴシック" w:eastAsia="游ゴシック" w:hAnsi="游ゴシック"/>
          <w:b w:val="1"/>
          <w:bCs w:val="1"/>
          <w:color w:val="2E74B5"/>
          <w:sz w:val="22"/>
          <w:szCs w:val="22"/>
        </w:rPr>
        <w:t xml:space="preserve">11. 作文・条件作文（出題がある場合）</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color w:val="000000"/>
          <w:sz w:val="21"/>
          <w:szCs w:val="21"/>
        </w:rPr>
        <w:t xml:space="preserve">志望校の入試で作文が出るかを、過去問で確認してください（都道府県や私立高校によって異なります）。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基本の構成は「①自分の意見 → ②理由・体験 → ③まとめ」。</w:t>
      </w:r>
      <w:r>
        <w:rPr>
          <w:rFonts w:ascii="游明朝" w:cs="游明朝" w:eastAsia="游明朝" w:hAnsi="游明朝"/>
          <w:color w:val="000000"/>
          <w:sz w:val="21"/>
          <w:szCs w:val="21"/>
        </w:rPr>
        <w:t xml:space="preserve">→ 最初に結論を書くと、書きやすく、読みやすくなります。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color w:val="000000"/>
          <w:sz w:val="21"/>
          <w:szCs w:val="21"/>
        </w:rPr>
        <w:t xml:space="preserve">条件（段落数・字数・資料を使うことなど）を守るのが最優先です。</w:t>
      </w:r>
    </w:p>
    <w:p>
      <w:pPr>
        <w:pBdr>
          <w:left w:val="single" w:color="2E74B5" w:sz="24" w:space="6"/>
        </w:pBdr>
        <w:shd w:fill="DEEAF6" w:color="auto" w:val="clear"/>
        <w:spacing w:after="100" w:before="200"/>
        <w:ind w:left="120"/>
      </w:pPr>
      <w:r>
        <w:rPr>
          <w:rFonts w:ascii="游ゴシック" w:cs="游ゴシック" w:eastAsia="游ゴシック" w:hAnsi="游ゴシック"/>
          <w:b w:val="1"/>
          <w:bCs w:val="1"/>
          <w:color w:val="2E74B5"/>
          <w:sz w:val="22"/>
          <w:szCs w:val="22"/>
        </w:rPr>
        <w:t xml:space="preserve">12. 時間配分と解く順番</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color w:val="000000"/>
          <w:sz w:val="21"/>
          <w:szCs w:val="21"/>
        </w:rPr>
        <w:t xml:space="preserve">最初に問題全体を見て、大問ごとの時間を決める。</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解く順番の例：</w:t>
      </w:r>
      <w:r>
        <w:rPr>
          <w:rFonts w:ascii="游明朝" w:cs="游明朝" w:eastAsia="游明朝" w:hAnsi="游明朝"/>
          <w:color w:val="000000"/>
          <w:sz w:val="21"/>
          <w:szCs w:val="21"/>
        </w:rPr>
        <w:t xml:space="preserve">漢字・知識 → 古文・漢文 → 長文読解（説明文・小説）。点を取りやすい問題から解くと、焦らずにすみます。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1問に悩みすぎない。</w:t>
      </w:r>
      <w:r>
        <w:rPr>
          <w:rFonts w:ascii="游明朝" w:cs="游明朝" w:eastAsia="游明朝" w:hAnsi="游明朝"/>
          <w:color w:val="000000"/>
          <w:sz w:val="21"/>
          <w:szCs w:val="21"/>
        </w:rPr>
        <w:t xml:space="preserve">→ わからない問題には印をつけて先に進み、最後に戻ってきます。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最後の3〜5分は見直しに使う。</w:t>
      </w:r>
      <w:r>
        <w:rPr>
          <w:rFonts w:ascii="游明朝" w:cs="游明朝" w:eastAsia="游明朝" w:hAnsi="游明朝"/>
          <w:color w:val="000000"/>
          <w:sz w:val="21"/>
          <w:szCs w:val="21"/>
        </w:rPr>
        <w:t xml:space="preserve">→ 漢字の書き間違い、記述の文末、抜き出しの字数を確認します。</w:t>
      </w:r>
    </w:p>
    <w:p>
      <w:pPr>
        <w:spacing w:after="40" w:line="300"/>
        <w:ind w:left="240"/>
      </w:pPr>
      <w:r>
        <w:rPr>
          <w:rFonts w:ascii="游ゴシック" w:cs="游ゴシック" w:eastAsia="游ゴシック" w:hAnsi="游ゴシック"/>
          <w:b w:val="1"/>
          <w:bCs w:val="1"/>
          <w:color w:val="7F4F00"/>
          <w:sz w:val="19"/>
          <w:szCs w:val="19"/>
        </w:rPr>
        <w:t xml:space="preserve">★ポイント：</w:t>
      </w:r>
      <w:r>
        <w:rPr>
          <w:rFonts w:ascii="游明朝" w:cs="游明朝" w:eastAsia="游明朝" w:hAnsi="游明朝"/>
          <w:color w:val="7F4F00"/>
          <w:sz w:val="19"/>
          <w:szCs w:val="19"/>
        </w:rPr>
        <w:t xml:space="preserve">過去問を解くときは、必ず時間を計ってください。「時間内に解き終わる」ことも大事な練習です。</w:t>
      </w:r>
    </w:p>
    <w:p>
      <w:pPr>
        <w:pBdr>
          <w:left w:val="single" w:color="2E74B5" w:sz="24" w:space="6"/>
        </w:pBdr>
        <w:shd w:fill="DEEAF6" w:color="auto" w:val="clear"/>
        <w:spacing w:after="100" w:before="200"/>
        <w:ind w:left="120"/>
      </w:pPr>
      <w:r>
        <w:rPr>
          <w:rFonts w:ascii="游ゴシック" w:cs="游ゴシック" w:eastAsia="游ゴシック" w:hAnsi="游ゴシック"/>
          <w:b w:val="1"/>
          <w:bCs w:val="1"/>
          <w:color w:val="2E74B5"/>
          <w:sz w:val="22"/>
          <w:szCs w:val="22"/>
        </w:rPr>
        <w:t xml:space="preserve">13. 授業プランの例（8回）</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5238"/>
      </w:tblGrid>
      <w:tr>
        <w:tc>
          <w:tcPr>
            <w:tcW w:type="dxa" w:w="1100"/>
            <w:shd w:fill="2E74B5" w:color="auto" w:val="clear"/>
            <w:tcMar>
              <w:top w:type="dxa" w:w="50"/>
              <w:left w:type="dxa" w:w="80"/>
              <w:bottom w:type="dxa" w:w="50"/>
              <w:right w:type="dxa" w:w="80"/>
            </w:tcMar>
          </w:tcPr>
          <w:p>
            <w:pPr>
              <w:spacing w:after="0" w:line="260"/>
              <w:jc w:val="center"/>
            </w:pPr>
            <w:r>
              <w:rPr>
                <w:rFonts w:ascii="游ゴシック" w:cs="游ゴシック" w:eastAsia="游ゴシック" w:hAnsi="游ゴシック"/>
                <w:b/>
                <w:bCs/>
                <w:color w:val="FFFFFF"/>
                <w:sz w:val="18"/>
                <w:szCs w:val="18"/>
              </w:rPr>
              <w:t xml:space="preserve">回</w:t>
            </w:r>
          </w:p>
        </w:tc>
        <w:tc>
          <w:tcPr>
            <w:tcW w:type="dxa" w:w="3300"/>
            <w:shd w:fill="2E74B5" w:color="auto" w:val="clear"/>
            <w:tcMar>
              <w:top w:type="dxa" w:w="50"/>
              <w:left w:type="dxa" w:w="80"/>
              <w:bottom w:type="dxa" w:w="50"/>
              <w:right w:type="dxa" w:w="80"/>
            </w:tcMar>
          </w:tcPr>
          <w:p>
            <w:pPr>
              <w:spacing w:after="0" w:line="260"/>
              <w:jc w:val="center"/>
            </w:pPr>
            <w:r>
              <w:rPr>
                <w:rFonts w:ascii="游ゴシック" w:cs="游ゴシック" w:eastAsia="游ゴシック" w:hAnsi="游ゴシック"/>
                <w:b/>
                <w:bCs/>
                <w:color w:val="FFFFFF"/>
                <w:sz w:val="18"/>
                <w:szCs w:val="18"/>
              </w:rPr>
              <w:t xml:space="preserve">テーマ</w:t>
            </w:r>
          </w:p>
        </w:tc>
        <w:tc>
          <w:tcPr>
            <w:tcW w:type="dxa" w:w="5238"/>
            <w:shd w:fill="2E74B5" w:color="auto" w:val="clear"/>
            <w:tcMar>
              <w:top w:type="dxa" w:w="50"/>
              <w:left w:type="dxa" w:w="80"/>
              <w:bottom w:type="dxa" w:w="50"/>
              <w:right w:type="dxa" w:w="80"/>
            </w:tcMar>
          </w:tcPr>
          <w:p>
            <w:pPr>
              <w:spacing w:after="0" w:line="260"/>
              <w:jc w:val="center"/>
            </w:pPr>
            <w:r>
              <w:rPr>
                <w:rFonts w:ascii="游ゴシック" w:cs="游ゴシック" w:eastAsia="游ゴシック" w:hAnsi="游ゴシック"/>
                <w:b/>
                <w:bCs/>
                <w:color w:val="FFFFFF"/>
                <w:sz w:val="18"/>
                <w:szCs w:val="18"/>
              </w:rPr>
              <w:t xml:space="preserve">内容</w:t>
            </w:r>
          </w:p>
        </w:tc>
      </w:tr>
      <w:tr>
        <w:tc>
          <w:tcPr>
            <w:tcW w:type="dxa" w:w="1100"/>
            <w:shd w:fill="DEEAF6" w:color="auto" w:val="clear"/>
            <w:tcMar>
              <w:top w:type="dxa" w:w="50"/>
              <w:left w:type="dxa" w:w="80"/>
              <w:bottom w:type="dxa" w:w="50"/>
              <w:right w:type="dxa" w:w="80"/>
            </w:tcMar>
          </w:tcPr>
          <w:p>
            <w:pPr>
              <w:spacing w:after="0" w:line="260"/>
            </w:pPr>
            <w:r>
              <w:rPr>
                <w:rFonts w:ascii="游ゴシック" w:cs="游ゴシック" w:eastAsia="游ゴシック" w:hAnsi="游ゴシック"/>
                <w:b/>
                <w:bCs/>
                <w:color w:val="000000"/>
                <w:sz w:val="18"/>
                <w:szCs w:val="18"/>
              </w:rPr>
              <w:t xml:space="preserve">1回目</w:t>
            </w:r>
          </w:p>
        </w:tc>
        <w:tc>
          <w:tcPr>
            <w:tcW w:type="dxa" w:w="3300"/>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大前提・選択問題</w:t>
            </w:r>
          </w:p>
        </w:tc>
        <w:tc>
          <w:tcPr>
            <w:tcW w:type="dxa" w:w="5238"/>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「答えは本文の中」を伝える。消去法で選択問題を解く練習。</w:t>
            </w:r>
          </w:p>
        </w:tc>
      </w:tr>
      <w:tr>
        <w:tc>
          <w:tcPr>
            <w:tcW w:type="dxa" w:w="1100"/>
            <w:shd w:fill="DEEAF6" w:color="auto" w:val="clear"/>
            <w:tcMar>
              <w:top w:type="dxa" w:w="50"/>
              <w:left w:type="dxa" w:w="80"/>
              <w:bottom w:type="dxa" w:w="50"/>
              <w:right w:type="dxa" w:w="80"/>
            </w:tcMar>
          </w:tcPr>
          <w:p>
            <w:pPr>
              <w:spacing w:after="0" w:line="260"/>
            </w:pPr>
            <w:r>
              <w:rPr>
                <w:rFonts w:ascii="游ゴシック" w:cs="游ゴシック" w:eastAsia="游ゴシック" w:hAnsi="游ゴシック"/>
                <w:b/>
                <w:bCs/>
                <w:color w:val="000000"/>
                <w:sz w:val="18"/>
                <w:szCs w:val="18"/>
              </w:rPr>
              <w:t xml:space="preserve">2回目</w:t>
            </w:r>
          </w:p>
        </w:tc>
        <w:tc>
          <w:tcPr>
            <w:tcW w:type="dxa" w:w="3300"/>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説明文①</w:t>
            </w:r>
          </w:p>
        </w:tc>
        <w:tc>
          <w:tcPr>
            <w:tcW w:type="dxa" w:w="5238"/>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段落番号・逆接・まとめの言葉・指示語。</w:t>
            </w:r>
          </w:p>
        </w:tc>
      </w:tr>
      <w:tr>
        <w:tc>
          <w:tcPr>
            <w:tcW w:type="dxa" w:w="1100"/>
            <w:shd w:fill="DEEAF6" w:color="auto" w:val="clear"/>
            <w:tcMar>
              <w:top w:type="dxa" w:w="50"/>
              <w:left w:type="dxa" w:w="80"/>
              <w:bottom w:type="dxa" w:w="50"/>
              <w:right w:type="dxa" w:w="80"/>
            </w:tcMar>
          </w:tcPr>
          <w:p>
            <w:pPr>
              <w:spacing w:after="0" w:line="260"/>
            </w:pPr>
            <w:r>
              <w:rPr>
                <w:rFonts w:ascii="游ゴシック" w:cs="游ゴシック" w:eastAsia="游ゴシック" w:hAnsi="游ゴシック"/>
                <w:b/>
                <w:bCs/>
                <w:color w:val="000000"/>
                <w:sz w:val="18"/>
                <w:szCs w:val="18"/>
              </w:rPr>
              <w:t xml:space="preserve">3回目</w:t>
            </w:r>
          </w:p>
        </w:tc>
        <w:tc>
          <w:tcPr>
            <w:tcW w:type="dxa" w:w="3300"/>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説明文②</w:t>
            </w:r>
          </w:p>
        </w:tc>
        <w:tc>
          <w:tcPr>
            <w:tcW w:type="dxa" w:w="5238"/>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対比・具体と抽象・筆者の主張の見つけ方。</w:t>
            </w:r>
          </w:p>
        </w:tc>
      </w:tr>
      <w:tr>
        <w:tc>
          <w:tcPr>
            <w:tcW w:type="dxa" w:w="1100"/>
            <w:shd w:fill="DEEAF6" w:color="auto" w:val="clear"/>
            <w:tcMar>
              <w:top w:type="dxa" w:w="50"/>
              <w:left w:type="dxa" w:w="80"/>
              <w:bottom w:type="dxa" w:w="50"/>
              <w:right w:type="dxa" w:w="80"/>
            </w:tcMar>
          </w:tcPr>
          <w:p>
            <w:pPr>
              <w:spacing w:after="0" w:line="260"/>
            </w:pPr>
            <w:r>
              <w:rPr>
                <w:rFonts w:ascii="游ゴシック" w:cs="游ゴシック" w:eastAsia="游ゴシック" w:hAnsi="游ゴシック"/>
                <w:b/>
                <w:bCs/>
                <w:color w:val="000000"/>
                <w:sz w:val="18"/>
                <w:szCs w:val="18"/>
              </w:rPr>
              <w:t xml:space="preserve">4回目</w:t>
            </w:r>
          </w:p>
        </w:tc>
        <w:tc>
          <w:tcPr>
            <w:tcW w:type="dxa" w:w="3300"/>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小説①</w:t>
            </w:r>
          </w:p>
        </w:tc>
        <w:tc>
          <w:tcPr>
            <w:tcW w:type="dxa" w:w="5238"/>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できごと→気持ち→行動。心情語・情景描写。</w:t>
            </w:r>
          </w:p>
        </w:tc>
      </w:tr>
      <w:tr>
        <w:tc>
          <w:tcPr>
            <w:tcW w:type="dxa" w:w="1100"/>
            <w:shd w:fill="DEEAF6" w:color="auto" w:val="clear"/>
            <w:tcMar>
              <w:top w:type="dxa" w:w="50"/>
              <w:left w:type="dxa" w:w="80"/>
              <w:bottom w:type="dxa" w:w="50"/>
              <w:right w:type="dxa" w:w="80"/>
            </w:tcMar>
          </w:tcPr>
          <w:p>
            <w:pPr>
              <w:spacing w:after="0" w:line="260"/>
            </w:pPr>
            <w:r>
              <w:rPr>
                <w:rFonts w:ascii="游ゴシック" w:cs="游ゴシック" w:eastAsia="游ゴシック" w:hAnsi="游ゴシック"/>
                <w:b/>
                <w:bCs/>
                <w:color w:val="000000"/>
                <w:sz w:val="18"/>
                <w:szCs w:val="18"/>
              </w:rPr>
              <w:t xml:space="preserve">5回目</w:t>
            </w:r>
          </w:p>
        </w:tc>
        <w:tc>
          <w:tcPr>
            <w:tcW w:type="dxa" w:w="3300"/>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小説②</w:t>
            </w:r>
          </w:p>
        </w:tc>
        <w:tc>
          <w:tcPr>
            <w:tcW w:type="dxa" w:w="5238"/>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気持ちの変化・人物像。気持ちの記述問題。</w:t>
            </w:r>
          </w:p>
        </w:tc>
      </w:tr>
      <w:tr>
        <w:tc>
          <w:tcPr>
            <w:tcW w:type="dxa" w:w="1100"/>
            <w:shd w:fill="DEEAF6" w:color="auto" w:val="clear"/>
            <w:tcMar>
              <w:top w:type="dxa" w:w="50"/>
              <w:left w:type="dxa" w:w="80"/>
              <w:bottom w:type="dxa" w:w="50"/>
              <w:right w:type="dxa" w:w="80"/>
            </w:tcMar>
          </w:tcPr>
          <w:p>
            <w:pPr>
              <w:spacing w:after="0" w:line="260"/>
            </w:pPr>
            <w:r>
              <w:rPr>
                <w:rFonts w:ascii="游ゴシック" w:cs="游ゴシック" w:eastAsia="游ゴシック" w:hAnsi="游ゴシック"/>
                <w:b/>
                <w:bCs/>
                <w:color w:val="000000"/>
                <w:sz w:val="18"/>
                <w:szCs w:val="18"/>
              </w:rPr>
              <w:t xml:space="preserve">6回目</w:t>
            </w:r>
          </w:p>
        </w:tc>
        <w:tc>
          <w:tcPr>
            <w:tcW w:type="dxa" w:w="3300"/>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記述問題</w:t>
            </w:r>
          </w:p>
        </w:tc>
        <w:tc>
          <w:tcPr>
            <w:tcW w:type="dxa" w:w="5238"/>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文末の型・要素の入れ方・条件の守り方。</w:t>
            </w:r>
          </w:p>
        </w:tc>
      </w:tr>
      <w:tr>
        <w:tc>
          <w:tcPr>
            <w:tcW w:type="dxa" w:w="1100"/>
            <w:shd w:fill="DEEAF6" w:color="auto" w:val="clear"/>
            <w:tcMar>
              <w:top w:type="dxa" w:w="50"/>
              <w:left w:type="dxa" w:w="80"/>
              <w:bottom w:type="dxa" w:w="50"/>
              <w:right w:type="dxa" w:w="80"/>
            </w:tcMar>
          </w:tcPr>
          <w:p>
            <w:pPr>
              <w:spacing w:after="0" w:line="260"/>
            </w:pPr>
            <w:r>
              <w:rPr>
                <w:rFonts w:ascii="游ゴシック" w:cs="游ゴシック" w:eastAsia="游ゴシック" w:hAnsi="游ゴシック"/>
                <w:b/>
                <w:bCs/>
                <w:color w:val="000000"/>
                <w:sz w:val="18"/>
                <w:szCs w:val="18"/>
              </w:rPr>
              <w:t xml:space="preserve">7回目</w:t>
            </w:r>
          </w:p>
        </w:tc>
        <w:tc>
          <w:tcPr>
            <w:tcW w:type="dxa" w:w="3300"/>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古文・漢文</w:t>
            </w:r>
          </w:p>
        </w:tc>
        <w:tc>
          <w:tcPr>
            <w:tcW w:type="dxa" w:w="5238"/>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歴史的仮名遣い・主語の補い方・返り点。</w:t>
            </w:r>
          </w:p>
        </w:tc>
      </w:tr>
      <w:tr>
        <w:tc>
          <w:tcPr>
            <w:tcW w:type="dxa" w:w="1100"/>
            <w:shd w:fill="DEEAF6" w:color="auto" w:val="clear"/>
            <w:tcMar>
              <w:top w:type="dxa" w:w="50"/>
              <w:left w:type="dxa" w:w="80"/>
              <w:bottom w:type="dxa" w:w="50"/>
              <w:right w:type="dxa" w:w="80"/>
            </w:tcMar>
          </w:tcPr>
          <w:p>
            <w:pPr>
              <w:spacing w:after="0" w:line="260"/>
            </w:pPr>
            <w:r>
              <w:rPr>
                <w:rFonts w:ascii="游ゴシック" w:cs="游ゴシック" w:eastAsia="游ゴシック" w:hAnsi="游ゴシック"/>
                <w:b/>
                <w:bCs/>
                <w:color w:val="000000"/>
                <w:sz w:val="18"/>
                <w:szCs w:val="18"/>
              </w:rPr>
              <w:t xml:space="preserve">8回目</w:t>
            </w:r>
          </w:p>
        </w:tc>
        <w:tc>
          <w:tcPr>
            <w:tcW w:type="dxa" w:w="3300"/>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過去問演習</w:t>
            </w:r>
          </w:p>
        </w:tc>
        <w:tc>
          <w:tcPr>
            <w:tcW w:type="dxa" w:w="5238"/>
            <w:tcMar>
              <w:top w:type="dxa" w:w="50"/>
              <w:left w:type="dxa" w:w="80"/>
              <w:bottom w:type="dxa" w:w="50"/>
              <w:right w:type="dxa" w:w="80"/>
            </w:tcMar>
          </w:tcPr>
          <w:p>
            <w:pPr>
              <w:spacing w:after="0" w:line="260"/>
            </w:pPr>
            <w:r>
              <w:rPr>
                <w:rFonts w:ascii="游明朝" w:cs="游明朝" w:eastAsia="游明朝" w:hAnsi="游明朝"/>
                <w:b w:val="false"/>
                <w:bCs w:val="false"/>
                <w:color w:val="000000"/>
                <w:sz w:val="18"/>
                <w:szCs w:val="18"/>
              </w:rPr>
              <w:t xml:space="preserve">時間を計って1回分を解く。時間配分と解く順番を確認。</w:t>
            </w:r>
          </w:p>
        </w:tc>
      </w:tr>
    </w:tbl>
    <w:p>
      <w:pPr>
        <w:spacing w:after="60" w:before="60" w:line="300"/>
      </w:pPr>
      <w:r>
        <w:rPr>
          <w:rFonts w:ascii="游明朝" w:cs="游明朝" w:eastAsia="游明朝" w:hAnsi="游明朝"/>
          <w:color w:val="595959"/>
          <w:sz w:val="18"/>
          <w:szCs w:val="18"/>
        </w:rPr>
        <w:t xml:space="preserve">※ 生徒の理解度に合わせて、回数や順番は調整してください。毎回、最初に漢字・語句の小テストを入れます。</w:t>
      </w:r>
    </w:p>
    <w:p>
      <w:pPr>
        <w:pBdr>
          <w:left w:val="single" w:color="2E74B5" w:sz="24" w:space="6"/>
        </w:pBdr>
        <w:shd w:fill="DEEAF6" w:color="auto" w:val="clear"/>
        <w:spacing w:after="100" w:before="200"/>
        <w:ind w:left="120"/>
      </w:pPr>
      <w:r>
        <w:rPr>
          <w:rFonts w:ascii="游ゴシック" w:cs="游ゴシック" w:eastAsia="游ゴシック" w:hAnsi="游ゴシック"/>
          <w:b w:val="1"/>
          <w:bCs w:val="1"/>
          <w:color w:val="2E74B5"/>
          <w:sz w:val="22"/>
          <w:szCs w:val="22"/>
        </w:rPr>
        <w:t xml:space="preserve">14. 宿題・授業後の報告</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color w:val="000000"/>
          <w:sz w:val="21"/>
          <w:szCs w:val="21"/>
        </w:rPr>
        <w:t xml:space="preserve">宿題は「その日に習った解き方を使う問題」を、短く1〜2題だけ出します。量より、毎回続けることが大切です。</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color w:val="000000"/>
          <w:sz w:val="21"/>
          <w:szCs w:val="21"/>
        </w:rPr>
        <w:t xml:space="preserve">家での読書や語彙について、「読んだ文章を一言でまとめる」「知らない言葉は調べる」習慣も声かけしてください。</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b w:val="1"/>
          <w:bCs w:val="1"/>
          <w:color w:val="000000"/>
          <w:sz w:val="21"/>
          <w:szCs w:val="21"/>
        </w:rPr>
        <w:t xml:space="preserve">授業報告には、次の3つを必ず書いてください。</w:t>
      </w:r>
      <w:r>
        <w:rPr>
          <w:rFonts w:ascii="游明朝" w:cs="游明朝" w:eastAsia="游明朝" w:hAnsi="游明朝"/>
          <w:color w:val="000000"/>
          <w:sz w:val="21"/>
          <w:szCs w:val="21"/>
        </w:rPr>
        <w:t xml:space="preserve">① 今日教えた解き方　② できるようになったこと　③ 次回の課題</w:t>
      </w:r>
    </w:p>
    <w:p>
      <w:pPr>
        <w:spacing w:after="60" w:line="300"/>
        <w:ind w:left="240" w:hanging="240"/>
      </w:pPr>
      <w:r>
        <w:rPr>
          <w:rFonts w:ascii="游明朝" w:cs="游明朝" w:eastAsia="游明朝" w:hAnsi="游明朝"/>
          <w:color w:val="2E74B5"/>
          <w:sz w:val="21"/>
          <w:szCs w:val="21"/>
        </w:rPr>
        <w:t xml:space="preserve">・</w:t>
      </w:r>
      <w:r>
        <w:rPr>
          <w:rFonts w:ascii="游明朝" w:cs="游明朝" w:eastAsia="游明朝" w:hAnsi="游明朝"/>
          <w:color w:val="000000"/>
          <w:sz w:val="21"/>
          <w:szCs w:val="21"/>
        </w:rPr>
        <w:t xml:space="preserve">〇〇くんの様子で気になることがあれば、その日のうちに教室長に共有してください。</w:t>
      </w:r>
    </w:p>
    <w:p>
      <w:pPr>
        <w:spacing w:after="60" w:line="300"/>
      </w:pPr>
      <w:r>
        <w:rPr>
          <w:rFonts w:ascii="游明朝" w:cs="游明朝" w:eastAsia="游明朝" w:hAnsi="游明朝"/>
          <w:color w:val="000000"/>
          <w:sz w:val="21"/>
          <w:szCs w:val="21"/>
        </w:rPr>
        <w:t xml:space="preserve"/>
      </w:r>
    </w:p>
    <w:p>
      <w:pPr>
        <w:spacing w:after="60" w:line="300"/>
      </w:pPr>
      <w:r>
        <w:rPr>
          <w:rFonts w:ascii="游明朝" w:cs="游明朝" w:eastAsia="游明朝" w:hAnsi="游明朝"/>
          <w:color w:val="000000"/>
          <w:sz w:val="21"/>
          <w:szCs w:val="21"/>
        </w:rPr>
        <w:t xml:space="preserve">ご不明な点がございましたら、いつでもご相談ください。</w:t>
      </w:r>
    </w:p>
    <w:p>
      <w:pPr>
        <w:spacing w:after="60" w:line="300"/>
      </w:pPr>
      <w:r>
        <w:rPr>
          <w:rFonts w:ascii="游明朝" w:cs="游明朝" w:eastAsia="游明朝" w:hAnsi="游明朝"/>
          <w:color w:val="000000"/>
          <w:sz w:val="21"/>
          <w:szCs w:val="21"/>
        </w:rPr>
        <w:t xml:space="preserve">〇〇くんが「国語が分かるようになった」と思える授業を、一緒につくっていきましょう。</w:t>
      </w:r>
    </w:p>
    <w:p>
      <w:pPr>
        <w:spacing w:after="60" w:line="300"/>
      </w:pPr>
      <w:r>
        <w:rPr>
          <w:rFonts w:ascii="游明朝" w:cs="游明朝" w:eastAsia="游明朝" w:hAnsi="游明朝"/>
          <w:color w:val="000000"/>
          <w:sz w:val="21"/>
          <w:szCs w:val="21"/>
        </w:rPr>
        <w:t xml:space="preserve">どうぞよろしくお願いいたします。</w:t>
      </w:r>
    </w:p>
    <w:p>
      <w:pPr>
        <w:spacing w:after="60" w:line="300"/>
      </w:pPr>
      <w:r>
        <w:rPr>
          <w:rFonts w:ascii="游明朝" w:cs="游明朝" w:eastAsia="游明朝" w:hAnsi="游明朝"/>
          <w:color w:val="000000"/>
          <w:sz w:val="21"/>
          <w:szCs w:val="21"/>
        </w:rPr>
        <w:t xml:space="preserve"/>
      </w:r>
    </w:p>
    <w:p>
      <w:pPr>
        <w:spacing w:after="60" w:line="300"/>
        <w:jc w:val="right"/>
      </w:pPr>
      <w:r>
        <w:rPr>
          <w:rFonts w:ascii="游明朝" w:cs="游明朝" w:eastAsia="游明朝" w:hAnsi="游明朝"/>
          <w:color w:val="000000"/>
          <w:sz w:val="21"/>
          <w:szCs w:val="21"/>
        </w:rPr>
        <w:t xml:space="preserve">〇〇教室　教室長　〇〇</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2026-10-10T08:11:55.127Z</dcterms:created>
  <dcterms:modified xsi:type="dcterms:W3CDTF">2026-10-10T08:11:55.141Z</dcterms:modified>
</cp:coreProperties>
</file>

<file path=docProps/custom.xml><?xml version="1.0" encoding="utf-8"?>
<Properties xmlns="http://schemas.openxmlformats.org/officeDocument/2006/custom-properties" xmlns:vt="http://schemas.openxmlformats.org/officeDocument/2006/docPropsVTypes"/>
</file>