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35AB9" w:rsidRDefault="00D31E7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5AB9" w:rsidRDefault="00D31E7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5AB9" w:rsidRDefault="00D31E7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5AB9" w:rsidRDefault="00D31E7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5AB9" w:rsidRDefault="00235AB9">
      <w:pPr>
        <w:spacing w:line="480" w:lineRule="auto"/>
        <w:rPr>
          <w:rFonts w:ascii="Times New Roman" w:eastAsia="Times New Roman" w:hAnsi="Times New Roman" w:cs="Times New Roman"/>
          <w:sz w:val="24"/>
          <w:szCs w:val="24"/>
        </w:rPr>
      </w:pPr>
    </w:p>
    <w:p w:rsidR="003326DA" w:rsidRDefault="003326DA">
      <w:pPr>
        <w:spacing w:line="480" w:lineRule="auto"/>
        <w:rPr>
          <w:rFonts w:ascii="Times New Roman" w:eastAsia="Times New Roman" w:hAnsi="Times New Roman" w:cs="Times New Roman"/>
          <w:sz w:val="24"/>
          <w:szCs w:val="24"/>
        </w:rPr>
      </w:pPr>
    </w:p>
    <w:p w:rsidR="003326DA" w:rsidRDefault="003326DA">
      <w:pPr>
        <w:spacing w:line="480" w:lineRule="auto"/>
        <w:rPr>
          <w:rFonts w:ascii="Times New Roman" w:eastAsia="Times New Roman" w:hAnsi="Times New Roman" w:cs="Times New Roman" w:hint="eastAsia"/>
          <w:sz w:val="24"/>
          <w:szCs w:val="24"/>
        </w:rPr>
      </w:pPr>
    </w:p>
    <w:p w:rsidR="00235AB9" w:rsidRDefault="00D31E7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5AB9" w:rsidRDefault="00D31E7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5AB9" w:rsidRDefault="00D31E7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5AB9" w:rsidRDefault="00D31E77">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Musical Preference in Nonhuman Primate</w:t>
      </w:r>
    </w:p>
    <w:p w:rsidR="00235AB9" w:rsidRDefault="00D31E77">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Ryuichi </w:t>
      </w:r>
      <w:proofErr w:type="spellStart"/>
      <w:r>
        <w:rPr>
          <w:rFonts w:ascii="Times New Roman" w:eastAsia="Times New Roman" w:hAnsi="Times New Roman" w:cs="Times New Roman"/>
          <w:sz w:val="24"/>
          <w:szCs w:val="24"/>
        </w:rPr>
        <w:t>Hamakawa</w:t>
      </w:r>
      <w:proofErr w:type="spellEnd"/>
    </w:p>
    <w:p w:rsidR="00235AB9" w:rsidRDefault="00D31E77">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The State University of New York at Stony Brook</w:t>
      </w:r>
    </w:p>
    <w:p w:rsidR="00235AB9" w:rsidRDefault="00D31E7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5AB9" w:rsidRDefault="00D31E7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5AB9" w:rsidRDefault="00D31E7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5AB9" w:rsidRDefault="00D31E7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5AB9" w:rsidRDefault="00D31E7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5AB9" w:rsidRDefault="00D31E7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5AB9" w:rsidRDefault="00D31E7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5AB9" w:rsidRDefault="00D31E7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5AB9" w:rsidRDefault="00D31E7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5AB9" w:rsidRDefault="00D31E77">
      <w:pPr>
        <w:spacing w:line="480" w:lineRule="auto"/>
        <w:rPr>
          <w:rFonts w:ascii="Times New Roman" w:eastAsia="Times New Roman" w:hAnsi="Times New Roman" w:cs="Times New Roman" w:hint="eastAsia"/>
          <w:sz w:val="24"/>
          <w:szCs w:val="24"/>
        </w:rPr>
      </w:pPr>
      <w:r>
        <w:rPr>
          <w:rFonts w:ascii="Times New Roman" w:eastAsia="Times New Roman" w:hAnsi="Times New Roman" w:cs="Times New Roman"/>
          <w:sz w:val="24"/>
          <w:szCs w:val="24"/>
        </w:rPr>
        <w:t xml:space="preserve"> </w:t>
      </w:r>
    </w:p>
    <w:p w:rsidR="00235AB9" w:rsidRDefault="00D31E77">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Abstract</w:t>
      </w:r>
    </w:p>
    <w:p w:rsidR="00235AB9" w:rsidRDefault="00D31E77">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Past work from study fields such as psychology and neuroscience has reported that human music can bring the human-like emotional reaction to nonhuman species. The presented hypothetical study report presents a cross-sectional experimental study report on t</w:t>
      </w:r>
      <w:r>
        <w:rPr>
          <w:rFonts w:ascii="Times New Roman" w:eastAsia="Times New Roman" w:hAnsi="Times New Roman" w:cs="Times New Roman"/>
          <w:sz w:val="24"/>
          <w:szCs w:val="24"/>
        </w:rPr>
        <w:t xml:space="preserve">he effect of the environmental influence on musical preference in nonhuman primates. The results part is cut/shortened because the report is hypothetical. A two-way analysis of variance of the main effects of three different breeds of nonhuman primate and </w:t>
      </w:r>
      <w:r>
        <w:rPr>
          <w:rFonts w:ascii="Times New Roman" w:eastAsia="Times New Roman" w:hAnsi="Times New Roman" w:cs="Times New Roman"/>
          <w:sz w:val="24"/>
          <w:szCs w:val="24"/>
        </w:rPr>
        <w:t>three different musical stimuli on the musical preference in nonhuman primates was done. The preference for musical stimuli was measured by observing the mean response time of each subject primate group to each musical stimul</w:t>
      </w:r>
      <w:r w:rsidR="003326DA">
        <w:rPr>
          <w:rFonts w:ascii="Times New Roman" w:eastAsia="Times New Roman" w:hAnsi="Times New Roman" w:cs="Times New Roman"/>
          <w:sz w:val="24"/>
          <w:szCs w:val="24"/>
        </w:rPr>
        <w:t>us</w:t>
      </w:r>
      <w:r>
        <w:rPr>
          <w:rFonts w:ascii="Times New Roman" w:eastAsia="Times New Roman" w:hAnsi="Times New Roman" w:cs="Times New Roman"/>
          <w:sz w:val="24"/>
          <w:szCs w:val="24"/>
        </w:rPr>
        <w:t xml:space="preserve">. The expected results show a </w:t>
      </w:r>
      <w:r>
        <w:rPr>
          <w:rFonts w:ascii="Times New Roman" w:eastAsia="Times New Roman" w:hAnsi="Times New Roman" w:cs="Times New Roman"/>
          <w:sz w:val="24"/>
          <w:szCs w:val="24"/>
        </w:rPr>
        <w:t>significant main effect of both breed type and stimuli type on the mean response time to each musical stimul</w:t>
      </w:r>
      <w:r w:rsidR="003326DA">
        <w:rPr>
          <w:rFonts w:ascii="Times New Roman" w:eastAsia="Times New Roman" w:hAnsi="Times New Roman" w:cs="Times New Roman"/>
          <w:sz w:val="24"/>
          <w:szCs w:val="24"/>
        </w:rPr>
        <w:t>us</w:t>
      </w:r>
      <w:r>
        <w:rPr>
          <w:rFonts w:ascii="Times New Roman" w:eastAsia="Times New Roman" w:hAnsi="Times New Roman" w:cs="Times New Roman"/>
          <w:sz w:val="24"/>
          <w:szCs w:val="24"/>
        </w:rPr>
        <w:t>. The results of the presented study suggest possibilities of advanced interacting methodologies with other nonhuman species via musical techniques</w:t>
      </w:r>
      <w:r>
        <w:rPr>
          <w:rFonts w:ascii="Times New Roman" w:eastAsia="Times New Roman" w:hAnsi="Times New Roman" w:cs="Times New Roman"/>
          <w:sz w:val="24"/>
          <w:szCs w:val="24"/>
        </w:rPr>
        <w:t>, which contributes to fields such as psychology study, animal study, and animal-music study.</w:t>
      </w:r>
    </w:p>
    <w:p w:rsidR="00235AB9" w:rsidRDefault="00D31E7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5AB9" w:rsidRDefault="00D31E7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5AB9" w:rsidRDefault="00D31E7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bookmarkStart w:id="0" w:name="_GoBack"/>
      <w:bookmarkEnd w:id="0"/>
    </w:p>
    <w:p w:rsidR="00235AB9" w:rsidRDefault="00D31E7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5AB9" w:rsidRDefault="00D31E7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5AB9" w:rsidRDefault="00235AB9">
      <w:pPr>
        <w:spacing w:line="480" w:lineRule="auto"/>
        <w:rPr>
          <w:rFonts w:ascii="Times New Roman" w:eastAsia="Times New Roman" w:hAnsi="Times New Roman" w:cs="Times New Roman"/>
          <w:sz w:val="24"/>
          <w:szCs w:val="24"/>
        </w:rPr>
      </w:pPr>
    </w:p>
    <w:p w:rsidR="00235AB9" w:rsidRDefault="00D31E7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3326DA" w:rsidRDefault="003326DA">
      <w:pPr>
        <w:spacing w:line="480" w:lineRule="auto"/>
        <w:rPr>
          <w:rFonts w:ascii="Times New Roman" w:eastAsia="Times New Roman" w:hAnsi="Times New Roman" w:cs="Times New Roman"/>
          <w:sz w:val="24"/>
          <w:szCs w:val="24"/>
        </w:rPr>
      </w:pPr>
    </w:p>
    <w:p w:rsidR="00235AB9" w:rsidRDefault="00235AB9">
      <w:pPr>
        <w:spacing w:line="480" w:lineRule="auto"/>
        <w:rPr>
          <w:rFonts w:ascii="Times New Roman" w:eastAsia="Times New Roman" w:hAnsi="Times New Roman" w:cs="Times New Roman"/>
          <w:sz w:val="24"/>
          <w:szCs w:val="24"/>
        </w:rPr>
      </w:pPr>
    </w:p>
    <w:p w:rsidR="00235AB9" w:rsidRDefault="00D31E77">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Musical Preference in Nonhuman Primate</w:t>
      </w:r>
    </w:p>
    <w:p w:rsidR="00235AB9" w:rsidRDefault="00D31E77">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w:t>
      </w:r>
    </w:p>
    <w:p w:rsidR="00235AB9" w:rsidRDefault="00D31E77">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Human beings have invented different ways of creating and composing sound ever since the first musical activities in Africa (Price, 2013). However, human beings are not alone when it comes to enjoying music (Novak &amp; Suomi, 1988). While it is no question th</w:t>
      </w:r>
      <w:r>
        <w:rPr>
          <w:rFonts w:ascii="Times New Roman" w:eastAsia="Times New Roman" w:hAnsi="Times New Roman" w:cs="Times New Roman"/>
          <w:sz w:val="24"/>
          <w:szCs w:val="24"/>
        </w:rPr>
        <w:t xml:space="preserve">at animals do enjoy sound as well as human beings, what about the preference for it? Do other species share the same musical preference forming process with human beings? If so, where does that universal influence for our musical preference come from? The </w:t>
      </w:r>
      <w:r>
        <w:rPr>
          <w:rFonts w:ascii="Times New Roman" w:eastAsia="Times New Roman" w:hAnsi="Times New Roman" w:cs="Times New Roman"/>
          <w:sz w:val="24"/>
          <w:szCs w:val="24"/>
        </w:rPr>
        <w:t>answer will bring us not only one but countless possibilities of better relationships between human beings and other species.</w:t>
      </w:r>
    </w:p>
    <w:p w:rsidR="00235AB9" w:rsidRDefault="00D31E77">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Human music has a strong connection with where they live, and instruments also differentiate their features by the environment in </w:t>
      </w:r>
      <w:r>
        <w:rPr>
          <w:rFonts w:ascii="Times New Roman" w:eastAsia="Times New Roman" w:hAnsi="Times New Roman" w:cs="Times New Roman"/>
          <w:sz w:val="24"/>
          <w:szCs w:val="24"/>
        </w:rPr>
        <w:t>a way such as wooden material differs by location. Living in the same environment, similar social animals such as primates should be able to receive the same influence on their musical preference forming process. A former study has suggested that the formi</w:t>
      </w:r>
      <w:r>
        <w:rPr>
          <w:rFonts w:ascii="Times New Roman" w:eastAsia="Times New Roman" w:hAnsi="Times New Roman" w:cs="Times New Roman"/>
          <w:sz w:val="24"/>
          <w:szCs w:val="24"/>
        </w:rPr>
        <w:t>ng of music preference in mammals is strongly affected by the surrounding environment (Mingle et al., 2014). This study also suggested that acoustic world music was preferred over non-acoustic robotic sounds among monkeys, which is probably caused by the f</w:t>
      </w:r>
      <w:r>
        <w:rPr>
          <w:rFonts w:ascii="Times New Roman" w:eastAsia="Times New Roman" w:hAnsi="Times New Roman" w:cs="Times New Roman"/>
          <w:sz w:val="24"/>
          <w:szCs w:val="24"/>
        </w:rPr>
        <w:t xml:space="preserve">amiliarity with the sound. However, some studies reported different results with different nonhuman primate groups. Some nonhuman primates detect fewer components and some others detect more (Honing, Merchant, Haden, Prado &amp; </w:t>
      </w:r>
      <w:proofErr w:type="spellStart"/>
      <w:r>
        <w:rPr>
          <w:rFonts w:ascii="Times New Roman" w:eastAsia="Times New Roman" w:hAnsi="Times New Roman" w:cs="Times New Roman"/>
          <w:sz w:val="24"/>
          <w:szCs w:val="24"/>
        </w:rPr>
        <w:t>Bartolo</w:t>
      </w:r>
      <w:proofErr w:type="spellEnd"/>
      <w:r>
        <w:rPr>
          <w:rFonts w:ascii="Times New Roman" w:eastAsia="Times New Roman" w:hAnsi="Times New Roman" w:cs="Times New Roman"/>
          <w:sz w:val="24"/>
          <w:szCs w:val="24"/>
        </w:rPr>
        <w:t>, 2012). Thus, it is imp</w:t>
      </w:r>
      <w:r>
        <w:rPr>
          <w:rFonts w:ascii="Times New Roman" w:eastAsia="Times New Roman" w:hAnsi="Times New Roman" w:cs="Times New Roman"/>
          <w:sz w:val="24"/>
          <w:szCs w:val="24"/>
        </w:rPr>
        <w:t>ortant to focus on the common sound components to compare the music preference among the subjects. Hinds and Purcell (2007) have shown that the change of physical status within different primates may vary depending on the ecology of the subject and its chi</w:t>
      </w:r>
      <w:r>
        <w:rPr>
          <w:rFonts w:ascii="Times New Roman" w:eastAsia="Times New Roman" w:hAnsi="Times New Roman" w:cs="Times New Roman"/>
          <w:sz w:val="24"/>
          <w:szCs w:val="24"/>
        </w:rPr>
        <w:t xml:space="preserve">ldhood experience, such as growing up in a noisy environment would cause a different preference for </w:t>
      </w:r>
      <w:r>
        <w:rPr>
          <w:rFonts w:ascii="Times New Roman" w:eastAsia="Times New Roman" w:hAnsi="Times New Roman" w:cs="Times New Roman"/>
          <w:sz w:val="24"/>
          <w:szCs w:val="24"/>
        </w:rPr>
        <w:lastRenderedPageBreak/>
        <w:t>sound loudness. The influence from the environment on different nonhuman species can cause different biological reactions such as heart rate, mean blood pre</w:t>
      </w:r>
      <w:r>
        <w:rPr>
          <w:rFonts w:ascii="Times New Roman" w:eastAsia="Times New Roman" w:hAnsi="Times New Roman" w:cs="Times New Roman"/>
          <w:sz w:val="24"/>
          <w:szCs w:val="24"/>
        </w:rPr>
        <w:t>ssure, and body temperature under the same environment (Hinds and Purcell, 2007). With former studies mentioned above, the next question is how to effectively observe this difference? It is now the time to find out how the musical preference of nonhuman pr</w:t>
      </w:r>
      <w:r>
        <w:rPr>
          <w:rFonts w:ascii="Times New Roman" w:eastAsia="Times New Roman" w:hAnsi="Times New Roman" w:cs="Times New Roman"/>
          <w:sz w:val="24"/>
          <w:szCs w:val="24"/>
        </w:rPr>
        <w:t xml:space="preserve">imates is affected by the surrounding environment. </w:t>
      </w:r>
    </w:p>
    <w:p w:rsidR="00235AB9" w:rsidRDefault="00D31E7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Two variables, what type of music (stimulus) and what type of the environment (environmental influence) were measured, and the measured outcome was the subject's most preferred stimulus. The most preferre</w:t>
      </w:r>
      <w:r>
        <w:rPr>
          <w:rFonts w:ascii="Times New Roman" w:eastAsia="Times New Roman" w:hAnsi="Times New Roman" w:cs="Times New Roman"/>
          <w:sz w:val="24"/>
          <w:szCs w:val="24"/>
        </w:rPr>
        <w:t>d stimulus was measured based on the total average reaction time to each stimulus. Subjects were expected to show the highest mean response time to the music stimulus from the same origins.</w:t>
      </w:r>
    </w:p>
    <w:p w:rsidR="00235AB9" w:rsidRDefault="00D31E77">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Method</w:t>
      </w:r>
    </w:p>
    <w:p w:rsidR="00235AB9" w:rsidRDefault="00D31E7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Participants</w:t>
      </w:r>
    </w:p>
    <w:p w:rsidR="00235AB9" w:rsidRDefault="00D31E77">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Participants included 15 hominoid nonhuman pri</w:t>
      </w:r>
      <w:r>
        <w:rPr>
          <w:rFonts w:ascii="Times New Roman" w:eastAsia="Times New Roman" w:hAnsi="Times New Roman" w:cs="Times New Roman"/>
          <w:sz w:val="24"/>
          <w:szCs w:val="24"/>
        </w:rPr>
        <w:t>mates (six males, nine females) in total, all of them were healthy native adult individuals. All the subject primates were recruited from habitats of each breed (Africa, China, and Sumatra). Subjects were separated into three groups of five, and each group</w:t>
      </w:r>
      <w:r>
        <w:rPr>
          <w:rFonts w:ascii="Times New Roman" w:eastAsia="Times New Roman" w:hAnsi="Times New Roman" w:cs="Times New Roman"/>
          <w:sz w:val="24"/>
          <w:szCs w:val="24"/>
        </w:rPr>
        <w:t xml:space="preserve"> consisted of five individuals (two males, three females) from three different breeds; </w:t>
      </w:r>
      <w:proofErr w:type="spellStart"/>
      <w:r>
        <w:rPr>
          <w:rFonts w:ascii="Times New Roman" w:eastAsia="Times New Roman" w:hAnsi="Times New Roman" w:cs="Times New Roman"/>
          <w:sz w:val="24"/>
          <w:szCs w:val="24"/>
        </w:rPr>
        <w:t>Bonobofrom</w:t>
      </w:r>
      <w:proofErr w:type="spellEnd"/>
      <w:r>
        <w:rPr>
          <w:rFonts w:ascii="Times New Roman" w:eastAsia="Times New Roman" w:hAnsi="Times New Roman" w:cs="Times New Roman"/>
          <w:sz w:val="24"/>
          <w:szCs w:val="24"/>
        </w:rPr>
        <w:t xml:space="preserve"> Africa, </w:t>
      </w:r>
      <w:proofErr w:type="spellStart"/>
      <w:r>
        <w:rPr>
          <w:rFonts w:ascii="Times New Roman" w:eastAsia="Times New Roman" w:hAnsi="Times New Roman" w:cs="Times New Roman"/>
          <w:sz w:val="24"/>
          <w:szCs w:val="24"/>
        </w:rPr>
        <w:t>Hylobatidaefrom</w:t>
      </w:r>
      <w:proofErr w:type="spellEnd"/>
      <w:r>
        <w:rPr>
          <w:rFonts w:ascii="Times New Roman" w:eastAsia="Times New Roman" w:hAnsi="Times New Roman" w:cs="Times New Roman"/>
          <w:sz w:val="24"/>
          <w:szCs w:val="24"/>
        </w:rPr>
        <w:t xml:space="preserve"> India and China area, and </w:t>
      </w:r>
      <w:proofErr w:type="spellStart"/>
      <w:r>
        <w:rPr>
          <w:rFonts w:ascii="Times New Roman" w:eastAsia="Times New Roman" w:hAnsi="Times New Roman" w:cs="Times New Roman"/>
          <w:sz w:val="24"/>
          <w:szCs w:val="24"/>
        </w:rPr>
        <w:t>Siamangfrom</w:t>
      </w:r>
      <w:proofErr w:type="spellEnd"/>
      <w:r>
        <w:rPr>
          <w:rFonts w:ascii="Times New Roman" w:eastAsia="Times New Roman" w:hAnsi="Times New Roman" w:cs="Times New Roman"/>
          <w:sz w:val="24"/>
          <w:szCs w:val="24"/>
        </w:rPr>
        <w:t xml:space="preserve"> Sumatra area. The number of the subjects and the sex ratio of each breed group were fixed due to</w:t>
      </w:r>
      <w:r>
        <w:rPr>
          <w:rFonts w:ascii="Times New Roman" w:eastAsia="Times New Roman" w:hAnsi="Times New Roman" w:cs="Times New Roman"/>
          <w:sz w:val="24"/>
          <w:szCs w:val="24"/>
        </w:rPr>
        <w:t xml:space="preserve"> the consideration of the tension between male subjects (</w:t>
      </w:r>
      <w:proofErr w:type="spellStart"/>
      <w:r>
        <w:rPr>
          <w:rFonts w:ascii="Times New Roman" w:eastAsia="Times New Roman" w:hAnsi="Times New Roman" w:cs="Times New Roman"/>
          <w:sz w:val="24"/>
          <w:szCs w:val="24"/>
        </w:rPr>
        <w:t>Clutton</w:t>
      </w:r>
      <w:proofErr w:type="spellEnd"/>
      <w:r>
        <w:rPr>
          <w:rFonts w:ascii="Times New Roman" w:eastAsia="Times New Roman" w:hAnsi="Times New Roman" w:cs="Times New Roman"/>
          <w:sz w:val="24"/>
          <w:szCs w:val="24"/>
        </w:rPr>
        <w:t xml:space="preserve">-Brock &amp; </w:t>
      </w:r>
      <w:proofErr w:type="spellStart"/>
      <w:r>
        <w:rPr>
          <w:rFonts w:ascii="Times New Roman" w:eastAsia="Times New Roman" w:hAnsi="Times New Roman" w:cs="Times New Roman"/>
          <w:sz w:val="24"/>
          <w:szCs w:val="24"/>
        </w:rPr>
        <w:t>Huchard</w:t>
      </w:r>
      <w:proofErr w:type="spellEnd"/>
      <w:r>
        <w:rPr>
          <w:rFonts w:ascii="Times New Roman" w:eastAsia="Times New Roman" w:hAnsi="Times New Roman" w:cs="Times New Roman"/>
          <w:sz w:val="24"/>
          <w:szCs w:val="24"/>
        </w:rPr>
        <w:t xml:space="preserve">, 2013). Samuels and </w:t>
      </w:r>
      <w:proofErr w:type="spellStart"/>
      <w:r>
        <w:rPr>
          <w:rFonts w:ascii="Times New Roman" w:eastAsia="Times New Roman" w:hAnsi="Times New Roman" w:cs="Times New Roman"/>
          <w:sz w:val="24"/>
          <w:szCs w:val="24"/>
        </w:rPr>
        <w:t>Henrickson</w:t>
      </w:r>
      <w:proofErr w:type="spellEnd"/>
      <w:r>
        <w:rPr>
          <w:rFonts w:ascii="Times New Roman" w:eastAsia="Times New Roman" w:hAnsi="Times New Roman" w:cs="Times New Roman"/>
          <w:sz w:val="24"/>
          <w:szCs w:val="24"/>
        </w:rPr>
        <w:t xml:space="preserve"> (1988) also reported that group housing where primates can perform highly complex social interactions can cause serious fights. The mean age was</w:t>
      </w:r>
      <w:r>
        <w:rPr>
          <w:rFonts w:ascii="Times New Roman" w:eastAsia="Times New Roman" w:hAnsi="Times New Roman" w:cs="Times New Roman"/>
          <w:sz w:val="24"/>
          <w:szCs w:val="24"/>
        </w:rPr>
        <w:t xml:space="preserve"> 12.1 (SD= 2.2), and potential subjects were excluded before the study if they were pregnant, deaf, or cognitively impaired. These three breeds were chosen for its habitats since three different locations bring </w:t>
      </w:r>
      <w:r>
        <w:rPr>
          <w:rFonts w:ascii="Times New Roman" w:eastAsia="Times New Roman" w:hAnsi="Times New Roman" w:cs="Times New Roman"/>
          <w:sz w:val="24"/>
          <w:szCs w:val="24"/>
        </w:rPr>
        <w:lastRenderedPageBreak/>
        <w:t xml:space="preserve">three different styles of world music, which </w:t>
      </w:r>
      <w:r>
        <w:rPr>
          <w:rFonts w:ascii="Times New Roman" w:eastAsia="Times New Roman" w:hAnsi="Times New Roman" w:cs="Times New Roman"/>
          <w:sz w:val="24"/>
          <w:szCs w:val="24"/>
        </w:rPr>
        <w:t>was important for stimulus designing. Proper food and care such as entertaining items were given during the study.</w:t>
      </w:r>
    </w:p>
    <w:p w:rsidR="00235AB9" w:rsidRDefault="00D31E7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Materials</w:t>
      </w:r>
    </w:p>
    <w:p w:rsidR="00235AB9" w:rsidRDefault="00D31E77">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To measure the environmental influence on the forming of music preference in nonhuman primates, the time spent on different locatio</w:t>
      </w:r>
      <w:r>
        <w:rPr>
          <w:rFonts w:ascii="Times New Roman" w:eastAsia="Times New Roman" w:hAnsi="Times New Roman" w:cs="Times New Roman"/>
          <w:sz w:val="24"/>
          <w:szCs w:val="24"/>
        </w:rPr>
        <w:t xml:space="preserve">n and </w:t>
      </w:r>
      <w:proofErr w:type="spellStart"/>
      <w:r>
        <w:rPr>
          <w:rFonts w:ascii="Times New Roman" w:eastAsia="Times New Roman" w:hAnsi="Times New Roman" w:cs="Times New Roman"/>
          <w:sz w:val="24"/>
          <w:szCs w:val="24"/>
        </w:rPr>
        <w:t>behaviours</w:t>
      </w:r>
      <w:proofErr w:type="spellEnd"/>
      <w:r>
        <w:rPr>
          <w:rFonts w:ascii="Times New Roman" w:eastAsia="Times New Roman" w:hAnsi="Times New Roman" w:cs="Times New Roman"/>
          <w:sz w:val="24"/>
          <w:szCs w:val="24"/>
        </w:rPr>
        <w:t xml:space="preserve"> of the subjects were measured with video recordings. The study room was designed to be an environment where subjects can spend time without distraction with replication of natural environments such as dirt floor, outdoor temperature, and s</w:t>
      </w:r>
      <w:r>
        <w:rPr>
          <w:rFonts w:ascii="Times New Roman" w:eastAsia="Times New Roman" w:hAnsi="Times New Roman" w:cs="Times New Roman"/>
          <w:sz w:val="24"/>
          <w:szCs w:val="24"/>
        </w:rPr>
        <w:t xml:space="preserve">unlight as the only light source (Novak &amp; Suomi, 1988). The amount of time spent on different locations and their </w:t>
      </w:r>
      <w:proofErr w:type="spellStart"/>
      <w:r>
        <w:rPr>
          <w:rFonts w:ascii="Times New Roman" w:eastAsia="Times New Roman" w:hAnsi="Times New Roman" w:cs="Times New Roman"/>
          <w:sz w:val="24"/>
          <w:szCs w:val="24"/>
        </w:rPr>
        <w:t>behaviours</w:t>
      </w:r>
      <w:proofErr w:type="spellEnd"/>
      <w:r>
        <w:rPr>
          <w:rFonts w:ascii="Times New Roman" w:eastAsia="Times New Roman" w:hAnsi="Times New Roman" w:cs="Times New Roman"/>
          <w:sz w:val="24"/>
          <w:szCs w:val="24"/>
        </w:rPr>
        <w:t xml:space="preserve"> were recorded by hidden cameras which were built in walls. Hidden cameras were chosen under consideration of keeping the artificial</w:t>
      </w:r>
      <w:r>
        <w:rPr>
          <w:rFonts w:ascii="Times New Roman" w:eastAsia="Times New Roman" w:hAnsi="Times New Roman" w:cs="Times New Roman"/>
          <w:sz w:val="24"/>
          <w:szCs w:val="24"/>
        </w:rPr>
        <w:t xml:space="preserve"> materials in the study room minimal; although proper food and care were given during the study, interactions between researchers and the subjects were also controlled to minimal. The study room was live</w:t>
      </w:r>
      <w:r w:rsidR="003326D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streamed from hidden cameras to the researcher’s mon</w:t>
      </w:r>
      <w:r>
        <w:rPr>
          <w:rFonts w:ascii="Times New Roman" w:eastAsia="Times New Roman" w:hAnsi="Times New Roman" w:cs="Times New Roman"/>
          <w:sz w:val="24"/>
          <w:szCs w:val="24"/>
        </w:rPr>
        <w:t>itoring screen. The research team used three timers (to two decimal places) to measure the total minutes spent in each area. According to a former study, sleeping or napping seen among mammalian animals can be related to a mentally relaxed status (Miyazaki</w:t>
      </w:r>
      <w:r>
        <w:rPr>
          <w:rFonts w:ascii="Times New Roman" w:eastAsia="Times New Roman" w:hAnsi="Times New Roman" w:cs="Times New Roman"/>
          <w:sz w:val="24"/>
          <w:szCs w:val="24"/>
        </w:rPr>
        <w:t xml:space="preserve">, Liu &amp; Hayashi, 2017). Thus, the </w:t>
      </w:r>
      <w:proofErr w:type="spellStart"/>
      <w:r>
        <w:rPr>
          <w:rFonts w:ascii="Times New Roman" w:eastAsia="Times New Roman" w:hAnsi="Times New Roman" w:cs="Times New Roman"/>
          <w:sz w:val="24"/>
          <w:szCs w:val="24"/>
        </w:rPr>
        <w:t>behavioural</w:t>
      </w:r>
      <w:proofErr w:type="spellEnd"/>
      <w:r>
        <w:rPr>
          <w:rFonts w:ascii="Times New Roman" w:eastAsia="Times New Roman" w:hAnsi="Times New Roman" w:cs="Times New Roman"/>
          <w:sz w:val="24"/>
          <w:szCs w:val="24"/>
        </w:rPr>
        <w:t xml:space="preserve"> measurement for the presented study was designed to confirm any actions such as sleeping or napping during the session. Confirmation of sleeping or napping was collected by the monitoring of subjects.</w:t>
      </w:r>
    </w:p>
    <w:p w:rsidR="00235AB9" w:rsidRDefault="00D31E77">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Three dif</w:t>
      </w:r>
      <w:r>
        <w:rPr>
          <w:rFonts w:ascii="Times New Roman" w:eastAsia="Times New Roman" w:hAnsi="Times New Roman" w:cs="Times New Roman"/>
          <w:sz w:val="24"/>
          <w:szCs w:val="24"/>
        </w:rPr>
        <w:t xml:space="preserve">ferent stimuli were played constantly from three equally distanced corners at the same time, from one hour after the sunrise until the sunset. The volume of the stimulus was set loud enough for primates to hear from at least six meters away with a maximal </w:t>
      </w:r>
      <w:r>
        <w:rPr>
          <w:rFonts w:ascii="Times New Roman" w:eastAsia="Times New Roman" w:hAnsi="Times New Roman" w:cs="Times New Roman"/>
          <w:sz w:val="24"/>
          <w:szCs w:val="24"/>
        </w:rPr>
        <w:t xml:space="preserve">sound intensity level of 45 dB and a minimal sound intensity level of 35 dB (maximal at closest to the speaker </w:t>
      </w:r>
      <w:r>
        <w:rPr>
          <w:rFonts w:ascii="Times New Roman" w:eastAsia="Times New Roman" w:hAnsi="Times New Roman" w:cs="Times New Roman"/>
          <w:sz w:val="24"/>
          <w:szCs w:val="24"/>
        </w:rPr>
        <w:lastRenderedPageBreak/>
        <w:t>and minimal at approximately six meters away from the speaker). Former studies have shown that the sound components of the stimulus strongly infl</w:t>
      </w:r>
      <w:r>
        <w:rPr>
          <w:rFonts w:ascii="Times New Roman" w:eastAsia="Times New Roman" w:hAnsi="Times New Roman" w:cs="Times New Roman"/>
          <w:sz w:val="24"/>
          <w:szCs w:val="24"/>
        </w:rPr>
        <w:t>uence the result, thus, stimuli were designed to be acoustic. Instruments used for each stimulus are specified (one instrument for one stimulus). The instruments for each breed's habitat regions were Djembe, a hand drum from Africa (Price, 2013), Qin, a tr</w:t>
      </w:r>
      <w:r>
        <w:rPr>
          <w:rFonts w:ascii="Times New Roman" w:eastAsia="Times New Roman" w:hAnsi="Times New Roman" w:cs="Times New Roman"/>
          <w:sz w:val="24"/>
          <w:szCs w:val="24"/>
        </w:rPr>
        <w:t xml:space="preserve">aditional Chinese string instrument (Waltham, Yang Lan, &amp; </w:t>
      </w:r>
      <w:proofErr w:type="spellStart"/>
      <w:r>
        <w:rPr>
          <w:rFonts w:ascii="Times New Roman" w:eastAsia="Times New Roman" w:hAnsi="Times New Roman" w:cs="Times New Roman"/>
          <w:sz w:val="24"/>
          <w:szCs w:val="24"/>
        </w:rPr>
        <w:t>Koster</w:t>
      </w:r>
      <w:proofErr w:type="spellEnd"/>
      <w:r>
        <w:rPr>
          <w:rFonts w:ascii="Times New Roman" w:eastAsia="Times New Roman" w:hAnsi="Times New Roman" w:cs="Times New Roman"/>
          <w:sz w:val="24"/>
          <w:szCs w:val="24"/>
        </w:rPr>
        <w:t xml:space="preserve">., 2016), and Gamelan Gongs, a traditional Javanese music </w:t>
      </w:r>
      <w:proofErr w:type="gramStart"/>
      <w:r>
        <w:rPr>
          <w:rFonts w:ascii="Times New Roman" w:eastAsia="Times New Roman" w:hAnsi="Times New Roman" w:cs="Times New Roman"/>
          <w:sz w:val="24"/>
          <w:szCs w:val="24"/>
        </w:rPr>
        <w:t>gongs</w:t>
      </w:r>
      <w:proofErr w:type="gramEnd"/>
      <w:r>
        <w:rPr>
          <w:rFonts w:ascii="Times New Roman" w:eastAsia="Times New Roman" w:hAnsi="Times New Roman" w:cs="Times New Roman"/>
          <w:sz w:val="24"/>
          <w:szCs w:val="24"/>
        </w:rPr>
        <w:t>. Each of these instruments as part of its body made of natural materials, which influences the tone of the sound of the instrume</w:t>
      </w:r>
      <w:r>
        <w:rPr>
          <w:rFonts w:ascii="Times New Roman" w:eastAsia="Times New Roman" w:hAnsi="Times New Roman" w:cs="Times New Roman"/>
          <w:sz w:val="24"/>
          <w:szCs w:val="24"/>
        </w:rPr>
        <w:t xml:space="preserve">nt greatly. </w:t>
      </w:r>
    </w:p>
    <w:p w:rsidR="00235AB9" w:rsidRDefault="00D31E77">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All three different stimuli shared the same control on their intensity and tone. With consideration of results from former studies, the stimulus was designed to be a relatively soft sound (40dB) with white noise applied to diminish the unneces</w:t>
      </w:r>
      <w:r>
        <w:rPr>
          <w:rFonts w:ascii="Times New Roman" w:eastAsia="Times New Roman" w:hAnsi="Times New Roman" w:cs="Times New Roman"/>
          <w:sz w:val="24"/>
          <w:szCs w:val="24"/>
        </w:rPr>
        <w:t>sary differences in the tones. The softer sound was chosen because the lower intensity is preferred over higher intensity (90dB&lt;), and the white noise was applied since overly varied tones could become extraneous variables (</w:t>
      </w:r>
      <w:proofErr w:type="spellStart"/>
      <w:r>
        <w:rPr>
          <w:rFonts w:ascii="Times New Roman" w:eastAsia="Times New Roman" w:hAnsi="Times New Roman" w:cs="Times New Roman"/>
          <w:sz w:val="24"/>
          <w:szCs w:val="24"/>
        </w:rPr>
        <w:t>Koda</w:t>
      </w:r>
      <w:proofErr w:type="spellEnd"/>
      <w:r>
        <w:rPr>
          <w:rFonts w:ascii="Times New Roman" w:eastAsia="Times New Roman" w:hAnsi="Times New Roman" w:cs="Times New Roman"/>
          <w:sz w:val="24"/>
          <w:szCs w:val="24"/>
        </w:rPr>
        <w:t xml:space="preserve"> et al., 2013). With two out</w:t>
      </w:r>
      <w:r>
        <w:rPr>
          <w:rFonts w:ascii="Times New Roman" w:eastAsia="Times New Roman" w:hAnsi="Times New Roman" w:cs="Times New Roman"/>
          <w:sz w:val="24"/>
          <w:szCs w:val="24"/>
        </w:rPr>
        <w:t xml:space="preserve"> of three sound components controlled, pitch remained untouched since pitch changes were needed to structure melody lines. Each stimulus was designed and recorded by volunteer musicologists and musicians from the Department of Music at Stony Brook Universi</w:t>
      </w:r>
      <w:r>
        <w:rPr>
          <w:rFonts w:ascii="Times New Roman" w:eastAsia="Times New Roman" w:hAnsi="Times New Roman" w:cs="Times New Roman"/>
          <w:sz w:val="24"/>
          <w:szCs w:val="24"/>
        </w:rPr>
        <w:t>ty.</w:t>
      </w:r>
    </w:p>
    <w:p w:rsidR="00235AB9" w:rsidRDefault="00D31E7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Procedure</w:t>
      </w:r>
    </w:p>
    <w:p w:rsidR="00235AB9" w:rsidRDefault="00D31E77">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Following an initial meeting for each primate to get used to other individuals from the same breed groups, each breed group was transported to the study location, Stony Brook University facility. First, subjects were assigned to spend approxi</w:t>
      </w:r>
      <w:r>
        <w:rPr>
          <w:rFonts w:ascii="Times New Roman" w:eastAsia="Times New Roman" w:hAnsi="Times New Roman" w:cs="Times New Roman"/>
          <w:sz w:val="24"/>
          <w:szCs w:val="24"/>
        </w:rPr>
        <w:t xml:space="preserve">mately twelve hours (one hour before sunrise to one hour after sunset) in the study room in turn. Subjects were allowed to spend their time freely in the study room. </w:t>
      </w:r>
      <w:proofErr w:type="spellStart"/>
      <w:r>
        <w:rPr>
          <w:rFonts w:ascii="Times New Roman" w:eastAsia="Times New Roman" w:hAnsi="Times New Roman" w:cs="Times New Roman"/>
          <w:sz w:val="24"/>
          <w:szCs w:val="24"/>
        </w:rPr>
        <w:t>Behaviours</w:t>
      </w:r>
      <w:proofErr w:type="spellEnd"/>
      <w:r>
        <w:rPr>
          <w:rFonts w:ascii="Times New Roman" w:eastAsia="Times New Roman" w:hAnsi="Times New Roman" w:cs="Times New Roman"/>
          <w:sz w:val="24"/>
          <w:szCs w:val="24"/>
        </w:rPr>
        <w:t xml:space="preserve"> were recorded without any emergencies such as </w:t>
      </w:r>
      <w:r>
        <w:rPr>
          <w:rFonts w:ascii="Times New Roman" w:eastAsia="Times New Roman" w:hAnsi="Times New Roman" w:cs="Times New Roman"/>
          <w:sz w:val="24"/>
          <w:szCs w:val="24"/>
        </w:rPr>
        <w:lastRenderedPageBreak/>
        <w:t>serious fights and other fatal ma</w:t>
      </w:r>
      <w:r>
        <w:rPr>
          <w:rFonts w:ascii="Times New Roman" w:eastAsia="Times New Roman" w:hAnsi="Times New Roman" w:cs="Times New Roman"/>
          <w:sz w:val="24"/>
          <w:szCs w:val="24"/>
        </w:rPr>
        <w:t xml:space="preserve">tters. Proper food care and entertainment items were provided. Then, each breed group was exposed to three different stimuli from three equally distanced corners with speakers built in each. Supported by a former study report, Great apes universally build </w:t>
      </w:r>
      <w:r>
        <w:rPr>
          <w:rFonts w:ascii="Times New Roman" w:eastAsia="Times New Roman" w:hAnsi="Times New Roman" w:cs="Times New Roman"/>
          <w:sz w:val="24"/>
          <w:szCs w:val="24"/>
        </w:rPr>
        <w:t xml:space="preserve">nests in which to sleep at night and sometimes during the day (Fruth, </w:t>
      </w:r>
      <w:proofErr w:type="spellStart"/>
      <w:r>
        <w:rPr>
          <w:rFonts w:ascii="Times New Roman" w:eastAsia="Times New Roman" w:hAnsi="Times New Roman" w:cs="Times New Roman"/>
          <w:sz w:val="24"/>
          <w:szCs w:val="24"/>
        </w:rPr>
        <w:t>Tagg</w:t>
      </w:r>
      <w:proofErr w:type="spellEnd"/>
      <w:r>
        <w:rPr>
          <w:rFonts w:ascii="Times New Roman" w:eastAsia="Times New Roman" w:hAnsi="Times New Roman" w:cs="Times New Roman"/>
          <w:sz w:val="24"/>
          <w:szCs w:val="24"/>
        </w:rPr>
        <w:t>, and Stewart., 2018). The recording of each breed group continued until one hour after the sunset, which was the time for primates to find a comfortable place and sleep. The recordi</w:t>
      </w:r>
      <w:r>
        <w:rPr>
          <w:rFonts w:ascii="Times New Roman" w:eastAsia="Times New Roman" w:hAnsi="Times New Roman" w:cs="Times New Roman"/>
          <w:sz w:val="24"/>
          <w:szCs w:val="24"/>
        </w:rPr>
        <w:t xml:space="preserve">ng stopped one hour after the sunset, and each subject primate was given back to the providers. </w:t>
      </w:r>
    </w:p>
    <w:p w:rsidR="00235AB9" w:rsidRDefault="00D31E77">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Results</w:t>
      </w:r>
    </w:p>
    <w:p w:rsidR="00235AB9" w:rsidRDefault="00D31E77">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breed of the nonhuman primate subjects (IV</w:t>
      </w:r>
      <w:r>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 xml:space="preserve">) and the type of music </w:t>
      </w:r>
      <w:proofErr w:type="gramStart"/>
      <w:r>
        <w:rPr>
          <w:rFonts w:ascii="Times New Roman" w:eastAsia="Times New Roman" w:hAnsi="Times New Roman" w:cs="Times New Roman"/>
          <w:sz w:val="24"/>
          <w:szCs w:val="24"/>
        </w:rPr>
        <w:t>stimuli(</w:t>
      </w:r>
      <w:proofErr w:type="gramEnd"/>
      <w:r>
        <w:rPr>
          <w:rFonts w:ascii="Times New Roman" w:eastAsia="Times New Roman" w:hAnsi="Times New Roman" w:cs="Times New Roman"/>
          <w:sz w:val="24"/>
          <w:szCs w:val="24"/>
        </w:rPr>
        <w:t>IV</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were measured. The mean age of the subjects was 11.2 years old (</w:t>
      </w:r>
      <w:r>
        <w:rPr>
          <w:rFonts w:ascii="Times New Roman" w:eastAsia="Times New Roman" w:hAnsi="Times New Roman" w:cs="Times New Roman"/>
          <w:i/>
          <w:sz w:val="24"/>
          <w:szCs w:val="24"/>
        </w:rPr>
        <w:t>SD</w:t>
      </w:r>
      <w:r>
        <w:rPr>
          <w:rFonts w:ascii="Times New Roman" w:eastAsia="Times New Roman" w:hAnsi="Times New Roman" w:cs="Times New Roman"/>
          <w:sz w:val="24"/>
          <w:szCs w:val="24"/>
        </w:rPr>
        <w:t>=1.26). The conducted study indicated that all of the subjects from each breed group were able to finish the study, detect all three stimuli, and take short naps. The study showed that eac</w:t>
      </w:r>
      <w:r>
        <w:rPr>
          <w:rFonts w:ascii="Times New Roman" w:eastAsia="Times New Roman" w:hAnsi="Times New Roman" w:cs="Times New Roman"/>
          <w:sz w:val="24"/>
          <w:szCs w:val="24"/>
        </w:rPr>
        <w:t xml:space="preserve">h breed group spent most of their time, which includes their short napping time, in where the stimulus which shares the same origin was played. At corner 1(C1), where the Djembe stimulus was being played, Bonobo </w:t>
      </w:r>
      <w:proofErr w:type="gramStart"/>
      <w:r>
        <w:rPr>
          <w:rFonts w:ascii="Times New Roman" w:eastAsia="Times New Roman" w:hAnsi="Times New Roman" w:cs="Times New Roman"/>
          <w:sz w:val="24"/>
          <w:szCs w:val="24"/>
        </w:rPr>
        <w:t>group(</w:t>
      </w:r>
      <w:proofErr w:type="gramEnd"/>
      <w:r>
        <w:rPr>
          <w:rFonts w:ascii="Times New Roman" w:eastAsia="Times New Roman" w:hAnsi="Times New Roman" w:cs="Times New Roman"/>
          <w:i/>
          <w:sz w:val="24"/>
          <w:szCs w:val="24"/>
        </w:rPr>
        <w:t>M</w:t>
      </w:r>
      <w:r>
        <w:rPr>
          <w:rFonts w:ascii="Times New Roman" w:eastAsia="Times New Roman" w:hAnsi="Times New Roman" w:cs="Times New Roman"/>
          <w:sz w:val="24"/>
          <w:szCs w:val="24"/>
        </w:rPr>
        <w:t xml:space="preserve">=524, </w:t>
      </w:r>
      <w:r>
        <w:rPr>
          <w:rFonts w:ascii="Times New Roman" w:eastAsia="Times New Roman" w:hAnsi="Times New Roman" w:cs="Times New Roman"/>
          <w:i/>
          <w:sz w:val="24"/>
          <w:szCs w:val="24"/>
        </w:rPr>
        <w:t>SD</w:t>
      </w:r>
      <w:r>
        <w:rPr>
          <w:rFonts w:ascii="Times New Roman" w:eastAsia="Times New Roman" w:hAnsi="Times New Roman" w:cs="Times New Roman"/>
          <w:sz w:val="24"/>
          <w:szCs w:val="24"/>
        </w:rPr>
        <w:t xml:space="preserve">=5.07) showed the preference </w:t>
      </w:r>
      <w:r>
        <w:rPr>
          <w:rFonts w:ascii="Times New Roman" w:eastAsia="Times New Roman" w:hAnsi="Times New Roman" w:cs="Times New Roman"/>
          <w:sz w:val="24"/>
          <w:szCs w:val="24"/>
        </w:rPr>
        <w:t xml:space="preserve">and spent the most of their time there (See Figure 1 and Table 1 for full information). As well as the </w:t>
      </w:r>
      <w:proofErr w:type="spellStart"/>
      <w:r>
        <w:rPr>
          <w:rFonts w:ascii="Times New Roman" w:eastAsia="Times New Roman" w:hAnsi="Times New Roman" w:cs="Times New Roman"/>
          <w:sz w:val="24"/>
          <w:szCs w:val="24"/>
        </w:rPr>
        <w:t>Hylobatidae</w:t>
      </w:r>
      <w:proofErr w:type="spellEnd"/>
      <w:r>
        <w:rPr>
          <w:rFonts w:ascii="Times New Roman" w:eastAsia="Times New Roman" w:hAnsi="Times New Roman" w:cs="Times New Roman"/>
          <w:sz w:val="24"/>
          <w:szCs w:val="24"/>
        </w:rPr>
        <w:t xml:space="preserve"> group, Siamang </w:t>
      </w:r>
      <w:proofErr w:type="gramStart"/>
      <w:r>
        <w:rPr>
          <w:rFonts w:ascii="Times New Roman" w:eastAsia="Times New Roman" w:hAnsi="Times New Roman" w:cs="Times New Roman"/>
          <w:sz w:val="24"/>
          <w:szCs w:val="24"/>
        </w:rPr>
        <w:t>group(</w:t>
      </w:r>
      <w:proofErr w:type="gramEnd"/>
      <w:r>
        <w:rPr>
          <w:rFonts w:ascii="Times New Roman" w:eastAsia="Times New Roman" w:hAnsi="Times New Roman" w:cs="Times New Roman"/>
          <w:i/>
          <w:sz w:val="24"/>
          <w:szCs w:val="24"/>
        </w:rPr>
        <w:t>M</w:t>
      </w:r>
      <w:r>
        <w:rPr>
          <w:rFonts w:ascii="Times New Roman" w:eastAsia="Times New Roman" w:hAnsi="Times New Roman" w:cs="Times New Roman"/>
          <w:sz w:val="24"/>
          <w:szCs w:val="24"/>
        </w:rPr>
        <w:t xml:space="preserve">=135, </w:t>
      </w:r>
      <w:r>
        <w:rPr>
          <w:rFonts w:ascii="Times New Roman" w:eastAsia="Times New Roman" w:hAnsi="Times New Roman" w:cs="Times New Roman"/>
          <w:i/>
          <w:sz w:val="24"/>
          <w:szCs w:val="24"/>
        </w:rPr>
        <w:t>SD</w:t>
      </w:r>
      <w:r>
        <w:rPr>
          <w:rFonts w:ascii="Times New Roman" w:eastAsia="Times New Roman" w:hAnsi="Times New Roman" w:cs="Times New Roman"/>
          <w:sz w:val="24"/>
          <w:szCs w:val="24"/>
        </w:rPr>
        <w:t xml:space="preserve">=1.34) spent less time at C1. Sleep or napping activity at this location was only confirmed with Bonobo group. </w:t>
      </w:r>
      <w:r>
        <w:rPr>
          <w:rFonts w:ascii="Times New Roman" w:eastAsia="Times New Roman" w:hAnsi="Times New Roman" w:cs="Times New Roman"/>
          <w:sz w:val="24"/>
          <w:szCs w:val="24"/>
        </w:rPr>
        <w:t xml:space="preserve">Next, Bonobo </w:t>
      </w:r>
      <w:proofErr w:type="gramStart"/>
      <w:r>
        <w:rPr>
          <w:rFonts w:ascii="Times New Roman" w:eastAsia="Times New Roman" w:hAnsi="Times New Roman" w:cs="Times New Roman"/>
          <w:sz w:val="24"/>
          <w:szCs w:val="24"/>
        </w:rPr>
        <w:t>group(</w:t>
      </w:r>
      <w:proofErr w:type="gramEnd"/>
      <w:r>
        <w:rPr>
          <w:rFonts w:ascii="Times New Roman" w:eastAsia="Times New Roman" w:hAnsi="Times New Roman" w:cs="Times New Roman"/>
          <w:i/>
          <w:sz w:val="24"/>
          <w:szCs w:val="24"/>
        </w:rPr>
        <w:t>M</w:t>
      </w:r>
      <w:r>
        <w:rPr>
          <w:rFonts w:ascii="Times New Roman" w:eastAsia="Times New Roman" w:hAnsi="Times New Roman" w:cs="Times New Roman"/>
          <w:sz w:val="24"/>
          <w:szCs w:val="24"/>
        </w:rPr>
        <w:t xml:space="preserve">=113, </w:t>
      </w:r>
      <w:r>
        <w:rPr>
          <w:rFonts w:ascii="Times New Roman" w:eastAsia="Times New Roman" w:hAnsi="Times New Roman" w:cs="Times New Roman"/>
          <w:i/>
          <w:sz w:val="24"/>
          <w:szCs w:val="24"/>
        </w:rPr>
        <w:t>SD</w:t>
      </w:r>
      <w:r>
        <w:rPr>
          <w:rFonts w:ascii="Times New Roman" w:eastAsia="Times New Roman" w:hAnsi="Times New Roman" w:cs="Times New Roman"/>
          <w:sz w:val="24"/>
          <w:szCs w:val="24"/>
        </w:rPr>
        <w:t xml:space="preserve">=3.22) spent less time than other two breed groups at C2 where Qin stimulus was given. </w:t>
      </w:r>
      <w:proofErr w:type="spellStart"/>
      <w:r>
        <w:rPr>
          <w:rFonts w:ascii="Times New Roman" w:eastAsia="Times New Roman" w:hAnsi="Times New Roman" w:cs="Times New Roman"/>
          <w:sz w:val="24"/>
          <w:szCs w:val="24"/>
        </w:rPr>
        <w:t>Hylobatidae</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group(</w:t>
      </w:r>
      <w:proofErr w:type="gramEnd"/>
      <w:r>
        <w:rPr>
          <w:rFonts w:ascii="Times New Roman" w:eastAsia="Times New Roman" w:hAnsi="Times New Roman" w:cs="Times New Roman"/>
          <w:i/>
          <w:sz w:val="24"/>
          <w:szCs w:val="24"/>
        </w:rPr>
        <w:t>M</w:t>
      </w:r>
      <w:r>
        <w:rPr>
          <w:rFonts w:ascii="Times New Roman" w:eastAsia="Times New Roman" w:hAnsi="Times New Roman" w:cs="Times New Roman"/>
          <w:sz w:val="24"/>
          <w:szCs w:val="24"/>
        </w:rPr>
        <w:t xml:space="preserve">=437, </w:t>
      </w:r>
      <w:r>
        <w:rPr>
          <w:rFonts w:ascii="Times New Roman" w:eastAsia="Times New Roman" w:hAnsi="Times New Roman" w:cs="Times New Roman"/>
          <w:i/>
          <w:sz w:val="24"/>
          <w:szCs w:val="24"/>
        </w:rPr>
        <w:t>SD</w:t>
      </w:r>
      <w:r>
        <w:rPr>
          <w:rFonts w:ascii="Times New Roman" w:eastAsia="Times New Roman" w:hAnsi="Times New Roman" w:cs="Times New Roman"/>
          <w:sz w:val="24"/>
          <w:szCs w:val="24"/>
        </w:rPr>
        <w:t xml:space="preserve">=1.89) on the other hand spent most of their time at this location. Siamang </w:t>
      </w:r>
      <w:proofErr w:type="gramStart"/>
      <w:r>
        <w:rPr>
          <w:rFonts w:ascii="Times New Roman" w:eastAsia="Times New Roman" w:hAnsi="Times New Roman" w:cs="Times New Roman"/>
          <w:sz w:val="24"/>
          <w:szCs w:val="24"/>
        </w:rPr>
        <w:t>group(</w:t>
      </w:r>
      <w:proofErr w:type="gramEnd"/>
      <w:r>
        <w:rPr>
          <w:rFonts w:ascii="Times New Roman" w:eastAsia="Times New Roman" w:hAnsi="Times New Roman" w:cs="Times New Roman"/>
          <w:i/>
          <w:sz w:val="24"/>
          <w:szCs w:val="24"/>
        </w:rPr>
        <w:t>M</w:t>
      </w:r>
      <w:r>
        <w:rPr>
          <w:rFonts w:ascii="Times New Roman" w:eastAsia="Times New Roman" w:hAnsi="Times New Roman" w:cs="Times New Roman"/>
          <w:sz w:val="24"/>
          <w:szCs w:val="24"/>
        </w:rPr>
        <w:t xml:space="preserve">=146, </w:t>
      </w:r>
      <w:r>
        <w:rPr>
          <w:rFonts w:ascii="Times New Roman" w:eastAsia="Times New Roman" w:hAnsi="Times New Roman" w:cs="Times New Roman"/>
          <w:i/>
          <w:sz w:val="24"/>
          <w:szCs w:val="24"/>
        </w:rPr>
        <w:t>SD</w:t>
      </w:r>
      <w:r>
        <w:rPr>
          <w:rFonts w:ascii="Times New Roman" w:eastAsia="Times New Roman" w:hAnsi="Times New Roman" w:cs="Times New Roman"/>
          <w:sz w:val="24"/>
          <w:szCs w:val="24"/>
        </w:rPr>
        <w:t>=5.74) spent relatively</w:t>
      </w:r>
      <w:r>
        <w:rPr>
          <w:rFonts w:ascii="Times New Roman" w:eastAsia="Times New Roman" w:hAnsi="Times New Roman" w:cs="Times New Roman"/>
          <w:sz w:val="24"/>
          <w:szCs w:val="24"/>
        </w:rPr>
        <w:t xml:space="preserve"> less time at this location, yet showed interest. Sleep or napping activities were seen only in the </w:t>
      </w:r>
      <w:proofErr w:type="spellStart"/>
      <w:r>
        <w:rPr>
          <w:rFonts w:ascii="Times New Roman" w:eastAsia="Times New Roman" w:hAnsi="Times New Roman" w:cs="Times New Roman"/>
          <w:sz w:val="24"/>
          <w:szCs w:val="24"/>
        </w:rPr>
        <w:t>Hylobatidae</w:t>
      </w:r>
      <w:proofErr w:type="spellEnd"/>
      <w:r>
        <w:rPr>
          <w:rFonts w:ascii="Times New Roman" w:eastAsia="Times New Roman" w:hAnsi="Times New Roman" w:cs="Times New Roman"/>
          <w:sz w:val="24"/>
          <w:szCs w:val="24"/>
        </w:rPr>
        <w:t xml:space="preserve"> group. At the C3, where Gamelan Gongs stimulus was given, Bonobo </w:t>
      </w:r>
      <w:proofErr w:type="gramStart"/>
      <w:r>
        <w:rPr>
          <w:rFonts w:ascii="Times New Roman" w:eastAsia="Times New Roman" w:hAnsi="Times New Roman" w:cs="Times New Roman"/>
          <w:sz w:val="24"/>
          <w:szCs w:val="24"/>
        </w:rPr>
        <w:t>group(</w:t>
      </w:r>
      <w:proofErr w:type="gramEnd"/>
      <w:r>
        <w:rPr>
          <w:rFonts w:ascii="Times New Roman" w:eastAsia="Times New Roman" w:hAnsi="Times New Roman" w:cs="Times New Roman"/>
          <w:i/>
          <w:sz w:val="24"/>
          <w:szCs w:val="24"/>
        </w:rPr>
        <w:t>M</w:t>
      </w:r>
      <w:r>
        <w:rPr>
          <w:rFonts w:ascii="Times New Roman" w:eastAsia="Times New Roman" w:hAnsi="Times New Roman" w:cs="Times New Roman"/>
          <w:sz w:val="24"/>
          <w:szCs w:val="24"/>
        </w:rPr>
        <w:t xml:space="preserve">=113, </w:t>
      </w:r>
      <w:r>
        <w:rPr>
          <w:rFonts w:ascii="Times New Roman" w:eastAsia="Times New Roman" w:hAnsi="Times New Roman" w:cs="Times New Roman"/>
          <w:i/>
          <w:sz w:val="24"/>
          <w:szCs w:val="24"/>
        </w:rPr>
        <w:t>SD</w:t>
      </w:r>
      <w:r>
        <w:rPr>
          <w:rFonts w:ascii="Times New Roman" w:eastAsia="Times New Roman" w:hAnsi="Times New Roman" w:cs="Times New Roman"/>
          <w:sz w:val="24"/>
          <w:szCs w:val="24"/>
        </w:rPr>
        <w:t xml:space="preserve">=3.40) showed their least interest and spent less time. </w:t>
      </w:r>
      <w:proofErr w:type="spellStart"/>
      <w:r>
        <w:rPr>
          <w:rFonts w:ascii="Times New Roman" w:eastAsia="Times New Roman" w:hAnsi="Times New Roman" w:cs="Times New Roman"/>
          <w:sz w:val="24"/>
          <w:szCs w:val="24"/>
        </w:rPr>
        <w:t>Hylobati</w:t>
      </w:r>
      <w:r>
        <w:rPr>
          <w:rFonts w:ascii="Times New Roman" w:eastAsia="Times New Roman" w:hAnsi="Times New Roman" w:cs="Times New Roman"/>
          <w:sz w:val="24"/>
          <w:szCs w:val="24"/>
        </w:rPr>
        <w:t>dae</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lastRenderedPageBreak/>
        <w:t>group(</w:t>
      </w:r>
      <w:proofErr w:type="gramEnd"/>
      <w:r>
        <w:rPr>
          <w:rFonts w:ascii="Times New Roman" w:eastAsia="Times New Roman" w:hAnsi="Times New Roman" w:cs="Times New Roman"/>
          <w:i/>
          <w:sz w:val="24"/>
          <w:szCs w:val="24"/>
        </w:rPr>
        <w:t>M</w:t>
      </w:r>
      <w:r>
        <w:rPr>
          <w:rFonts w:ascii="Times New Roman" w:eastAsia="Times New Roman" w:hAnsi="Times New Roman" w:cs="Times New Roman"/>
          <w:sz w:val="24"/>
          <w:szCs w:val="24"/>
        </w:rPr>
        <w:t xml:space="preserve">=181, </w:t>
      </w:r>
      <w:r>
        <w:rPr>
          <w:rFonts w:ascii="Times New Roman" w:eastAsia="Times New Roman" w:hAnsi="Times New Roman" w:cs="Times New Roman"/>
          <w:i/>
          <w:sz w:val="24"/>
          <w:szCs w:val="24"/>
        </w:rPr>
        <w:t>SD</w:t>
      </w:r>
      <w:r>
        <w:rPr>
          <w:rFonts w:ascii="Times New Roman" w:eastAsia="Times New Roman" w:hAnsi="Times New Roman" w:cs="Times New Roman"/>
          <w:sz w:val="24"/>
          <w:szCs w:val="24"/>
        </w:rPr>
        <w:t xml:space="preserve">=5.76)spent more time at C3 than Bonobo group but </w:t>
      </w:r>
      <w:proofErr w:type="spellStart"/>
      <w:r>
        <w:rPr>
          <w:rFonts w:ascii="Times New Roman" w:eastAsia="Times New Roman" w:hAnsi="Times New Roman" w:cs="Times New Roman"/>
          <w:sz w:val="24"/>
          <w:szCs w:val="24"/>
        </w:rPr>
        <w:t>no</w:t>
      </w:r>
      <w:proofErr w:type="spellEnd"/>
      <w:r>
        <w:rPr>
          <w:rFonts w:ascii="Times New Roman" w:eastAsia="Times New Roman" w:hAnsi="Times New Roman" w:cs="Times New Roman"/>
          <w:sz w:val="24"/>
          <w:szCs w:val="24"/>
        </w:rPr>
        <w:t xml:space="preserve"> the most out of three. Siamang </w:t>
      </w:r>
      <w:proofErr w:type="gramStart"/>
      <w:r>
        <w:rPr>
          <w:rFonts w:ascii="Times New Roman" w:eastAsia="Times New Roman" w:hAnsi="Times New Roman" w:cs="Times New Roman"/>
          <w:sz w:val="24"/>
          <w:szCs w:val="24"/>
        </w:rPr>
        <w:t>group(</w:t>
      </w:r>
      <w:proofErr w:type="gramEnd"/>
      <w:r>
        <w:rPr>
          <w:rFonts w:ascii="Times New Roman" w:eastAsia="Times New Roman" w:hAnsi="Times New Roman" w:cs="Times New Roman"/>
          <w:i/>
          <w:sz w:val="24"/>
          <w:szCs w:val="24"/>
        </w:rPr>
        <w:t>M</w:t>
      </w:r>
      <w:r>
        <w:rPr>
          <w:rFonts w:ascii="Times New Roman" w:eastAsia="Times New Roman" w:hAnsi="Times New Roman" w:cs="Times New Roman"/>
          <w:sz w:val="24"/>
          <w:szCs w:val="24"/>
        </w:rPr>
        <w:t xml:space="preserve">=439, </w:t>
      </w:r>
      <w:r>
        <w:rPr>
          <w:rFonts w:ascii="Times New Roman" w:eastAsia="Times New Roman" w:hAnsi="Times New Roman" w:cs="Times New Roman"/>
          <w:i/>
          <w:sz w:val="24"/>
          <w:szCs w:val="24"/>
        </w:rPr>
        <w:t>SD</w:t>
      </w:r>
      <w:r>
        <w:rPr>
          <w:rFonts w:ascii="Times New Roman" w:eastAsia="Times New Roman" w:hAnsi="Times New Roman" w:cs="Times New Roman"/>
          <w:sz w:val="24"/>
          <w:szCs w:val="24"/>
        </w:rPr>
        <w:t xml:space="preserve">=5.03) spent their most time here, and also more than the other two groups. </w:t>
      </w:r>
    </w:p>
    <w:p w:rsidR="00235AB9" w:rsidRDefault="00D31E7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Inferential Statistic</w:t>
      </w:r>
    </w:p>
    <w:p w:rsidR="00235AB9" w:rsidRDefault="00D31E77">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two-way between-subjects analysis of </w:t>
      </w:r>
      <w:r>
        <w:rPr>
          <w:rFonts w:ascii="Times New Roman" w:eastAsia="Times New Roman" w:hAnsi="Times New Roman" w:cs="Times New Roman"/>
          <w:sz w:val="24"/>
          <w:szCs w:val="24"/>
        </w:rPr>
        <w:t>variance (two-way ANOVA) was used to check for the main effect on the musical preference of nonhuman primates. The main effect of interest in the presented study were the possible effect of the stimuli and the breed types on the musical preference in nonhu</w:t>
      </w:r>
      <w:r>
        <w:rPr>
          <w:rFonts w:ascii="Times New Roman" w:eastAsia="Times New Roman" w:hAnsi="Times New Roman" w:cs="Times New Roman"/>
          <w:sz w:val="24"/>
          <w:szCs w:val="24"/>
        </w:rPr>
        <w:t xml:space="preserve">man primates. There was a significant main effect of the stimuli, </w:t>
      </w:r>
      <w:proofErr w:type="gramStart"/>
      <w:r>
        <w:rPr>
          <w:rFonts w:ascii="Times New Roman" w:eastAsia="Times New Roman" w:hAnsi="Times New Roman" w:cs="Times New Roman"/>
          <w:i/>
          <w:sz w:val="24"/>
          <w:szCs w:val="24"/>
        </w:rPr>
        <w:t>F</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2,12)</w:t>
      </w:r>
      <w:r>
        <w:rPr>
          <w:rFonts w:ascii="Times New Roman" w:eastAsia="Times New Roman" w:hAnsi="Times New Roman" w:cs="Times New Roman"/>
          <w:i/>
          <w:sz w:val="24"/>
          <w:szCs w:val="24"/>
        </w:rPr>
        <w:t>=</w:t>
      </w:r>
      <w:proofErr w:type="spellStart"/>
      <w:r>
        <w:rPr>
          <w:rFonts w:ascii="Times New Roman" w:eastAsia="Times New Roman" w:hAnsi="Times New Roman" w:cs="Times New Roman"/>
          <w:i/>
          <w:sz w:val="24"/>
          <w:szCs w:val="24"/>
        </w:rPr>
        <w:t>x.xx</w:t>
      </w:r>
      <w:proofErr w:type="spellEnd"/>
      <w:r>
        <w:rPr>
          <w:rFonts w:ascii="Times New Roman" w:eastAsia="Times New Roman" w:hAnsi="Times New Roman" w:cs="Times New Roman"/>
          <w:i/>
          <w:sz w:val="24"/>
          <w:szCs w:val="24"/>
        </w:rPr>
        <w:t>, P&lt;.xx</w:t>
      </w:r>
      <w:r>
        <w:rPr>
          <w:rFonts w:ascii="Times New Roman" w:eastAsia="Times New Roman" w:hAnsi="Times New Roman" w:cs="Times New Roman"/>
          <w:sz w:val="24"/>
          <w:szCs w:val="24"/>
        </w:rPr>
        <w:t>., such that each primate group reacted differently to each stimulus.</w:t>
      </w:r>
    </w:p>
    <w:p w:rsidR="00235AB9" w:rsidRDefault="00D31E7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significance of the main effect of breed type was also confirmed, </w:t>
      </w:r>
      <w:proofErr w:type="gramStart"/>
      <w:r>
        <w:rPr>
          <w:rFonts w:ascii="Times New Roman" w:eastAsia="Times New Roman" w:hAnsi="Times New Roman" w:cs="Times New Roman"/>
          <w:i/>
          <w:sz w:val="24"/>
          <w:szCs w:val="24"/>
        </w:rPr>
        <w:t>F</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2,12)=</w:t>
      </w:r>
      <w:proofErr w:type="spellStart"/>
      <w:r>
        <w:rPr>
          <w:rFonts w:ascii="Times New Roman" w:eastAsia="Times New Roman" w:hAnsi="Times New Roman" w:cs="Times New Roman"/>
          <w:i/>
          <w:sz w:val="24"/>
          <w:szCs w:val="24"/>
        </w:rPr>
        <w:t>x.xx</w:t>
      </w:r>
      <w:proofErr w:type="spellEnd"/>
      <w:r>
        <w:rPr>
          <w:rFonts w:ascii="Times New Roman" w:eastAsia="Times New Roman" w:hAnsi="Times New Roman" w:cs="Times New Roman"/>
          <w:i/>
          <w:sz w:val="24"/>
          <w:szCs w:val="24"/>
        </w:rPr>
        <w:t>, p&lt;.xx.,</w:t>
      </w:r>
      <w:r>
        <w:rPr>
          <w:rFonts w:ascii="Times New Roman" w:eastAsia="Times New Roman" w:hAnsi="Times New Roman" w:cs="Times New Roman"/>
          <w:sz w:val="24"/>
          <w:szCs w:val="24"/>
        </w:rPr>
        <w:t xml:space="preserve"> such tha</w:t>
      </w:r>
      <w:r>
        <w:rPr>
          <w:rFonts w:ascii="Times New Roman" w:eastAsia="Times New Roman" w:hAnsi="Times New Roman" w:cs="Times New Roman"/>
          <w:sz w:val="24"/>
          <w:szCs w:val="24"/>
        </w:rPr>
        <w:t xml:space="preserve">t each primates group </w:t>
      </w:r>
      <w:proofErr w:type="spellStart"/>
      <w:r>
        <w:rPr>
          <w:rFonts w:ascii="Times New Roman" w:eastAsia="Times New Roman" w:hAnsi="Times New Roman" w:cs="Times New Roman"/>
          <w:sz w:val="24"/>
          <w:szCs w:val="24"/>
        </w:rPr>
        <w:t>prefered</w:t>
      </w:r>
      <w:proofErr w:type="spellEnd"/>
      <w:r>
        <w:rPr>
          <w:rFonts w:ascii="Times New Roman" w:eastAsia="Times New Roman" w:hAnsi="Times New Roman" w:cs="Times New Roman"/>
          <w:sz w:val="24"/>
          <w:szCs w:val="24"/>
        </w:rPr>
        <w:t xml:space="preserve"> music from each of their own origin over music from other regions. A significant interaction effect such that primates reacted differently depending on the type of stimuli and the breed type, </w:t>
      </w:r>
      <w:r>
        <w:rPr>
          <w:rFonts w:ascii="Times New Roman" w:eastAsia="Times New Roman" w:hAnsi="Times New Roman" w:cs="Times New Roman"/>
          <w:i/>
          <w:sz w:val="24"/>
          <w:szCs w:val="24"/>
        </w:rPr>
        <w:t>F(</w:t>
      </w:r>
      <w:proofErr w:type="spellStart"/>
      <w:proofErr w:type="gramStart"/>
      <w:r>
        <w:rPr>
          <w:rFonts w:ascii="Times New Roman" w:eastAsia="Times New Roman" w:hAnsi="Times New Roman" w:cs="Times New Roman"/>
          <w:i/>
          <w:sz w:val="24"/>
          <w:szCs w:val="24"/>
        </w:rPr>
        <w:t>x,x</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i/>
          <w:sz w:val="24"/>
          <w:szCs w:val="24"/>
        </w:rPr>
        <w:t>x.xx</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p&lt;.</w:t>
      </w:r>
      <w:r>
        <w:rPr>
          <w:rFonts w:ascii="Times New Roman" w:eastAsia="Times New Roman" w:hAnsi="Times New Roman" w:cs="Times New Roman"/>
          <w:noProof/>
          <w:sz w:val="24"/>
          <w:szCs w:val="24"/>
        </w:rPr>
        <w:drawing>
          <wp:inline distT="114300" distB="114300" distL="114300" distR="114300">
            <wp:extent cx="5943600" cy="3670300"/>
            <wp:effectExtent l="0" t="0" r="0" b="0"/>
            <wp:docPr id="1" name="image1.png" descr="Points scored"/>
            <wp:cNvGraphicFramePr/>
            <a:graphic xmlns:a="http://schemas.openxmlformats.org/drawingml/2006/main">
              <a:graphicData uri="http://schemas.openxmlformats.org/drawingml/2006/picture">
                <pic:pic xmlns:pic="http://schemas.openxmlformats.org/drawingml/2006/picture">
                  <pic:nvPicPr>
                    <pic:cNvPr id="0" name="image1.png" descr="Points scored"/>
                    <pic:cNvPicPr preferRelativeResize="0"/>
                  </pic:nvPicPr>
                  <pic:blipFill>
                    <a:blip r:embed="rId6"/>
                    <a:srcRect/>
                    <a:stretch>
                      <a:fillRect/>
                    </a:stretch>
                  </pic:blipFill>
                  <pic:spPr>
                    <a:xfrm>
                      <a:off x="0" y="0"/>
                      <a:ext cx="5943600" cy="3670300"/>
                    </a:xfrm>
                    <a:prstGeom prst="rect">
                      <a:avLst/>
                    </a:prstGeom>
                    <a:ln/>
                  </pic:spPr>
                </pic:pic>
              </a:graphicData>
            </a:graphic>
          </wp:inline>
        </w:drawing>
      </w:r>
    </w:p>
    <w:p w:rsidR="00235AB9" w:rsidRDefault="00235AB9">
      <w:pPr>
        <w:spacing w:line="480" w:lineRule="auto"/>
        <w:rPr>
          <w:rFonts w:ascii="Times New Roman" w:eastAsia="Times New Roman" w:hAnsi="Times New Roman" w:cs="Times New Roman"/>
          <w:sz w:val="24"/>
          <w:szCs w:val="24"/>
        </w:rPr>
      </w:pPr>
    </w:p>
    <w:p w:rsidR="00235AB9" w:rsidRDefault="00D31E7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Table 1</w:t>
      </w:r>
    </w:p>
    <w:p w:rsidR="00235AB9" w:rsidRDefault="00D31E77">
      <w:pPr>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Mean response time of each breed group on each stimulus location.</w:t>
      </w:r>
    </w:p>
    <w:tbl>
      <w:tblPr>
        <w:tblStyle w:val="a5"/>
        <w:tblW w:w="90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130"/>
        <w:gridCol w:w="2235"/>
        <w:gridCol w:w="2310"/>
      </w:tblGrid>
      <w:tr w:rsidR="00235AB9">
        <w:trPr>
          <w:trHeight w:val="440"/>
        </w:trPr>
        <w:tc>
          <w:tcPr>
            <w:tcW w:w="2340" w:type="dxa"/>
            <w:shd w:val="clear" w:color="auto" w:fill="C9DAF8"/>
            <w:tcMar>
              <w:top w:w="40" w:type="dxa"/>
              <w:left w:w="40" w:type="dxa"/>
              <w:bottom w:w="40" w:type="dxa"/>
              <w:right w:w="40" w:type="dxa"/>
            </w:tcMar>
            <w:vAlign w:val="bottom"/>
          </w:tcPr>
          <w:p w:rsidR="00235AB9" w:rsidRDefault="00235AB9">
            <w:pPr>
              <w:widowControl w:val="0"/>
              <w:rPr>
                <w:rFonts w:ascii="Times New Roman" w:eastAsia="Times New Roman" w:hAnsi="Times New Roman" w:cs="Times New Roman"/>
                <w:sz w:val="24"/>
                <w:szCs w:val="24"/>
              </w:rPr>
            </w:pPr>
          </w:p>
        </w:tc>
        <w:tc>
          <w:tcPr>
            <w:tcW w:w="2130" w:type="dxa"/>
            <w:shd w:val="clear" w:color="auto" w:fill="C9DAF8"/>
            <w:tcMar>
              <w:top w:w="40" w:type="dxa"/>
              <w:left w:w="40" w:type="dxa"/>
              <w:bottom w:w="40" w:type="dxa"/>
              <w:right w:w="40" w:type="dxa"/>
            </w:tcMar>
            <w:vAlign w:val="bottom"/>
          </w:tcPr>
          <w:p w:rsidR="00235AB9" w:rsidRDefault="00D31E7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Bonobo</w:t>
            </w:r>
          </w:p>
        </w:tc>
        <w:tc>
          <w:tcPr>
            <w:tcW w:w="2235" w:type="dxa"/>
            <w:shd w:val="clear" w:color="auto" w:fill="C9DAF8"/>
            <w:tcMar>
              <w:top w:w="40" w:type="dxa"/>
              <w:left w:w="40" w:type="dxa"/>
              <w:bottom w:w="40" w:type="dxa"/>
              <w:right w:w="40" w:type="dxa"/>
            </w:tcMar>
            <w:vAlign w:val="bottom"/>
          </w:tcPr>
          <w:p w:rsidR="00235AB9" w:rsidRDefault="00D31E77">
            <w:pPr>
              <w:widowControl w:val="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Hylobatidate</w:t>
            </w:r>
            <w:proofErr w:type="spellEnd"/>
          </w:p>
        </w:tc>
        <w:tc>
          <w:tcPr>
            <w:tcW w:w="2310" w:type="dxa"/>
            <w:shd w:val="clear" w:color="auto" w:fill="C9DAF8"/>
            <w:tcMar>
              <w:top w:w="40" w:type="dxa"/>
              <w:left w:w="40" w:type="dxa"/>
              <w:bottom w:w="40" w:type="dxa"/>
              <w:right w:w="40" w:type="dxa"/>
            </w:tcMar>
            <w:vAlign w:val="bottom"/>
          </w:tcPr>
          <w:p w:rsidR="00235AB9" w:rsidRDefault="00D31E7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Siamang</w:t>
            </w:r>
          </w:p>
        </w:tc>
      </w:tr>
      <w:tr w:rsidR="00235AB9">
        <w:trPr>
          <w:trHeight w:val="520"/>
        </w:trPr>
        <w:tc>
          <w:tcPr>
            <w:tcW w:w="2340" w:type="dxa"/>
            <w:shd w:val="clear" w:color="auto" w:fill="FFFFFF"/>
            <w:tcMar>
              <w:top w:w="40" w:type="dxa"/>
              <w:left w:w="40" w:type="dxa"/>
              <w:bottom w:w="40" w:type="dxa"/>
              <w:right w:w="40" w:type="dxa"/>
            </w:tcMar>
            <w:vAlign w:val="bottom"/>
          </w:tcPr>
          <w:p w:rsidR="00235AB9" w:rsidRDefault="00D31E7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C1-Djembe</w:t>
            </w:r>
          </w:p>
        </w:tc>
        <w:tc>
          <w:tcPr>
            <w:tcW w:w="2130" w:type="dxa"/>
            <w:shd w:val="clear" w:color="auto" w:fill="FFFFFF"/>
            <w:tcMar>
              <w:top w:w="40" w:type="dxa"/>
              <w:left w:w="40" w:type="dxa"/>
              <w:bottom w:w="40" w:type="dxa"/>
              <w:right w:w="40" w:type="dxa"/>
            </w:tcMar>
            <w:vAlign w:val="bottom"/>
          </w:tcPr>
          <w:p w:rsidR="00235AB9" w:rsidRDefault="00D31E7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524</w:t>
            </w:r>
          </w:p>
        </w:tc>
        <w:tc>
          <w:tcPr>
            <w:tcW w:w="2235" w:type="dxa"/>
            <w:shd w:val="clear" w:color="auto" w:fill="FFFFFF"/>
            <w:tcMar>
              <w:top w:w="40" w:type="dxa"/>
              <w:left w:w="40" w:type="dxa"/>
              <w:bottom w:w="40" w:type="dxa"/>
              <w:right w:w="40" w:type="dxa"/>
            </w:tcMar>
            <w:vAlign w:val="bottom"/>
          </w:tcPr>
          <w:p w:rsidR="00235AB9" w:rsidRDefault="00D31E7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102</w:t>
            </w:r>
          </w:p>
        </w:tc>
        <w:tc>
          <w:tcPr>
            <w:tcW w:w="2310" w:type="dxa"/>
            <w:shd w:val="clear" w:color="auto" w:fill="FFFFFF"/>
            <w:tcMar>
              <w:top w:w="40" w:type="dxa"/>
              <w:left w:w="40" w:type="dxa"/>
              <w:bottom w:w="40" w:type="dxa"/>
              <w:right w:w="40" w:type="dxa"/>
            </w:tcMar>
            <w:vAlign w:val="bottom"/>
          </w:tcPr>
          <w:p w:rsidR="00235AB9" w:rsidRDefault="00D31E7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135</w:t>
            </w:r>
          </w:p>
        </w:tc>
      </w:tr>
      <w:tr w:rsidR="00235AB9">
        <w:trPr>
          <w:trHeight w:val="560"/>
        </w:trPr>
        <w:tc>
          <w:tcPr>
            <w:tcW w:w="2340" w:type="dxa"/>
            <w:shd w:val="clear" w:color="auto" w:fill="FFFFFF"/>
            <w:tcMar>
              <w:top w:w="40" w:type="dxa"/>
              <w:left w:w="40" w:type="dxa"/>
              <w:bottom w:w="40" w:type="dxa"/>
              <w:right w:w="40" w:type="dxa"/>
            </w:tcMar>
            <w:vAlign w:val="bottom"/>
          </w:tcPr>
          <w:p w:rsidR="00235AB9" w:rsidRDefault="00D31E7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C2-Qin</w:t>
            </w:r>
          </w:p>
        </w:tc>
        <w:tc>
          <w:tcPr>
            <w:tcW w:w="2130" w:type="dxa"/>
            <w:shd w:val="clear" w:color="auto" w:fill="FFFFFF"/>
            <w:tcMar>
              <w:top w:w="40" w:type="dxa"/>
              <w:left w:w="40" w:type="dxa"/>
              <w:bottom w:w="40" w:type="dxa"/>
              <w:right w:w="40" w:type="dxa"/>
            </w:tcMar>
            <w:vAlign w:val="bottom"/>
          </w:tcPr>
          <w:p w:rsidR="00235AB9" w:rsidRDefault="00D31E7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113</w:t>
            </w:r>
          </w:p>
        </w:tc>
        <w:tc>
          <w:tcPr>
            <w:tcW w:w="2235" w:type="dxa"/>
            <w:shd w:val="clear" w:color="auto" w:fill="FFFFFF"/>
            <w:tcMar>
              <w:top w:w="40" w:type="dxa"/>
              <w:left w:w="40" w:type="dxa"/>
              <w:bottom w:w="40" w:type="dxa"/>
              <w:right w:w="40" w:type="dxa"/>
            </w:tcMar>
            <w:vAlign w:val="bottom"/>
          </w:tcPr>
          <w:p w:rsidR="00235AB9" w:rsidRDefault="00D31E7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437</w:t>
            </w:r>
          </w:p>
        </w:tc>
        <w:tc>
          <w:tcPr>
            <w:tcW w:w="2310" w:type="dxa"/>
            <w:shd w:val="clear" w:color="auto" w:fill="FFFFFF"/>
            <w:tcMar>
              <w:top w:w="40" w:type="dxa"/>
              <w:left w:w="40" w:type="dxa"/>
              <w:bottom w:w="40" w:type="dxa"/>
              <w:right w:w="40" w:type="dxa"/>
            </w:tcMar>
            <w:vAlign w:val="bottom"/>
          </w:tcPr>
          <w:p w:rsidR="00235AB9" w:rsidRDefault="00D31E7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146</w:t>
            </w:r>
          </w:p>
        </w:tc>
      </w:tr>
      <w:tr w:rsidR="00235AB9">
        <w:trPr>
          <w:trHeight w:val="580"/>
        </w:trPr>
        <w:tc>
          <w:tcPr>
            <w:tcW w:w="2340" w:type="dxa"/>
            <w:shd w:val="clear" w:color="auto" w:fill="FFFFFF"/>
            <w:tcMar>
              <w:top w:w="40" w:type="dxa"/>
              <w:left w:w="40" w:type="dxa"/>
              <w:bottom w:w="40" w:type="dxa"/>
              <w:right w:w="40" w:type="dxa"/>
            </w:tcMar>
            <w:vAlign w:val="bottom"/>
          </w:tcPr>
          <w:p w:rsidR="00235AB9" w:rsidRDefault="00D31E7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C3-Gamelan Gongs</w:t>
            </w:r>
          </w:p>
        </w:tc>
        <w:tc>
          <w:tcPr>
            <w:tcW w:w="2130" w:type="dxa"/>
            <w:shd w:val="clear" w:color="auto" w:fill="FFFFFF"/>
            <w:tcMar>
              <w:top w:w="40" w:type="dxa"/>
              <w:left w:w="40" w:type="dxa"/>
              <w:bottom w:w="40" w:type="dxa"/>
              <w:right w:w="40" w:type="dxa"/>
            </w:tcMar>
            <w:vAlign w:val="bottom"/>
          </w:tcPr>
          <w:p w:rsidR="00235AB9" w:rsidRDefault="00D31E7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83</w:t>
            </w:r>
          </w:p>
        </w:tc>
        <w:tc>
          <w:tcPr>
            <w:tcW w:w="2235" w:type="dxa"/>
            <w:shd w:val="clear" w:color="auto" w:fill="FFFFFF"/>
            <w:tcMar>
              <w:top w:w="40" w:type="dxa"/>
              <w:left w:w="40" w:type="dxa"/>
              <w:bottom w:w="40" w:type="dxa"/>
              <w:right w:w="40" w:type="dxa"/>
            </w:tcMar>
            <w:vAlign w:val="bottom"/>
          </w:tcPr>
          <w:p w:rsidR="00235AB9" w:rsidRDefault="00D31E7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181</w:t>
            </w:r>
          </w:p>
        </w:tc>
        <w:tc>
          <w:tcPr>
            <w:tcW w:w="2310" w:type="dxa"/>
            <w:shd w:val="clear" w:color="auto" w:fill="FFFFFF"/>
            <w:tcMar>
              <w:top w:w="40" w:type="dxa"/>
              <w:left w:w="40" w:type="dxa"/>
              <w:bottom w:w="40" w:type="dxa"/>
              <w:right w:w="40" w:type="dxa"/>
            </w:tcMar>
            <w:vAlign w:val="bottom"/>
          </w:tcPr>
          <w:p w:rsidR="00235AB9" w:rsidRDefault="00D31E77">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439</w:t>
            </w:r>
          </w:p>
        </w:tc>
      </w:tr>
    </w:tbl>
    <w:p w:rsidR="00235AB9" w:rsidRDefault="00D31E7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5AB9" w:rsidRDefault="00D31E77">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Discussion</w:t>
      </w:r>
    </w:p>
    <w:p w:rsidR="00235AB9" w:rsidRDefault="00D31E77">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purpose of this study was to test how environmental influence can affect the forming of musical preference in nonhuman primates. I hypothesized that the environmental influence (factors) on the forming of musical preference in human is common in nonhum</w:t>
      </w:r>
      <w:r>
        <w:rPr>
          <w:rFonts w:ascii="Times New Roman" w:eastAsia="Times New Roman" w:hAnsi="Times New Roman" w:cs="Times New Roman"/>
          <w:sz w:val="24"/>
          <w:szCs w:val="24"/>
        </w:rPr>
        <w:t>an primates, in a sense of biological and contextual perception. In other words, I expected the nonhuman primates would prefer musical stimuli with more familiar environmental factors in its sound components. In the presented study, each breed group showed</w:t>
      </w:r>
      <w:r>
        <w:rPr>
          <w:rFonts w:ascii="Times New Roman" w:eastAsia="Times New Roman" w:hAnsi="Times New Roman" w:cs="Times New Roman"/>
          <w:sz w:val="24"/>
          <w:szCs w:val="24"/>
        </w:rPr>
        <w:t xml:space="preserve"> a significant preference for the matched musical stimulus. The hypothesis was supported by the presented study with the significance of the presented study result.</w:t>
      </w:r>
    </w:p>
    <w:p w:rsidR="00235AB9" w:rsidRDefault="00D31E77">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One supportive strength of the presented study was the stimuli which were designed to be mo</w:t>
      </w:r>
      <w:r>
        <w:rPr>
          <w:rFonts w:ascii="Times New Roman" w:eastAsia="Times New Roman" w:hAnsi="Times New Roman" w:cs="Times New Roman"/>
          <w:sz w:val="24"/>
          <w:szCs w:val="24"/>
        </w:rPr>
        <w:t>re than just a sound but an actual musical experience while with its sound components controlled to prevent EVs. The stimulus designing based on acoustic world music was effective, and the result was consistent with those of Mingle et al. (2014). Through c</w:t>
      </w:r>
      <w:r>
        <w:rPr>
          <w:rFonts w:ascii="Times New Roman" w:eastAsia="Times New Roman" w:hAnsi="Times New Roman" w:cs="Times New Roman"/>
          <w:sz w:val="24"/>
          <w:szCs w:val="24"/>
        </w:rPr>
        <w:t xml:space="preserve">ontrolling each component, the designed stimuli were not only acoustic world music but also able to provide specific degrees of each component. The presented study indicated that sounds with its loudness </w:t>
      </w:r>
      <w:r>
        <w:rPr>
          <w:rFonts w:ascii="Times New Roman" w:eastAsia="Times New Roman" w:hAnsi="Times New Roman" w:cs="Times New Roman"/>
          <w:sz w:val="24"/>
          <w:szCs w:val="24"/>
        </w:rPr>
        <w:lastRenderedPageBreak/>
        <w:t>between 35dB to 45dB were effective possibly because</w:t>
      </w:r>
      <w:r>
        <w:rPr>
          <w:rFonts w:ascii="Times New Roman" w:eastAsia="Times New Roman" w:hAnsi="Times New Roman" w:cs="Times New Roman"/>
          <w:sz w:val="24"/>
          <w:szCs w:val="24"/>
        </w:rPr>
        <w:t xml:space="preserve"> it was about the same loudness of sounds in nature such as forests and plains. Including the stimuli mentioned above, the experiment environment was designed to minimize unwanted EVs and to maximize the expected significance of the result. Pre-study EV pr</w:t>
      </w:r>
      <w:r>
        <w:rPr>
          <w:rFonts w:ascii="Times New Roman" w:eastAsia="Times New Roman" w:hAnsi="Times New Roman" w:cs="Times New Roman"/>
          <w:sz w:val="24"/>
          <w:szCs w:val="24"/>
        </w:rPr>
        <w:t xml:space="preserve">ediction included EVs such as the visual effect of artificial objects in the environment and aggression between males caused by unbalanced sex ratio within the study group. </w:t>
      </w:r>
    </w:p>
    <w:p w:rsidR="00235AB9" w:rsidRDefault="00D31E77">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stimuli and the experiment environment supported the reliability of the presen</w:t>
      </w:r>
      <w:r>
        <w:rPr>
          <w:rFonts w:ascii="Times New Roman" w:eastAsia="Times New Roman" w:hAnsi="Times New Roman" w:cs="Times New Roman"/>
          <w:sz w:val="24"/>
          <w:szCs w:val="24"/>
        </w:rPr>
        <w:t>ted results effectively, yet there were limitations such as animal experiment policy limitations. Whether it is allowed to scan the selected animal’s brain through methods such as MRI and PET would be a possible problem in future studies at the neural leve</w:t>
      </w:r>
      <w:r>
        <w:rPr>
          <w:rFonts w:ascii="Times New Roman" w:eastAsia="Times New Roman" w:hAnsi="Times New Roman" w:cs="Times New Roman"/>
          <w:sz w:val="24"/>
          <w:szCs w:val="24"/>
        </w:rPr>
        <w:t>l. Thus, to find out more detailed brain activity of the subject, the selection of experimental technique will be important and significant. Another part of the room to be improved for the future research, different components such as the timbre of the mus</w:t>
      </w:r>
      <w:r>
        <w:rPr>
          <w:rFonts w:ascii="Times New Roman" w:eastAsia="Times New Roman" w:hAnsi="Times New Roman" w:cs="Times New Roman"/>
          <w:sz w:val="24"/>
          <w:szCs w:val="24"/>
        </w:rPr>
        <w:t>ical stimuli shall be focused for a broader understanding of the role of each sound component in the musical perception. For instance, designing musical stimuli while focusing on the timbre difference between each stimulus can be a new angle to approach th</w:t>
      </w:r>
      <w:r>
        <w:rPr>
          <w:rFonts w:ascii="Times New Roman" w:eastAsia="Times New Roman" w:hAnsi="Times New Roman" w:cs="Times New Roman"/>
          <w:sz w:val="24"/>
          <w:szCs w:val="24"/>
        </w:rPr>
        <w:t>e environmental factors in a musical experience. It is because of the timbre differences created by the material differences between the instruments directly function as different environmental factors of musical experience.</w:t>
      </w:r>
    </w:p>
    <w:p w:rsidR="00235AB9" w:rsidRDefault="00D31E77">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results of the study were s</w:t>
      </w:r>
      <w:r>
        <w:rPr>
          <w:rFonts w:ascii="Times New Roman" w:eastAsia="Times New Roman" w:hAnsi="Times New Roman" w:cs="Times New Roman"/>
          <w:sz w:val="24"/>
          <w:szCs w:val="24"/>
        </w:rPr>
        <w:t>ignificant in the sense of showing the underlying environment influence on musical preference forming and possible new study goals. Further understanding of common traits within musical activity and perception in human and nonhuman species shall reveal the</w:t>
      </w:r>
      <w:r>
        <w:rPr>
          <w:rFonts w:ascii="Times New Roman" w:eastAsia="Times New Roman" w:hAnsi="Times New Roman" w:cs="Times New Roman"/>
          <w:sz w:val="24"/>
          <w:szCs w:val="24"/>
        </w:rPr>
        <w:t xml:space="preserve"> essential borderline between human music and nature music. Also, it will </w:t>
      </w:r>
      <w:r>
        <w:rPr>
          <w:rFonts w:ascii="Times New Roman" w:eastAsia="Times New Roman" w:hAnsi="Times New Roman" w:cs="Times New Roman"/>
          <w:sz w:val="24"/>
          <w:szCs w:val="24"/>
        </w:rPr>
        <w:lastRenderedPageBreak/>
        <w:t>contribute to fields such as animal treatment and music technology for communication between species.</w:t>
      </w:r>
    </w:p>
    <w:p w:rsidR="00235AB9" w:rsidRDefault="00D31E77">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5AB9" w:rsidRDefault="00D31E77">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5AB9" w:rsidRDefault="00D31E77">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5AB9" w:rsidRDefault="00D31E77">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5AB9" w:rsidRDefault="00D31E77">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5AB9" w:rsidRDefault="00D31E77">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5AB9" w:rsidRDefault="00D31E77">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5AB9" w:rsidRDefault="00D31E77">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3326DA" w:rsidRDefault="003326DA">
      <w:pPr>
        <w:spacing w:line="480" w:lineRule="auto"/>
        <w:ind w:firstLine="720"/>
        <w:rPr>
          <w:rFonts w:ascii="Times New Roman" w:eastAsia="Times New Roman" w:hAnsi="Times New Roman" w:cs="Times New Roman"/>
          <w:sz w:val="24"/>
          <w:szCs w:val="24"/>
        </w:rPr>
      </w:pPr>
    </w:p>
    <w:p w:rsidR="003326DA" w:rsidRDefault="003326DA">
      <w:pPr>
        <w:spacing w:line="480" w:lineRule="auto"/>
        <w:ind w:firstLine="720"/>
        <w:rPr>
          <w:rFonts w:ascii="Times New Roman" w:eastAsia="Times New Roman" w:hAnsi="Times New Roman" w:cs="Times New Roman"/>
          <w:sz w:val="24"/>
          <w:szCs w:val="24"/>
        </w:rPr>
      </w:pPr>
    </w:p>
    <w:p w:rsidR="003326DA" w:rsidRDefault="003326DA">
      <w:pPr>
        <w:spacing w:line="480" w:lineRule="auto"/>
        <w:ind w:firstLine="720"/>
        <w:rPr>
          <w:rFonts w:ascii="Times New Roman" w:eastAsia="Times New Roman" w:hAnsi="Times New Roman" w:cs="Times New Roman"/>
          <w:sz w:val="24"/>
          <w:szCs w:val="24"/>
        </w:rPr>
      </w:pPr>
    </w:p>
    <w:p w:rsidR="003326DA" w:rsidRDefault="003326DA">
      <w:pPr>
        <w:spacing w:line="480" w:lineRule="auto"/>
        <w:ind w:firstLine="720"/>
        <w:rPr>
          <w:rFonts w:ascii="Times New Roman" w:eastAsia="Times New Roman" w:hAnsi="Times New Roman" w:cs="Times New Roman"/>
          <w:sz w:val="24"/>
          <w:szCs w:val="24"/>
        </w:rPr>
      </w:pPr>
    </w:p>
    <w:p w:rsidR="003326DA" w:rsidRDefault="003326DA">
      <w:pPr>
        <w:spacing w:line="480" w:lineRule="auto"/>
        <w:ind w:firstLine="720"/>
        <w:rPr>
          <w:rFonts w:ascii="Times New Roman" w:eastAsia="Times New Roman" w:hAnsi="Times New Roman" w:cs="Times New Roman"/>
          <w:sz w:val="24"/>
          <w:szCs w:val="24"/>
        </w:rPr>
      </w:pPr>
    </w:p>
    <w:p w:rsidR="003326DA" w:rsidRDefault="003326DA">
      <w:pPr>
        <w:spacing w:line="480" w:lineRule="auto"/>
        <w:ind w:firstLine="720"/>
        <w:rPr>
          <w:rFonts w:ascii="Times New Roman" w:eastAsia="Times New Roman" w:hAnsi="Times New Roman" w:cs="Times New Roman"/>
          <w:sz w:val="24"/>
          <w:szCs w:val="24"/>
        </w:rPr>
      </w:pPr>
    </w:p>
    <w:p w:rsidR="003326DA" w:rsidRDefault="003326DA">
      <w:pPr>
        <w:spacing w:line="480" w:lineRule="auto"/>
        <w:ind w:firstLine="720"/>
        <w:rPr>
          <w:rFonts w:ascii="Times New Roman" w:eastAsia="Times New Roman" w:hAnsi="Times New Roman" w:cs="Times New Roman"/>
          <w:sz w:val="24"/>
          <w:szCs w:val="24"/>
        </w:rPr>
      </w:pPr>
    </w:p>
    <w:p w:rsidR="003326DA" w:rsidRDefault="003326DA">
      <w:pPr>
        <w:spacing w:line="480" w:lineRule="auto"/>
        <w:ind w:firstLine="720"/>
        <w:rPr>
          <w:rFonts w:ascii="Times New Roman" w:eastAsia="Times New Roman" w:hAnsi="Times New Roman" w:cs="Times New Roman"/>
          <w:sz w:val="24"/>
          <w:szCs w:val="24"/>
        </w:rPr>
      </w:pPr>
    </w:p>
    <w:p w:rsidR="003326DA" w:rsidRDefault="003326DA">
      <w:pPr>
        <w:spacing w:line="480" w:lineRule="auto"/>
        <w:ind w:firstLine="720"/>
        <w:rPr>
          <w:rFonts w:ascii="Times New Roman" w:eastAsia="Times New Roman" w:hAnsi="Times New Roman" w:cs="Times New Roman"/>
          <w:sz w:val="24"/>
          <w:szCs w:val="24"/>
        </w:rPr>
      </w:pPr>
    </w:p>
    <w:p w:rsidR="003326DA" w:rsidRDefault="003326DA">
      <w:pPr>
        <w:spacing w:line="480" w:lineRule="auto"/>
        <w:ind w:firstLine="720"/>
        <w:rPr>
          <w:rFonts w:ascii="Times New Roman" w:eastAsia="Times New Roman" w:hAnsi="Times New Roman" w:cs="Times New Roman"/>
          <w:sz w:val="24"/>
          <w:szCs w:val="24"/>
        </w:rPr>
      </w:pPr>
    </w:p>
    <w:p w:rsidR="003326DA" w:rsidRDefault="003326DA">
      <w:pPr>
        <w:spacing w:line="480" w:lineRule="auto"/>
        <w:ind w:firstLine="720"/>
        <w:rPr>
          <w:rFonts w:ascii="Times New Roman" w:eastAsia="Times New Roman" w:hAnsi="Times New Roman" w:cs="Times New Roman"/>
          <w:sz w:val="24"/>
          <w:szCs w:val="24"/>
        </w:rPr>
      </w:pPr>
    </w:p>
    <w:p w:rsidR="003326DA" w:rsidRDefault="003326DA">
      <w:pPr>
        <w:spacing w:line="480" w:lineRule="auto"/>
        <w:ind w:firstLine="720"/>
        <w:rPr>
          <w:rFonts w:ascii="Times New Roman" w:eastAsia="Times New Roman" w:hAnsi="Times New Roman" w:cs="Times New Roman"/>
          <w:sz w:val="24"/>
          <w:szCs w:val="24"/>
        </w:rPr>
      </w:pPr>
    </w:p>
    <w:p w:rsidR="003326DA" w:rsidRDefault="003326DA">
      <w:pPr>
        <w:spacing w:line="480" w:lineRule="auto"/>
        <w:ind w:firstLine="720"/>
        <w:rPr>
          <w:rFonts w:ascii="Times New Roman" w:eastAsia="Times New Roman" w:hAnsi="Times New Roman" w:cs="Times New Roman" w:hint="eastAsia"/>
          <w:sz w:val="24"/>
          <w:szCs w:val="24"/>
        </w:rPr>
      </w:pPr>
    </w:p>
    <w:p w:rsidR="00235AB9" w:rsidRDefault="00D31E77">
      <w:pPr>
        <w:spacing w:line="480" w:lineRule="auto"/>
        <w:ind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Reference</w:t>
      </w:r>
    </w:p>
    <w:p w:rsidR="00235AB9" w:rsidRDefault="00D31E77" w:rsidP="003326DA">
      <w:pPr>
        <w:spacing w:line="480" w:lineRule="auto"/>
        <w:ind w:left="709" w:hanging="680"/>
        <w:rPr>
          <w:rFonts w:ascii="Times New Roman" w:eastAsia="Times New Roman" w:hAnsi="Times New Roman" w:cs="Times New Roman"/>
          <w:sz w:val="24"/>
          <w:szCs w:val="24"/>
          <w:highlight w:val="white"/>
        </w:rPr>
      </w:pPr>
      <w:proofErr w:type="spellStart"/>
      <w:r>
        <w:rPr>
          <w:rFonts w:ascii="Times New Roman" w:eastAsia="Times New Roman" w:hAnsi="Times New Roman" w:cs="Times New Roman"/>
          <w:sz w:val="24"/>
          <w:szCs w:val="24"/>
        </w:rPr>
        <w:t>Clutton</w:t>
      </w:r>
      <w:proofErr w:type="spellEnd"/>
      <w:r>
        <w:rPr>
          <w:rFonts w:ascii="Times New Roman" w:eastAsia="Times New Roman" w:hAnsi="Times New Roman" w:cs="Times New Roman"/>
          <w:sz w:val="24"/>
          <w:szCs w:val="24"/>
        </w:rPr>
        <w:t>‐Brock, T. H.</w:t>
      </w:r>
      <w:r>
        <w:rPr>
          <w:rFonts w:ascii="Times New Roman" w:eastAsia="Times New Roman" w:hAnsi="Times New Roman" w:cs="Times New Roman"/>
          <w:sz w:val="24"/>
          <w:szCs w:val="24"/>
          <w:highlight w:val="white"/>
        </w:rPr>
        <w:t xml:space="preserve">, &amp; </w:t>
      </w:r>
      <w:proofErr w:type="spellStart"/>
      <w:r>
        <w:rPr>
          <w:rFonts w:ascii="Times New Roman" w:eastAsia="Times New Roman" w:hAnsi="Times New Roman" w:cs="Times New Roman"/>
          <w:sz w:val="24"/>
          <w:szCs w:val="24"/>
        </w:rPr>
        <w:t>Huchard</w:t>
      </w:r>
      <w:proofErr w:type="spellEnd"/>
      <w:r>
        <w:rPr>
          <w:rFonts w:ascii="Times New Roman" w:eastAsia="Times New Roman" w:hAnsi="Times New Roman" w:cs="Times New Roman"/>
          <w:sz w:val="24"/>
          <w:szCs w:val="24"/>
        </w:rPr>
        <w:t>, E</w:t>
      </w:r>
      <w:r>
        <w:rPr>
          <w:rFonts w:ascii="Times New Roman" w:eastAsia="Times New Roman" w:hAnsi="Times New Roman" w:cs="Times New Roman"/>
          <w:sz w:val="24"/>
          <w:szCs w:val="24"/>
          <w:highlight w:val="white"/>
        </w:rPr>
        <w:t xml:space="preserve">. </w:t>
      </w:r>
      <w:proofErr w:type="gramStart"/>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rPr>
        <w:t>2013</w:t>
      </w:r>
      <w:proofErr w:type="gramEnd"/>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rPr>
        <w:t>Social competition and selection in males and females</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i/>
          <w:sz w:val="24"/>
          <w:szCs w:val="24"/>
        </w:rPr>
        <w:t>Philosophical Transactions of the Royal Society B: Biological Sciences</w:t>
      </w:r>
      <w:r>
        <w:rPr>
          <w:rFonts w:ascii="Times New Roman" w:eastAsia="Times New Roman" w:hAnsi="Times New Roman" w:cs="Times New Roman"/>
          <w:sz w:val="24"/>
          <w:szCs w:val="24"/>
          <w:highlight w:val="white"/>
        </w:rPr>
        <w:t>,</w:t>
      </w:r>
      <w:r>
        <w:rPr>
          <w:rFonts w:ascii="Times New Roman" w:eastAsia="Times New Roman" w:hAnsi="Times New Roman" w:cs="Times New Roman"/>
          <w:sz w:val="24"/>
          <w:szCs w:val="24"/>
        </w:rPr>
        <w:t>368</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rPr>
        <w:t>20130074</w:t>
      </w:r>
      <w:r>
        <w:rPr>
          <w:rFonts w:ascii="Times New Roman" w:eastAsia="Times New Roman" w:hAnsi="Times New Roman" w:cs="Times New Roman"/>
          <w:sz w:val="24"/>
          <w:szCs w:val="24"/>
          <w:highlight w:val="white"/>
        </w:rPr>
        <w:t>–</w:t>
      </w:r>
      <w:r>
        <w:rPr>
          <w:rFonts w:ascii="Times New Roman" w:eastAsia="Times New Roman" w:hAnsi="Times New Roman" w:cs="Times New Roman"/>
          <w:sz w:val="24"/>
          <w:szCs w:val="24"/>
        </w:rPr>
        <w:t>20130074</w:t>
      </w:r>
      <w:r>
        <w:rPr>
          <w:rFonts w:ascii="Times New Roman" w:eastAsia="Times New Roman" w:hAnsi="Times New Roman" w:cs="Times New Roman"/>
          <w:sz w:val="24"/>
          <w:szCs w:val="24"/>
          <w:highlight w:val="white"/>
        </w:rPr>
        <w:t>.</w:t>
      </w:r>
    </w:p>
    <w:p w:rsidR="00235AB9" w:rsidRDefault="00D31E77" w:rsidP="003326DA">
      <w:pPr>
        <w:spacing w:line="480" w:lineRule="auto"/>
        <w:ind w:left="709" w:hanging="6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Fruth, B. B. I. F. ac. u., </w:t>
      </w:r>
      <w:proofErr w:type="spellStart"/>
      <w:r>
        <w:rPr>
          <w:rFonts w:ascii="Times New Roman" w:eastAsia="Times New Roman" w:hAnsi="Times New Roman" w:cs="Times New Roman"/>
          <w:sz w:val="24"/>
          <w:szCs w:val="24"/>
        </w:rPr>
        <w:t>Tagg</w:t>
      </w:r>
      <w:proofErr w:type="spellEnd"/>
      <w:r>
        <w:rPr>
          <w:rFonts w:ascii="Times New Roman" w:eastAsia="Times New Roman" w:hAnsi="Times New Roman" w:cs="Times New Roman"/>
          <w:sz w:val="24"/>
          <w:szCs w:val="24"/>
        </w:rPr>
        <w:t>, N., &amp; Stewart, F. (2018). Sleep and nesting behavior in primates: A revie</w:t>
      </w:r>
      <w:r>
        <w:rPr>
          <w:rFonts w:ascii="Times New Roman" w:eastAsia="Times New Roman" w:hAnsi="Times New Roman" w:cs="Times New Roman"/>
          <w:sz w:val="24"/>
          <w:szCs w:val="24"/>
        </w:rPr>
        <w:t xml:space="preserve">w. </w:t>
      </w:r>
      <w:r>
        <w:rPr>
          <w:rFonts w:ascii="Times New Roman" w:eastAsia="Times New Roman" w:hAnsi="Times New Roman" w:cs="Times New Roman"/>
          <w:i/>
          <w:sz w:val="24"/>
          <w:szCs w:val="24"/>
        </w:rPr>
        <w:t>American Journal of Physical Anthropology</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166</w:t>
      </w:r>
      <w:r>
        <w:rPr>
          <w:rFonts w:ascii="Times New Roman" w:eastAsia="Times New Roman" w:hAnsi="Times New Roman" w:cs="Times New Roman"/>
          <w:sz w:val="24"/>
          <w:szCs w:val="24"/>
        </w:rPr>
        <w:t>(3), 499–509</w:t>
      </w:r>
    </w:p>
    <w:p w:rsidR="00235AB9" w:rsidRDefault="00D31E77" w:rsidP="003326DA">
      <w:pPr>
        <w:spacing w:line="480" w:lineRule="auto"/>
        <w:ind w:left="708" w:hangingChars="295" w:hanging="70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Hand, R. (2018). Schools and families as institutions of learning in Central Javanese gamelan. </w:t>
      </w:r>
      <w:r>
        <w:rPr>
          <w:rFonts w:ascii="Times New Roman" w:eastAsia="Times New Roman" w:hAnsi="Times New Roman" w:cs="Times New Roman"/>
          <w:i/>
          <w:sz w:val="24"/>
          <w:szCs w:val="24"/>
        </w:rPr>
        <w:t>Ethnomusicology Forum</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27</w:t>
      </w:r>
      <w:r>
        <w:rPr>
          <w:rFonts w:ascii="Times New Roman" w:eastAsia="Times New Roman" w:hAnsi="Times New Roman" w:cs="Times New Roman"/>
          <w:sz w:val="24"/>
          <w:szCs w:val="24"/>
        </w:rPr>
        <w:t>(1), 68–87</w:t>
      </w:r>
    </w:p>
    <w:p w:rsidR="00235AB9" w:rsidRDefault="00D31E77" w:rsidP="003326DA">
      <w:pPr>
        <w:spacing w:line="480" w:lineRule="auto"/>
        <w:ind w:left="709" w:hanging="7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Hinds, S. B., </w:t>
      </w:r>
      <w:proofErr w:type="spellStart"/>
      <w:r>
        <w:rPr>
          <w:rFonts w:ascii="Times New Roman" w:eastAsia="Times New Roman" w:hAnsi="Times New Roman" w:cs="Times New Roman"/>
          <w:sz w:val="24"/>
          <w:szCs w:val="24"/>
        </w:rPr>
        <w:t>Raimond</w:t>
      </w:r>
      <w:proofErr w:type="spellEnd"/>
      <w:r>
        <w:rPr>
          <w:rFonts w:ascii="Times New Roman" w:eastAsia="Times New Roman" w:hAnsi="Times New Roman" w:cs="Times New Roman"/>
          <w:sz w:val="24"/>
          <w:szCs w:val="24"/>
        </w:rPr>
        <w:t xml:space="preserve">, S., &amp; Purcell, B. K. (2007). The effect </w:t>
      </w:r>
      <w:r>
        <w:rPr>
          <w:rFonts w:ascii="Times New Roman" w:eastAsia="Times New Roman" w:hAnsi="Times New Roman" w:cs="Times New Roman"/>
          <w:sz w:val="24"/>
          <w:szCs w:val="24"/>
        </w:rPr>
        <w:t xml:space="preserve">of harp music on heart rate, mean blood pressure, respiratory rate, and body temperature in the African green monkey. </w:t>
      </w:r>
      <w:r>
        <w:rPr>
          <w:rFonts w:ascii="Times New Roman" w:eastAsia="Times New Roman" w:hAnsi="Times New Roman" w:cs="Times New Roman"/>
          <w:i/>
          <w:sz w:val="24"/>
          <w:szCs w:val="24"/>
        </w:rPr>
        <w:t>Journal of Medical Primatology</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36</w:t>
      </w:r>
      <w:r>
        <w:rPr>
          <w:rFonts w:ascii="Times New Roman" w:eastAsia="Times New Roman" w:hAnsi="Times New Roman" w:cs="Times New Roman"/>
          <w:sz w:val="24"/>
          <w:szCs w:val="24"/>
        </w:rPr>
        <w:t>(2), 95–100.</w:t>
      </w:r>
    </w:p>
    <w:p w:rsidR="00235AB9" w:rsidRDefault="00D31E77" w:rsidP="003326DA">
      <w:pPr>
        <w:spacing w:line="480" w:lineRule="auto"/>
        <w:ind w:left="709" w:hanging="7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Honing, H., Merchant, H., </w:t>
      </w:r>
      <w:proofErr w:type="spellStart"/>
      <w:r>
        <w:rPr>
          <w:rFonts w:ascii="Times New Roman" w:eastAsia="Times New Roman" w:hAnsi="Times New Roman" w:cs="Times New Roman"/>
          <w:sz w:val="24"/>
          <w:szCs w:val="24"/>
        </w:rPr>
        <w:t>Háden</w:t>
      </w:r>
      <w:proofErr w:type="spellEnd"/>
      <w:r>
        <w:rPr>
          <w:rFonts w:ascii="Times New Roman" w:eastAsia="Times New Roman" w:hAnsi="Times New Roman" w:cs="Times New Roman"/>
          <w:sz w:val="24"/>
          <w:szCs w:val="24"/>
        </w:rPr>
        <w:t xml:space="preserve">, G. P., Prado, L., &amp; </w:t>
      </w:r>
      <w:proofErr w:type="spellStart"/>
      <w:r>
        <w:rPr>
          <w:rFonts w:ascii="Times New Roman" w:eastAsia="Times New Roman" w:hAnsi="Times New Roman" w:cs="Times New Roman"/>
          <w:sz w:val="24"/>
          <w:szCs w:val="24"/>
        </w:rPr>
        <w:t>Bartolo</w:t>
      </w:r>
      <w:proofErr w:type="spellEnd"/>
      <w:r>
        <w:rPr>
          <w:rFonts w:ascii="Times New Roman" w:eastAsia="Times New Roman" w:hAnsi="Times New Roman" w:cs="Times New Roman"/>
          <w:sz w:val="24"/>
          <w:szCs w:val="24"/>
        </w:rPr>
        <w:t>, R. (2012). Rhesus Monkeys (</w:t>
      </w:r>
      <w:proofErr w:type="spellStart"/>
      <w:r>
        <w:rPr>
          <w:rFonts w:ascii="Times New Roman" w:eastAsia="Times New Roman" w:hAnsi="Times New Roman" w:cs="Times New Roman"/>
          <w:sz w:val="24"/>
          <w:szCs w:val="24"/>
        </w:rPr>
        <w:t>Ma</w:t>
      </w:r>
      <w:r>
        <w:rPr>
          <w:rFonts w:ascii="Times New Roman" w:eastAsia="Times New Roman" w:hAnsi="Times New Roman" w:cs="Times New Roman"/>
          <w:sz w:val="24"/>
          <w:szCs w:val="24"/>
        </w:rPr>
        <w:t>caca</w:t>
      </w:r>
      <w:proofErr w:type="spellEnd"/>
      <w:r>
        <w:rPr>
          <w:rFonts w:ascii="Times New Roman" w:eastAsia="Times New Roman" w:hAnsi="Times New Roman" w:cs="Times New Roman"/>
          <w:sz w:val="24"/>
          <w:szCs w:val="24"/>
        </w:rPr>
        <w:t xml:space="preserve"> mulatta) Detect Rhythmic Groups in Music, but Not the Beat. </w:t>
      </w:r>
      <w:proofErr w:type="spellStart"/>
      <w:r>
        <w:rPr>
          <w:rFonts w:ascii="Times New Roman" w:eastAsia="Times New Roman" w:hAnsi="Times New Roman" w:cs="Times New Roman"/>
          <w:sz w:val="24"/>
          <w:szCs w:val="24"/>
        </w:rPr>
        <w:t>PLoS</w:t>
      </w:r>
      <w:proofErr w:type="spellEnd"/>
      <w:r>
        <w:rPr>
          <w:rFonts w:ascii="Times New Roman" w:eastAsia="Times New Roman" w:hAnsi="Times New Roman" w:cs="Times New Roman"/>
          <w:sz w:val="24"/>
          <w:szCs w:val="24"/>
        </w:rPr>
        <w:t xml:space="preserve"> ONE, </w:t>
      </w:r>
      <w:r>
        <w:rPr>
          <w:rFonts w:ascii="Times New Roman" w:eastAsia="Times New Roman" w:hAnsi="Times New Roman" w:cs="Times New Roman"/>
          <w:i/>
          <w:sz w:val="24"/>
          <w:szCs w:val="24"/>
        </w:rPr>
        <w:t>7</w:t>
      </w:r>
      <w:r>
        <w:rPr>
          <w:rFonts w:ascii="Times New Roman" w:eastAsia="Times New Roman" w:hAnsi="Times New Roman" w:cs="Times New Roman"/>
          <w:sz w:val="24"/>
          <w:szCs w:val="24"/>
        </w:rPr>
        <w:t>(12), 1–10.</w:t>
      </w:r>
    </w:p>
    <w:p w:rsidR="00235AB9" w:rsidRDefault="00D31E77" w:rsidP="003326DA">
      <w:pPr>
        <w:spacing w:line="480" w:lineRule="auto"/>
        <w:ind w:left="709" w:hanging="70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Koda</w:t>
      </w:r>
      <w:proofErr w:type="spellEnd"/>
      <w:r>
        <w:rPr>
          <w:rFonts w:ascii="Times New Roman" w:eastAsia="Times New Roman" w:hAnsi="Times New Roman" w:cs="Times New Roman"/>
          <w:sz w:val="24"/>
          <w:szCs w:val="24"/>
        </w:rPr>
        <w:t xml:space="preserve">, H., Basile, M., Olivier, M., </w:t>
      </w:r>
      <w:proofErr w:type="spellStart"/>
      <w:r>
        <w:rPr>
          <w:rFonts w:ascii="Times New Roman" w:eastAsia="Times New Roman" w:hAnsi="Times New Roman" w:cs="Times New Roman"/>
          <w:sz w:val="24"/>
          <w:szCs w:val="24"/>
        </w:rPr>
        <w:t>Remeuf</w:t>
      </w:r>
      <w:proofErr w:type="spellEnd"/>
      <w:r>
        <w:rPr>
          <w:rFonts w:ascii="Times New Roman" w:eastAsia="Times New Roman" w:hAnsi="Times New Roman" w:cs="Times New Roman"/>
          <w:sz w:val="24"/>
          <w:szCs w:val="24"/>
        </w:rPr>
        <w:t>, K., Nagumo, S., Blois-</w:t>
      </w:r>
      <w:proofErr w:type="spellStart"/>
      <w:r>
        <w:rPr>
          <w:rFonts w:ascii="Times New Roman" w:eastAsia="Times New Roman" w:hAnsi="Times New Roman" w:cs="Times New Roman"/>
          <w:sz w:val="24"/>
          <w:szCs w:val="24"/>
        </w:rPr>
        <w:t>Heulin</w:t>
      </w:r>
      <w:proofErr w:type="spellEnd"/>
      <w:r>
        <w:rPr>
          <w:rFonts w:ascii="Times New Roman" w:eastAsia="Times New Roman" w:hAnsi="Times New Roman" w:cs="Times New Roman"/>
          <w:sz w:val="24"/>
          <w:szCs w:val="24"/>
        </w:rPr>
        <w:t xml:space="preserve">, C., &amp; </w:t>
      </w:r>
      <w:proofErr w:type="spellStart"/>
      <w:r>
        <w:rPr>
          <w:rFonts w:ascii="Times New Roman" w:eastAsia="Times New Roman" w:hAnsi="Times New Roman" w:cs="Times New Roman"/>
          <w:sz w:val="24"/>
          <w:szCs w:val="24"/>
        </w:rPr>
        <w:t>Lemasson</w:t>
      </w:r>
      <w:proofErr w:type="spellEnd"/>
      <w:r>
        <w:rPr>
          <w:rFonts w:ascii="Times New Roman" w:eastAsia="Times New Roman" w:hAnsi="Times New Roman" w:cs="Times New Roman"/>
          <w:sz w:val="24"/>
          <w:szCs w:val="24"/>
        </w:rPr>
        <w:t>, A. (2013). Validation of an auditory sensory reinforcement paradigm: Campbell’s</w:t>
      </w:r>
      <w:r>
        <w:rPr>
          <w:rFonts w:ascii="Times New Roman" w:eastAsia="Times New Roman" w:hAnsi="Times New Roman" w:cs="Times New Roman"/>
          <w:sz w:val="24"/>
          <w:szCs w:val="24"/>
        </w:rPr>
        <w:t xml:space="preserve"> monkeys (Cercopithecus </w:t>
      </w:r>
      <w:proofErr w:type="spellStart"/>
      <w:r>
        <w:rPr>
          <w:rFonts w:ascii="Times New Roman" w:eastAsia="Times New Roman" w:hAnsi="Times New Roman" w:cs="Times New Roman"/>
          <w:sz w:val="24"/>
          <w:szCs w:val="24"/>
        </w:rPr>
        <w:t>campbelli</w:t>
      </w:r>
      <w:proofErr w:type="spellEnd"/>
      <w:r>
        <w:rPr>
          <w:rFonts w:ascii="Times New Roman" w:eastAsia="Times New Roman" w:hAnsi="Times New Roman" w:cs="Times New Roman"/>
          <w:sz w:val="24"/>
          <w:szCs w:val="24"/>
        </w:rPr>
        <w:t xml:space="preserve">) do not prefer consonant over dissonant </w:t>
      </w:r>
      <w:proofErr w:type="spellStart"/>
      <w:proofErr w:type="gramStart"/>
      <w:r>
        <w:rPr>
          <w:rFonts w:ascii="Times New Roman" w:eastAsia="Times New Roman" w:hAnsi="Times New Roman" w:cs="Times New Roman"/>
          <w:sz w:val="24"/>
          <w:szCs w:val="24"/>
        </w:rPr>
        <w:t>sounds.</w:t>
      </w:r>
      <w:r>
        <w:rPr>
          <w:rFonts w:ascii="Times New Roman" w:eastAsia="Times New Roman" w:hAnsi="Times New Roman" w:cs="Times New Roman"/>
          <w:i/>
          <w:sz w:val="24"/>
          <w:szCs w:val="24"/>
        </w:rPr>
        <w:t>Journal</w:t>
      </w:r>
      <w:proofErr w:type="spellEnd"/>
      <w:proofErr w:type="gramEnd"/>
      <w:r>
        <w:rPr>
          <w:rFonts w:ascii="Times New Roman" w:eastAsia="Times New Roman" w:hAnsi="Times New Roman" w:cs="Times New Roman"/>
          <w:i/>
          <w:sz w:val="24"/>
          <w:szCs w:val="24"/>
        </w:rPr>
        <w:t xml:space="preserve"> of Comparative Psychology</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127</w:t>
      </w:r>
      <w:r>
        <w:rPr>
          <w:rFonts w:ascii="Times New Roman" w:eastAsia="Times New Roman" w:hAnsi="Times New Roman" w:cs="Times New Roman"/>
          <w:sz w:val="24"/>
          <w:szCs w:val="24"/>
        </w:rPr>
        <w:t>(3), 265–271.</w:t>
      </w:r>
    </w:p>
    <w:p w:rsidR="00235AB9" w:rsidRDefault="00D31E77" w:rsidP="003326DA">
      <w:pPr>
        <w:spacing w:line="480" w:lineRule="auto"/>
        <w:ind w:left="709" w:hanging="700"/>
        <w:rPr>
          <w:rFonts w:ascii="Times New Roman" w:eastAsia="Times New Roman" w:hAnsi="Times New Roman" w:cs="Times New Roman"/>
          <w:sz w:val="24"/>
          <w:szCs w:val="24"/>
        </w:rPr>
      </w:pPr>
      <w:r>
        <w:rPr>
          <w:rFonts w:ascii="Times New Roman" w:eastAsia="Times New Roman" w:hAnsi="Times New Roman" w:cs="Times New Roman"/>
          <w:sz w:val="24"/>
          <w:szCs w:val="24"/>
        </w:rPr>
        <w:t>Mingle, M. E., Eppley, T. M., Campbell, M. W., Hall, K., Horner, V., &amp; de Waal, F. B. M. (2014). Chimpanzees prefer African</w:t>
      </w:r>
      <w:r>
        <w:rPr>
          <w:rFonts w:ascii="Times New Roman" w:eastAsia="Times New Roman" w:hAnsi="Times New Roman" w:cs="Times New Roman"/>
          <w:sz w:val="24"/>
          <w:szCs w:val="24"/>
        </w:rPr>
        <w:t xml:space="preserve"> and Indian music over silence. </w:t>
      </w:r>
      <w:r>
        <w:rPr>
          <w:rFonts w:ascii="Times New Roman" w:eastAsia="Times New Roman" w:hAnsi="Times New Roman" w:cs="Times New Roman"/>
          <w:i/>
          <w:sz w:val="24"/>
          <w:szCs w:val="24"/>
        </w:rPr>
        <w:t>Journal of Experimental Psychology: Animal Learning and Cognition</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40(</w:t>
      </w:r>
      <w:r>
        <w:rPr>
          <w:rFonts w:ascii="Times New Roman" w:eastAsia="Times New Roman" w:hAnsi="Times New Roman" w:cs="Times New Roman"/>
          <w:sz w:val="24"/>
          <w:szCs w:val="24"/>
        </w:rPr>
        <w:t xml:space="preserve">4), 502–505. </w:t>
      </w:r>
    </w:p>
    <w:p w:rsidR="00235AB9" w:rsidRDefault="00D31E77" w:rsidP="003326DA">
      <w:pPr>
        <w:spacing w:line="480" w:lineRule="auto"/>
        <w:ind w:left="709" w:hanging="6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Novak, M. A., &amp; Suomi, S. J. (1988). Psychological well-being of primates in captivity. </w:t>
      </w:r>
      <w:r>
        <w:rPr>
          <w:rFonts w:ascii="Times New Roman" w:eastAsia="Times New Roman" w:hAnsi="Times New Roman" w:cs="Times New Roman"/>
          <w:i/>
          <w:sz w:val="24"/>
          <w:szCs w:val="24"/>
        </w:rPr>
        <w:t>American Psychologist</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43</w:t>
      </w:r>
      <w:r>
        <w:rPr>
          <w:rFonts w:ascii="Times New Roman" w:eastAsia="Times New Roman" w:hAnsi="Times New Roman" w:cs="Times New Roman"/>
          <w:sz w:val="24"/>
          <w:szCs w:val="24"/>
        </w:rPr>
        <w:t>(10), 765–773.</w:t>
      </w:r>
    </w:p>
    <w:p w:rsidR="00235AB9" w:rsidRDefault="00D31E77" w:rsidP="003326DA">
      <w:pPr>
        <w:spacing w:line="480" w:lineRule="auto"/>
        <w:ind w:left="709" w:hanging="68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Price, T. </w:t>
      </w:r>
      <w:proofErr w:type="gramStart"/>
      <w:r>
        <w:rPr>
          <w:rFonts w:ascii="Times New Roman" w:eastAsia="Times New Roman" w:hAnsi="Times New Roman" w:cs="Times New Roman"/>
          <w:sz w:val="24"/>
          <w:szCs w:val="24"/>
        </w:rPr>
        <w:t>Y.</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 xml:space="preserve"> (2013). Rhythms of Culture: Djembe and African Memory in </w:t>
      </w:r>
      <w:proofErr w:type="gramStart"/>
      <w:r>
        <w:rPr>
          <w:rFonts w:ascii="Times New Roman" w:eastAsia="Times New Roman" w:hAnsi="Times New Roman" w:cs="Times New Roman"/>
          <w:sz w:val="24"/>
          <w:szCs w:val="24"/>
        </w:rPr>
        <w:t>African-American</w:t>
      </w:r>
      <w:proofErr w:type="gramEnd"/>
      <w:r>
        <w:rPr>
          <w:rFonts w:ascii="Times New Roman" w:eastAsia="Times New Roman" w:hAnsi="Times New Roman" w:cs="Times New Roman"/>
          <w:sz w:val="24"/>
          <w:szCs w:val="24"/>
        </w:rPr>
        <w:t xml:space="preserve"> Cultural Traditions. </w:t>
      </w:r>
      <w:r>
        <w:rPr>
          <w:rFonts w:ascii="Times New Roman" w:eastAsia="Times New Roman" w:hAnsi="Times New Roman" w:cs="Times New Roman"/>
          <w:i/>
          <w:sz w:val="24"/>
          <w:szCs w:val="24"/>
        </w:rPr>
        <w:t>Black Music Research Journal</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33</w:t>
      </w:r>
      <w:r>
        <w:rPr>
          <w:rFonts w:ascii="Times New Roman" w:eastAsia="Times New Roman" w:hAnsi="Times New Roman" w:cs="Times New Roman"/>
          <w:sz w:val="24"/>
          <w:szCs w:val="24"/>
        </w:rPr>
        <w:t>(2), 227–247</w:t>
      </w:r>
    </w:p>
    <w:p w:rsidR="00235AB9" w:rsidRDefault="00D31E77" w:rsidP="003326DA">
      <w:pPr>
        <w:spacing w:line="480" w:lineRule="auto"/>
        <w:ind w:left="709" w:hanging="7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Samuels, A., &amp; </w:t>
      </w:r>
      <w:proofErr w:type="spellStart"/>
      <w:r>
        <w:rPr>
          <w:rFonts w:ascii="Times New Roman" w:eastAsia="Times New Roman" w:hAnsi="Times New Roman" w:cs="Times New Roman"/>
          <w:sz w:val="24"/>
          <w:szCs w:val="24"/>
        </w:rPr>
        <w:t>Henrickson</w:t>
      </w:r>
      <w:proofErr w:type="spellEnd"/>
      <w:r>
        <w:rPr>
          <w:rFonts w:ascii="Times New Roman" w:eastAsia="Times New Roman" w:hAnsi="Times New Roman" w:cs="Times New Roman"/>
          <w:sz w:val="24"/>
          <w:szCs w:val="24"/>
        </w:rPr>
        <w:t xml:space="preserve">, R. V. (1983). Outbreak of severe aggression in captive </w:t>
      </w:r>
      <w:proofErr w:type="spellStart"/>
      <w:r>
        <w:rPr>
          <w:rFonts w:ascii="Times New Roman" w:eastAsia="Times New Roman" w:hAnsi="Times New Roman" w:cs="Times New Roman"/>
          <w:sz w:val="24"/>
          <w:szCs w:val="24"/>
        </w:rPr>
        <w:t>Macaca</w:t>
      </w:r>
      <w:proofErr w:type="spellEnd"/>
      <w:r>
        <w:rPr>
          <w:rFonts w:ascii="Times New Roman" w:eastAsia="Times New Roman" w:hAnsi="Times New Roman" w:cs="Times New Roman"/>
          <w:sz w:val="24"/>
          <w:szCs w:val="24"/>
        </w:rPr>
        <w:t xml:space="preserve"> mulatta. </w:t>
      </w:r>
      <w:r>
        <w:rPr>
          <w:rFonts w:ascii="Times New Roman" w:eastAsia="Times New Roman" w:hAnsi="Times New Roman" w:cs="Times New Roman"/>
          <w:i/>
          <w:sz w:val="24"/>
          <w:szCs w:val="24"/>
        </w:rPr>
        <w:t>American Journa</w:t>
      </w:r>
      <w:r>
        <w:rPr>
          <w:rFonts w:ascii="Times New Roman" w:eastAsia="Times New Roman" w:hAnsi="Times New Roman" w:cs="Times New Roman"/>
          <w:i/>
          <w:sz w:val="24"/>
          <w:szCs w:val="24"/>
        </w:rPr>
        <w:t>l of Primatology</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5</w:t>
      </w:r>
      <w:r>
        <w:rPr>
          <w:rFonts w:ascii="Times New Roman" w:eastAsia="Times New Roman" w:hAnsi="Times New Roman" w:cs="Times New Roman"/>
          <w:sz w:val="24"/>
          <w:szCs w:val="24"/>
        </w:rPr>
        <w:t>(3), 277–281.</w:t>
      </w:r>
    </w:p>
    <w:p w:rsidR="00235AB9" w:rsidRDefault="00D31E77" w:rsidP="003326DA">
      <w:pPr>
        <w:spacing w:line="480" w:lineRule="auto"/>
        <w:ind w:left="709" w:hanging="7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Waltham, C., Yang Lan, &amp; </w:t>
      </w:r>
      <w:proofErr w:type="spellStart"/>
      <w:r>
        <w:rPr>
          <w:rFonts w:ascii="Times New Roman" w:eastAsia="Times New Roman" w:hAnsi="Times New Roman" w:cs="Times New Roman"/>
          <w:sz w:val="24"/>
          <w:szCs w:val="24"/>
        </w:rPr>
        <w:t>Koster</w:t>
      </w:r>
      <w:proofErr w:type="spellEnd"/>
      <w:r>
        <w:rPr>
          <w:rFonts w:ascii="Times New Roman" w:eastAsia="Times New Roman" w:hAnsi="Times New Roman" w:cs="Times New Roman"/>
          <w:sz w:val="24"/>
          <w:szCs w:val="24"/>
        </w:rPr>
        <w:t xml:space="preserve">, E. (2016). An acoustical study of the </w:t>
      </w:r>
      <w:proofErr w:type="spellStart"/>
      <w:r>
        <w:rPr>
          <w:rFonts w:ascii="Times New Roman" w:eastAsia="Times New Roman" w:hAnsi="Times New Roman" w:cs="Times New Roman"/>
          <w:sz w:val="24"/>
          <w:szCs w:val="24"/>
        </w:rPr>
        <w:t>qin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Journal of the Acoustical Society of America</w:t>
      </w: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139</w:t>
      </w:r>
      <w:r>
        <w:rPr>
          <w:rFonts w:ascii="Times New Roman" w:eastAsia="Times New Roman" w:hAnsi="Times New Roman" w:cs="Times New Roman"/>
          <w:sz w:val="24"/>
          <w:szCs w:val="24"/>
        </w:rPr>
        <w:t>(4), 1592–1600</w:t>
      </w:r>
    </w:p>
    <w:p w:rsidR="00235AB9" w:rsidRDefault="00D31E77">
      <w:pPr>
        <w:spacing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5AB9" w:rsidRDefault="00D31E77">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235AB9" w:rsidRDefault="00235AB9"/>
    <w:p w:rsidR="00235AB9" w:rsidRDefault="00235AB9">
      <w:pPr>
        <w:spacing w:line="480" w:lineRule="auto"/>
        <w:rPr>
          <w:rFonts w:ascii="Times New Roman" w:eastAsia="Times New Roman" w:hAnsi="Times New Roman" w:cs="Times New Roman"/>
          <w:sz w:val="24"/>
          <w:szCs w:val="24"/>
        </w:rPr>
      </w:pPr>
    </w:p>
    <w:p w:rsidR="00235AB9" w:rsidRDefault="00235AB9"/>
    <w:sectPr w:rsidR="00235AB9">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31E77" w:rsidRDefault="00D31E77">
      <w:pPr>
        <w:spacing w:line="240" w:lineRule="auto"/>
      </w:pPr>
      <w:r>
        <w:separator/>
      </w:r>
    </w:p>
  </w:endnote>
  <w:endnote w:type="continuationSeparator" w:id="0">
    <w:p w:rsidR="00D31E77" w:rsidRDefault="00D31E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20002A87" w:usb1="80000000" w:usb2="00000008"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31E77" w:rsidRDefault="00D31E77">
      <w:pPr>
        <w:spacing w:line="240" w:lineRule="auto"/>
      </w:pPr>
      <w:r>
        <w:separator/>
      </w:r>
    </w:p>
  </w:footnote>
  <w:footnote w:type="continuationSeparator" w:id="0">
    <w:p w:rsidR="00D31E77" w:rsidRDefault="00D31E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35AB9" w:rsidRDefault="00D31E77">
    <w:r>
      <w:t>MUSICAL PREFERENCE IN NONHUMAN PRIMATES</w:t>
    </w:r>
    <w:r>
      <w:tab/>
    </w:r>
    <w:r>
      <w:tab/>
    </w:r>
    <w:r>
      <w:tab/>
    </w:r>
    <w:r>
      <w:tab/>
    </w:r>
    <w:r>
      <w:tab/>
      <w:t xml:space="preserve">   </w:t>
    </w:r>
    <w:r>
      <w:t xml:space="preserve">     </w:t>
    </w:r>
    <w:r>
      <w:fldChar w:fldCharType="begin"/>
    </w:r>
    <w:r>
      <w:instrText>PAGE</w:instrText>
    </w:r>
    <w:r w:rsidR="003326DA">
      <w:fldChar w:fldCharType="separate"/>
    </w:r>
    <w:r w:rsidR="003326DA">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5"/>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AB9"/>
    <w:rsid w:val="00235AB9"/>
    <w:rsid w:val="003326DA"/>
    <w:rsid w:val="00D31E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3CCB06E7"/>
  <w15:docId w15:val="{30145968-32BB-C743-9DE2-C1F182B72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EastAsia"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a6">
    <w:name w:val="header"/>
    <w:basedOn w:val="a"/>
    <w:link w:val="a7"/>
    <w:uiPriority w:val="99"/>
    <w:unhideWhenUsed/>
    <w:rsid w:val="003326DA"/>
    <w:pPr>
      <w:tabs>
        <w:tab w:val="center" w:pos="4252"/>
        <w:tab w:val="right" w:pos="8504"/>
      </w:tabs>
      <w:snapToGrid w:val="0"/>
    </w:pPr>
  </w:style>
  <w:style w:type="character" w:customStyle="1" w:styleId="a7">
    <w:name w:val="ヘッダー (文字)"/>
    <w:basedOn w:val="a0"/>
    <w:link w:val="a6"/>
    <w:uiPriority w:val="99"/>
    <w:rsid w:val="003326DA"/>
  </w:style>
  <w:style w:type="paragraph" w:styleId="a8">
    <w:name w:val="footer"/>
    <w:basedOn w:val="a"/>
    <w:link w:val="a9"/>
    <w:uiPriority w:val="99"/>
    <w:unhideWhenUsed/>
    <w:rsid w:val="003326DA"/>
    <w:pPr>
      <w:tabs>
        <w:tab w:val="center" w:pos="4252"/>
        <w:tab w:val="right" w:pos="8504"/>
      </w:tabs>
      <w:snapToGrid w:val="0"/>
    </w:pPr>
  </w:style>
  <w:style w:type="character" w:customStyle="1" w:styleId="a9">
    <w:name w:val="フッター (文字)"/>
    <w:basedOn w:val="a0"/>
    <w:link w:val="a8"/>
    <w:uiPriority w:val="99"/>
    <w:rsid w:val="003326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2878</Words>
  <Characters>14621</Characters>
  <Application>Microsoft Office Word</Application>
  <DocSecurity>0</DocSecurity>
  <Lines>200</Lines>
  <Paragraphs>20</Paragraphs>
  <ScaleCrop>false</ScaleCrop>
  <Company/>
  <LinksUpToDate>false</LinksUpToDate>
  <CharactersWithSpaces>17479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Hamakawa, Ryuichi</cp:lastModifiedBy>
  <cp:revision>2</cp:revision>
  <dcterms:created xsi:type="dcterms:W3CDTF">2019-12-15T04:29:00Z</dcterms:created>
  <dcterms:modified xsi:type="dcterms:W3CDTF">2019-12-15T04:32:00Z</dcterms:modified>
</cp:coreProperties>
</file>