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1824" w14:textId="13E5A46E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k-nearest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neighbor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(k-NN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KNN)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metode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begin"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instrText xml:space="preserve"> HYPERLINK "https://id.wikipedia.org/wiki/Pengenalan_pola" \o "Pengenalan pola" </w:instrTex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separate"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end"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4CE7FFC2" w14:textId="6BE1D7B4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diproyeksikan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berdimensi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dimana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masing-masing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dimensi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merepresentasikan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data. Ruang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dibagi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bagian-bagian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titik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ditandai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c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c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ditemui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 k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titk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jauhnya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Euclidean.</w:t>
      </w:r>
    </w:p>
    <w:p w14:paraId="7B4B97C7" w14:textId="521CFE60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fase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penyimpanan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vektor-vektor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fase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fitur-fitur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test (yang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diketahui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). Jarak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vektor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seluruh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vektor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sejumlah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k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diambil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Titik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diprediksikan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termasuk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titik-titik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E0AB97C" w14:textId="3D579359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Nilai k 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terbaik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tergantung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data;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k 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mengurangi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efek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noise 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tetapi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batasan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kabur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Nilai k 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bagus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dipilih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optimasi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parameter,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cross-validation.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mana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diprediksikan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kata lain, k = 1)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nearest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neighbor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C7A9E32" w14:textId="77777777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Ketepatan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k-NN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dipengaruhi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fitur-fitur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relevan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bobot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relevansinya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Riset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sebagian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membahas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bobot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fitur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agar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performa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271396F8" w14:textId="77777777" w:rsidR="00C15C81" w:rsidRPr="00C15C81" w:rsidRDefault="00C15C81" w:rsidP="00C15C8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pencarian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diantaranya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3593616A" w14:textId="77777777" w:rsidR="00C15C81" w:rsidRPr="00C15C81" w:rsidRDefault="00C15C81" w:rsidP="00C15C8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Linear scan</w:t>
      </w:r>
    </w:p>
    <w:p w14:paraId="720CF79F" w14:textId="77777777" w:rsidR="00C15C81" w:rsidRPr="00C15C81" w:rsidRDefault="00C15C81" w:rsidP="00C15C8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Pohon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kd</w:t>
      </w:r>
      <w:proofErr w:type="spellEnd"/>
    </w:p>
    <w:p w14:paraId="76847FFA" w14:textId="77777777" w:rsidR="00C15C81" w:rsidRPr="00C15C81" w:rsidRDefault="00C15C81" w:rsidP="00C15C8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Pohon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Balltree</w:t>
      </w:r>
      <w:proofErr w:type="spellEnd"/>
    </w:p>
    <w:p w14:paraId="542E8557" w14:textId="77777777" w:rsidR="00C15C81" w:rsidRPr="00C15C81" w:rsidRDefault="00C15C81" w:rsidP="00C15C8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Pohon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metrik</w:t>
      </w:r>
      <w:proofErr w:type="spellEnd"/>
    </w:p>
    <w:p w14:paraId="55A41D49" w14:textId="770CE4DF" w:rsidR="00C15C81" w:rsidRPr="00C15C81" w:rsidRDefault="00C15C81" w:rsidP="00C15C8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Locally-sensitive hashing (LSH)</w:t>
      </w:r>
    </w:p>
    <w:p w14:paraId="04386B05" w14:textId="390AE13C" w:rsidR="00C15C81" w:rsidRPr="00C15C81" w:rsidRDefault="00C15C81" w:rsidP="00C15C81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Ilustrasi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cerita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K-NN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02948C45" w14:textId="58E96B3D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Bertanya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–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diundang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maupun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kegiatan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benar-benar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bermanfaat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Anda. Yang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 juga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diundang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acara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?</w:t>
      </w:r>
    </w:p>
    <w:p w14:paraId="0530A635" w14:textId="311B76FB" w:rsidR="00C15C81" w:rsidRPr="00C15C81" w:rsidRDefault="00C15C81" w:rsidP="00C15C81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Cara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menangani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teman-teman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orang-orang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pertama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orang-orang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mencoba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mengontak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main Anda. Dari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empat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menyatakan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tapi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ternyata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memutuskan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entah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alasannya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Keputusan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ambil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?</w:t>
      </w:r>
    </w:p>
    <w:p w14:paraId="3664F235" w14:textId="05B03BB3" w:rsidR="00C15C81" w:rsidRPr="00C15C81" w:rsidRDefault="00C15C81" w:rsidP="00C15C81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menggambarkan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ide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k-Nearest Neighbours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).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mengambil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mendukung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pengambilan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melihat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mayoritas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teman-teman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 (instance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Teman-teman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pilih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pertemanan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bermacam-macam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hobi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hal-hal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Ukuran-ukuran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bersamaan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hobi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;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sedangkan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16F8BCB" w14:textId="3876279A" w:rsidR="00C15C81" w:rsidRPr="00C15C81" w:rsidRDefault="00C15C81" w:rsidP="00C15C81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27DA0FCB" w14:textId="5E53C4CF" w:rsidR="00C15C81" w:rsidRPr="00C15C81" w:rsidRDefault="00C15C81" w:rsidP="00C15C81">
      <w:pPr>
        <w:shd w:val="clear" w:color="auto" w:fill="FFFFFF"/>
        <w:spacing w:before="100" w:beforeAutospacing="1" w:after="24" w:line="360" w:lineRule="auto"/>
        <w:ind w:left="3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4EB22745" wp14:editId="6915FE2E">
            <wp:extent cx="4019259" cy="2105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F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33" cy="21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476" w14:textId="2393C122" w:rsid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Gambar 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menggambarkan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ide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k-Nearest Neighbours (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)</w: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mengambil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pertemuan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ab/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mendukung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pengambilan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melihat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mayoritas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 (instance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Teman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pilih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Anda.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pertemanan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bermacam-macam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hobi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hal-hal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Ukuran-ukuran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bersamaan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hobi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;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sedangkan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Pr="00C15C81">
        <w:rPr>
          <w:color w:val="000000" w:themeColor="text1"/>
        </w:rPr>
        <w:t xml:space="preserve"> 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Dekat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jauhnya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tetangga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Euclidean Distance,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lain,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artikel</w:t>
      </w:r>
      <w:proofErr w:type="spellEnd"/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6" w:history="1">
        <w:r w:rsidRPr="00C15C81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Vector Space Model dan </w:t>
        </w:r>
        <w:proofErr w:type="spellStart"/>
        <w:r w:rsidRPr="00C15C81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Pengukuran</w:t>
        </w:r>
        <w:proofErr w:type="spellEnd"/>
        <w:r w:rsidRPr="00C15C81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 Jarak</w:t>
        </w:r>
      </w:hyperlink>
      <w:r w:rsidRPr="00C15C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15C81">
        <w:rPr>
          <w:color w:val="000000" w:themeColor="text1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dianggap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invers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alias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berbanding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terbalik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kecil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semakin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“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”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demikian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k nearest neighbours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x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didefinisikan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 instance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terkecil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kedekatan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terbesar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nearest)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x.</w:t>
      </w:r>
    </w:p>
    <w:p w14:paraId="766500A7" w14:textId="77777777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rPr>
          <w:color w:val="000000" w:themeColor="text1"/>
        </w:rPr>
      </w:pPr>
    </w:p>
    <w:p w14:paraId="6FC1E658" w14:textId="77777777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Tahapan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Langkah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K-NN</w:t>
      </w:r>
    </w:p>
    <w:p w14:paraId="7CAEBF37" w14:textId="77777777" w:rsidR="00C15C81" w:rsidRPr="00C15C81" w:rsidRDefault="00C15C81" w:rsidP="00C15C81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parameter k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).</w:t>
      </w:r>
    </w:p>
    <w:p w14:paraId="56EAADEB" w14:textId="77777777" w:rsidR="00C15C81" w:rsidRPr="00C15C81" w:rsidRDefault="00C15C81" w:rsidP="00C15C81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kuadrat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eucliden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training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diberikan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41F03D7" w14:textId="77777777" w:rsidR="00C15C81" w:rsidRPr="00C15C81" w:rsidRDefault="00C15C81" w:rsidP="00C15C81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Mengurutkan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 2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D"/>
        </w:rPr>
        <w:t>ascending</w: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berurutan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34E2FF10" w14:textId="77777777" w:rsidR="00C15C81" w:rsidRPr="00C15C81" w:rsidRDefault="00C15C81" w:rsidP="00C15C81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Mengumpulkan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kategori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 (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nearest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neighbor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k)</w:t>
      </w:r>
    </w:p>
    <w:p w14:paraId="035FC5E2" w14:textId="77777777" w:rsidR="00C15C81" w:rsidRPr="00C15C81" w:rsidRDefault="00C15C81" w:rsidP="00C15C81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kategori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nearest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neighbor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mayoritas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dipredisikan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kategori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C372401" w14:textId="1BD6F590" w:rsidR="00C15C81" w:rsidRPr="00C15C81" w:rsidRDefault="00C15C81" w:rsidP="00C15C81">
      <w:pPr>
        <w:pStyle w:val="NoSpacing"/>
        <w:rPr>
          <w:lang w:eastAsia="en-ID"/>
        </w:rPr>
      </w:pPr>
    </w:p>
    <w:p w14:paraId="3A6CF6FB" w14:textId="77777777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3.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bdr w:val="none" w:sz="0" w:space="0" w:color="auto" w:frame="1"/>
          <w:lang w:eastAsia="en-ID"/>
        </w:rPr>
        <w:t xml:space="preserve"> K-NN</w:t>
      </w:r>
    </w:p>
    <w:p w14:paraId="014BD301" w14:textId="77777777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</w:p>
    <w:p w14:paraId="54EA7C58" w14:textId="77777777" w:rsidR="00C15C81" w:rsidRPr="00C15C81" w:rsidRDefault="00C15C81" w:rsidP="00C15C81">
      <w:pPr>
        <w:numPr>
          <w:ilvl w:val="0"/>
          <w:numId w:val="3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nonlinear</w:t>
      </w:r>
    </w:p>
    <w:p w14:paraId="42B1118A" w14:textId="77777777" w:rsidR="00C15C81" w:rsidRPr="00C15C81" w:rsidRDefault="00C15C81" w:rsidP="00C15C81">
      <w:pPr>
        <w:numPr>
          <w:ilvl w:val="1"/>
          <w:numId w:val="4"/>
        </w:num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(model)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mesin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bersifat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nonparametrik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Pembahasan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model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parametrik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dan model 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nonparametrik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artikel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sendiri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singkat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definisi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model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nonparametrik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model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mengasumsikan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apa-apa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distribusi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dataset. Model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nonparametrik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sulit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diinterpretasikan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kelebihannya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garis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dihasilkan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model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fleksibel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nonlinear.</w:t>
      </w:r>
    </w:p>
    <w:p w14:paraId="48F540AC" w14:textId="7223B7B5" w:rsidR="008146BA" w:rsidRPr="00C15C81" w:rsidRDefault="008146BA" w:rsidP="00C15C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65EAC" w14:textId="0C0FB671" w:rsidR="00C15C81" w:rsidRPr="00C15C81" w:rsidRDefault="00C15C81" w:rsidP="00C15C8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5C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CED7A0" wp14:editId="64CC7CD5">
            <wp:extent cx="3505200" cy="228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8C4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06" cy="22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EEF" w14:textId="77777777" w:rsidR="00C15C81" w:rsidRPr="00C15C81" w:rsidRDefault="00C15C81" w:rsidP="00C15C81">
      <w:p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ilustrasi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garis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nonlinear.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Bandingkan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model linear (</w:t>
      </w:r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e.g. logistic regression</w: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tentunya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menghasilkan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garis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keputusan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D"/>
        </w:rPr>
        <w:t>dataset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sebenarnya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bersifat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nonlinear.</w:t>
      </w:r>
    </w:p>
    <w:p w14:paraId="5B3D29CE" w14:textId="77777777" w:rsidR="00C15C81" w:rsidRPr="00C15C81" w:rsidRDefault="00C15C81" w:rsidP="00C15C81">
      <w:pPr>
        <w:numPr>
          <w:ilvl w:val="0"/>
          <w:numId w:val="6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Mudah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dipahami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diimplementasikan</w:t>
      </w:r>
      <w:proofErr w:type="spellEnd"/>
    </w:p>
    <w:p w14:paraId="58552B03" w14:textId="2191B0DE" w:rsidR="00C15C81" w:rsidRPr="00C15C81" w:rsidRDefault="00C15C81" w:rsidP="00C15C81">
      <w:pPr>
        <w:numPr>
          <w:ilvl w:val="1"/>
          <w:numId w:val="6"/>
        </w:num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Dari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paparan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diberikan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penjelasan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artikel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bahwa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algoritma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dipahami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juga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dimplementasikan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mengklasifikasi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x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mendefinisikan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-instance,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x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semua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x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muncul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terdekat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D3AED97" w14:textId="77777777" w:rsidR="00C15C81" w:rsidRPr="00C15C81" w:rsidRDefault="00C15C81" w:rsidP="00C15C81">
      <w:p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65FE7A8" w14:textId="77777777" w:rsidR="00C15C81" w:rsidRPr="00C15C81" w:rsidRDefault="00C15C81" w:rsidP="00C15C8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</w:p>
    <w:p w14:paraId="38470281" w14:textId="77777777" w:rsidR="00C15C81" w:rsidRPr="00C15C81" w:rsidRDefault="00C15C81" w:rsidP="00C15C81">
      <w:pPr>
        <w:numPr>
          <w:ilvl w:val="0"/>
          <w:numId w:val="7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Perlu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parameter K (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jumlah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tetangga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terdekat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)</w:t>
      </w:r>
    </w:p>
    <w:p w14:paraId="1737ECFA" w14:textId="77777777" w:rsidR="00C15C81" w:rsidRPr="00C15C81" w:rsidRDefault="00C15C81" w:rsidP="00C15C81">
      <w:pPr>
        <w:numPr>
          <w:ilvl w:val="0"/>
          <w:numId w:val="7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menangani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hilang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(missing value)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implisit</w:t>
      </w:r>
      <w:proofErr w:type="spellEnd"/>
    </w:p>
    <w:p w14:paraId="578AEBB1" w14:textId="77777777" w:rsidR="00C15C81" w:rsidRPr="00C15C81" w:rsidRDefault="00C15C81" w:rsidP="00C15C81">
      <w:pPr>
        <w:numPr>
          <w:ilvl w:val="1"/>
          <w:numId w:val="8"/>
        </w:num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Jika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hilang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variabel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perhitungan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terdefinisi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Bagaimana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coba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3-dimensi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dimensi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hilang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?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sebelum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menerapkan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imputasi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mengisi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nilai-nilai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hilang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dataset.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Contoh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teknik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imputasi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mengisi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hilang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variabel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variabel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(mean imputation).</w:t>
      </w:r>
    </w:p>
    <w:p w14:paraId="0780B9F9" w14:textId="77777777" w:rsidR="00C15C81" w:rsidRPr="00C15C81" w:rsidRDefault="00C15C81" w:rsidP="00C15C81">
      <w:pPr>
        <w:numPr>
          <w:ilvl w:val="0"/>
          <w:numId w:val="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Sensitif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pencilan</w:t>
      </w:r>
      <w:proofErr w:type="spellEnd"/>
      <w:r w:rsidRPr="00C15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(outlier)</w:t>
      </w:r>
    </w:p>
    <w:p w14:paraId="706B42AC" w14:textId="77777777" w:rsidR="00C15C81" w:rsidRPr="00C15C81" w:rsidRDefault="00C15C81" w:rsidP="00C15C81">
      <w:pPr>
        <w:numPr>
          <w:ilvl w:val="1"/>
          <w:numId w:val="8"/>
        </w:numPr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Seperti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dijelaskan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Ali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artikel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sebelumnya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fleksibel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kecil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Fleksibilitas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mengakibatkan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cenderung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sensitif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pencilan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pencilan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terletak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“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tengah-tengah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”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berbeda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jelasnya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perhatikan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ilustrasi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bawah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Pada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kiri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seluruh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diklasifikasikan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benar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biru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Tetapi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ketika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ditambahkan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biru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instance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jingga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proofErr w:type="gram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terklasifikasi.Perlu</w:t>
      </w:r>
      <w:proofErr w:type="spellEnd"/>
      <w:proofErr w:type="gram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dipilih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 yang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tepat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mengurangi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dampak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pencilan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kNN</w:t>
      </w:r>
      <w:proofErr w:type="spellEnd"/>
      <w:r w:rsidRPr="00C15C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C6F3700" w14:textId="77777777" w:rsidR="00C15C81" w:rsidRPr="00C15C81" w:rsidRDefault="00C15C81" w:rsidP="00C15C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15C81" w:rsidRPr="00C1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DCC"/>
    <w:multiLevelType w:val="multilevel"/>
    <w:tmpl w:val="A9D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F40"/>
    <w:multiLevelType w:val="multilevel"/>
    <w:tmpl w:val="A40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7F33"/>
    <w:multiLevelType w:val="multilevel"/>
    <w:tmpl w:val="388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41F38"/>
    <w:multiLevelType w:val="multilevel"/>
    <w:tmpl w:val="C78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924"/>
    <w:multiLevelType w:val="multilevel"/>
    <w:tmpl w:val="9CEE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81"/>
    <w:rsid w:val="008146BA"/>
    <w:rsid w:val="00C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EF97"/>
  <w15:chartTrackingRefBased/>
  <w15:docId w15:val="{F0BF39EF-F675-47FB-ABBB-487EABCE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5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15C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C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15C8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15C81"/>
    <w:rPr>
      <w:i/>
      <w:iCs/>
    </w:rPr>
  </w:style>
  <w:style w:type="paragraph" w:styleId="NoSpacing">
    <w:name w:val="No Spacing"/>
    <w:uiPriority w:val="1"/>
    <w:qFormat/>
    <w:rsid w:val="00C15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kalogi.com/vector-space-model-pengukuran-jarak/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Ainul</dc:creator>
  <cp:keywords/>
  <dc:description/>
  <cp:lastModifiedBy>Ainul</cp:lastModifiedBy>
  <cp:revision>1</cp:revision>
  <dcterms:created xsi:type="dcterms:W3CDTF">2020-06-24T15:29:00Z</dcterms:created>
  <dcterms:modified xsi:type="dcterms:W3CDTF">2020-06-24T15:36:00Z</dcterms:modified>
</cp:coreProperties>
</file>