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D673A" w14:textId="4043B949" w:rsidR="00983B0B" w:rsidRPr="00983B0B" w:rsidRDefault="00F36385" w:rsidP="00983B0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Garamond" w:eastAsia="Times New Roman" w:hAnsi="Garamond" w:cs="Times New Roman"/>
          <w:b/>
          <w:bCs/>
          <w:kern w:val="0"/>
          <w:sz w:val="50"/>
          <w:szCs w:val="50"/>
          <w14:ligatures w14:val="none"/>
        </w:rPr>
        <w:t>[NAME]</w:t>
      </w:r>
    </w:p>
    <w:p w14:paraId="3D5E13BB" w14:textId="78DC829D" w:rsidR="00983B0B" w:rsidRDefault="00F36385" w:rsidP="00983B0B">
      <w:pPr>
        <w:spacing w:after="0" w:line="240" w:lineRule="auto"/>
        <w:jc w:val="both"/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</w:pPr>
      <w:r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Number</w:t>
      </w:r>
    </w:p>
    <w:p w14:paraId="3608CCA3" w14:textId="12FDBAF9" w:rsidR="00F36385" w:rsidRDefault="00F36385" w:rsidP="00983B0B">
      <w:pPr>
        <w:spacing w:after="0" w:line="240" w:lineRule="auto"/>
        <w:jc w:val="both"/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</w:pPr>
      <w:r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Email</w:t>
      </w:r>
    </w:p>
    <w:p w14:paraId="6AF7BC40" w14:textId="0BD8E13C" w:rsidR="00F36385" w:rsidRDefault="00F36385" w:rsidP="00983B0B">
      <w:pPr>
        <w:spacing w:after="0" w:line="240" w:lineRule="auto"/>
        <w:jc w:val="both"/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</w:pPr>
      <w:proofErr w:type="spellStart"/>
      <w:r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Github</w:t>
      </w:r>
      <w:proofErr w:type="spellEnd"/>
    </w:p>
    <w:p w14:paraId="72BB9B16" w14:textId="535BB1F7" w:rsidR="00F36385" w:rsidRPr="00983B0B" w:rsidRDefault="00F36385" w:rsidP="00983B0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Linkdin</w:t>
      </w:r>
      <w:proofErr w:type="spellEnd"/>
    </w:p>
    <w:p w14:paraId="6D108BD2" w14:textId="77777777" w:rsidR="00983B0B" w:rsidRPr="00983B0B" w:rsidRDefault="00983B0B" w:rsidP="00983B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49BE7B" w14:textId="77777777" w:rsidR="00983B0B" w:rsidRPr="00983B0B" w:rsidRDefault="00983B0B" w:rsidP="00983B0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83B0B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EDUCATION</w:t>
      </w:r>
    </w:p>
    <w:p w14:paraId="471AF08B" w14:textId="1717D522" w:rsidR="00F36385" w:rsidRDefault="00F36385" w:rsidP="002636FE">
      <w:pPr>
        <w:spacing w:after="0" w:line="240" w:lineRule="auto"/>
        <w:jc w:val="both"/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</w:pPr>
      <w:r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Bachelors</w:t>
      </w:r>
      <w:r w:rsidR="00983B0B" w:rsidRPr="00983B0B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 xml:space="preserve"> </w:t>
      </w:r>
      <w:r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in</w:t>
      </w:r>
      <w:r w:rsidR="00983B0B" w:rsidRPr="00983B0B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 xml:space="preserve"> </w:t>
      </w:r>
      <w:r w:rsidR="00983B0B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Cybersecurity</w:t>
      </w:r>
      <w:r w:rsidR="00983B0B" w:rsidRPr="00983B0B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ab/>
      </w:r>
      <w:r w:rsidR="00983B0B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 xml:space="preserve">                                   </w:t>
      </w:r>
      <w:r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ab/>
      </w:r>
      <w:r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ab/>
      </w:r>
      <w:r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ab/>
      </w:r>
      <w:r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ab/>
        <w:t>School</w:t>
      </w:r>
      <w:r w:rsidR="00983B0B" w:rsidRPr="00983B0B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,</w:t>
      </w:r>
      <w:r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 xml:space="preserve"> Expected</w:t>
      </w:r>
      <w:r w:rsidR="00983B0B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 xml:space="preserve"> 202</w:t>
      </w:r>
      <w:r w:rsidR="00C42E80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5</w:t>
      </w:r>
      <w:r w:rsidR="002636FE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 xml:space="preserve"> </w:t>
      </w:r>
    </w:p>
    <w:p w14:paraId="694F9CB3" w14:textId="6218FF98" w:rsidR="002636FE" w:rsidRPr="002636FE" w:rsidRDefault="002636FE" w:rsidP="002636FE">
      <w:pPr>
        <w:spacing w:after="0" w:line="240" w:lineRule="auto"/>
        <w:jc w:val="both"/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</w:pPr>
      <w:r w:rsidRPr="002636FE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 xml:space="preserve"> </w:t>
      </w:r>
    </w:p>
    <w:p w14:paraId="0F7CA4A9" w14:textId="77777777" w:rsidR="00983B0B" w:rsidRPr="00983B0B" w:rsidRDefault="00983B0B" w:rsidP="00983B0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83B0B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CERTIFICATIONS</w:t>
      </w:r>
    </w:p>
    <w:p w14:paraId="5FDCDC80" w14:textId="13FCED2E" w:rsidR="002636FE" w:rsidRDefault="002636FE" w:rsidP="002636FE">
      <w:pPr>
        <w:spacing w:after="0" w:line="240" w:lineRule="auto"/>
        <w:jc w:val="both"/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</w:pPr>
      <w:r w:rsidRPr="00983B0B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 xml:space="preserve">CompTIA Security+ </w:t>
      </w:r>
    </w:p>
    <w:p w14:paraId="7A23F3B1" w14:textId="394BFA66" w:rsidR="00983B0B" w:rsidRPr="00F36385" w:rsidRDefault="00F36385" w:rsidP="00F36385">
      <w:pPr>
        <w:spacing w:after="0" w:line="240" w:lineRule="auto"/>
        <w:jc w:val="both"/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</w:pPr>
      <w:r w:rsidRPr="00983B0B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 xml:space="preserve">CompTIA </w:t>
      </w:r>
      <w:r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Network</w:t>
      </w:r>
      <w:r w:rsidRPr="00983B0B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 xml:space="preserve">+ </w:t>
      </w:r>
    </w:p>
    <w:p w14:paraId="6025F194" w14:textId="77777777" w:rsidR="00DD6EDF" w:rsidRPr="00983B0B" w:rsidRDefault="00DD6EDF" w:rsidP="00983B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48BF44" w14:textId="77777777" w:rsidR="00983B0B" w:rsidRPr="00983B0B" w:rsidRDefault="00983B0B" w:rsidP="00983B0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83B0B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EXPERIENCE</w:t>
      </w:r>
    </w:p>
    <w:p w14:paraId="11DE782F" w14:textId="4E04D241" w:rsidR="00983B0B" w:rsidRPr="00983B0B" w:rsidRDefault="00983B0B" w:rsidP="00983B0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83B0B">
        <w:rPr>
          <w:rFonts w:ascii="Garamond" w:eastAsia="Times New Roman" w:hAnsi="Garamond" w:cs="Times New Roman"/>
          <w:b/>
          <w:bCs/>
          <w:kern w:val="0"/>
          <w:sz w:val="22"/>
          <w:szCs w:val="22"/>
          <w14:ligatures w14:val="none"/>
        </w:rPr>
        <w:t>Company:</w:t>
      </w:r>
      <w:r w:rsidRPr="00983B0B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="00F36385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Ryvora</w:t>
      </w:r>
      <w:proofErr w:type="spellEnd"/>
      <w:r w:rsidR="00F36385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 xml:space="preserve"> (Training Environment) </w:t>
      </w:r>
      <w:r w:rsidRPr="00983B0B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ab/>
      </w:r>
      <w:r w:rsidR="00DD6EDF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ab/>
      </w:r>
      <w:r w:rsidR="00F36385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ab/>
      </w:r>
      <w:r w:rsidR="00F36385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ab/>
      </w:r>
      <w:r w:rsidR="00F36385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ab/>
        <w:t>[Placeholder]</w:t>
      </w:r>
      <w:r w:rsidRPr="00983B0B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- Present</w:t>
      </w:r>
    </w:p>
    <w:p w14:paraId="1EB56CCE" w14:textId="2138422E" w:rsidR="00983B0B" w:rsidRPr="00983B0B" w:rsidRDefault="00983B0B" w:rsidP="00983B0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83B0B">
        <w:rPr>
          <w:rFonts w:ascii="Garamond" w:eastAsia="Times New Roman" w:hAnsi="Garamond" w:cs="Times New Roman"/>
          <w:b/>
          <w:bCs/>
          <w:kern w:val="0"/>
          <w:sz w:val="22"/>
          <w:szCs w:val="22"/>
          <w14:ligatures w14:val="none"/>
        </w:rPr>
        <w:t xml:space="preserve">Title: </w:t>
      </w:r>
      <w:r w:rsidR="00DB3D23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 xml:space="preserve">Cybersecurity </w:t>
      </w:r>
      <w:r w:rsidR="00F36385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Analyst</w:t>
      </w:r>
    </w:p>
    <w:p w14:paraId="39CA78D5" w14:textId="4836891B" w:rsidR="00F36385" w:rsidRPr="00F36385" w:rsidRDefault="00F36385" w:rsidP="00F363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</w:pPr>
      <w:r w:rsidRPr="00F36385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Conducted end-to-end analysis of a phishing campaign targeting Microsoft 365 users, including email header</w:t>
      </w:r>
      <w:r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 xml:space="preserve"> </w:t>
      </w:r>
      <w:r w:rsidRPr="00F36385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inspection, SPF/DKIM/DMARC validation, and malicious URL investigation.</w:t>
      </w:r>
      <w:r w:rsidRPr="00F36385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br/>
        <w:t xml:space="preserve">Utilized Microsoft 365 Message Trace and Defender to trace message delivery, identify recipients, and map potential exposure within the organization. </w:t>
      </w:r>
    </w:p>
    <w:p w14:paraId="1B4D7606" w14:textId="77777777" w:rsidR="00F36385" w:rsidRPr="00F36385" w:rsidRDefault="00F36385" w:rsidP="00F363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</w:pPr>
      <w:r w:rsidRPr="00F36385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Extracted and documented Indicators of Compromise (IOCs) to support incident response workflows.</w:t>
      </w:r>
      <w:r w:rsidRPr="00F36385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br/>
        <w:t>Developed mitigation plans involving domain/IP blocking, user awareness campaigns, and policy adjustments.</w:t>
      </w:r>
    </w:p>
    <w:p w14:paraId="75B557AF" w14:textId="08AFA1E0" w:rsidR="00F36385" w:rsidRDefault="00F36385" w:rsidP="00F3638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</w:pPr>
      <w:r w:rsidRPr="00F36385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 xml:space="preserve">Mapped investigation steps to MITRE ATT&amp;CK T1566.002 – Phishing: </w:t>
      </w:r>
      <w:proofErr w:type="spellStart"/>
      <w:r w:rsidRPr="00F36385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Spearphishing</w:t>
      </w:r>
      <w:proofErr w:type="spellEnd"/>
      <w:r w:rsidRPr="00F36385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 xml:space="preserve"> Link.</w:t>
      </w:r>
    </w:p>
    <w:p w14:paraId="02AEF2BE" w14:textId="77777777" w:rsidR="00F36385" w:rsidRPr="00F36385" w:rsidRDefault="00F36385" w:rsidP="00F36385">
      <w:pPr>
        <w:spacing w:after="0" w:line="240" w:lineRule="auto"/>
        <w:ind w:left="720"/>
        <w:jc w:val="both"/>
        <w:textAlignment w:val="baseline"/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</w:pPr>
    </w:p>
    <w:p w14:paraId="5D1F3303" w14:textId="7661908A" w:rsidR="00983B0B" w:rsidRPr="00983B0B" w:rsidRDefault="00983B0B" w:rsidP="00DD6EDF">
      <w:p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</w:pPr>
      <w:r w:rsidRPr="00983B0B">
        <w:rPr>
          <w:rFonts w:ascii="Garamond" w:eastAsia="Times New Roman" w:hAnsi="Garamond" w:cs="Times New Roman"/>
          <w:b/>
          <w:bCs/>
          <w:kern w:val="0"/>
          <w:sz w:val="36"/>
          <w:szCs w:val="36"/>
          <w14:ligatures w14:val="none"/>
        </w:rPr>
        <w:t>SKILLS AND TECHNOLOGIES</w:t>
      </w:r>
    </w:p>
    <w:p w14:paraId="79042E71" w14:textId="77777777" w:rsidR="00F36385" w:rsidRPr="00F36385" w:rsidRDefault="00F36385" w:rsidP="00F36385">
      <w:pPr>
        <w:spacing w:after="0" w:line="240" w:lineRule="auto"/>
        <w:jc w:val="both"/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</w:pPr>
      <w:r w:rsidRPr="00F36385">
        <w:rPr>
          <w:rFonts w:ascii="Garamond" w:eastAsia="Times New Roman" w:hAnsi="Garamond" w:cs="Times New Roman"/>
          <w:kern w:val="0"/>
          <w:sz w:val="22"/>
          <w:szCs w:val="22"/>
          <w14:ligatures w14:val="none"/>
        </w:rPr>
        <w:t>Email Forensics, Microsoft 365 Security, DMARC/SPF/DKIM Analysis, Threat Hunting, Incident Response Documentation, SIEM Monitoring, MITRE ATT&amp;CK Framework</w:t>
      </w:r>
    </w:p>
    <w:p w14:paraId="4A98CDE0" w14:textId="77777777" w:rsidR="00983B0B" w:rsidRPr="00983B0B" w:rsidRDefault="00983B0B"/>
    <w:sectPr w:rsidR="00983B0B" w:rsidRPr="0098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45422"/>
    <w:multiLevelType w:val="multilevel"/>
    <w:tmpl w:val="B45E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83107"/>
    <w:multiLevelType w:val="multilevel"/>
    <w:tmpl w:val="4A84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B722C"/>
    <w:multiLevelType w:val="multilevel"/>
    <w:tmpl w:val="AE00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897958">
    <w:abstractNumId w:val="2"/>
  </w:num>
  <w:num w:numId="2" w16cid:durableId="745028572">
    <w:abstractNumId w:val="1"/>
  </w:num>
  <w:num w:numId="3" w16cid:durableId="188744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0B"/>
    <w:rsid w:val="000608A4"/>
    <w:rsid w:val="00091570"/>
    <w:rsid w:val="000E3EE6"/>
    <w:rsid w:val="00113A12"/>
    <w:rsid w:val="0012117A"/>
    <w:rsid w:val="00214A08"/>
    <w:rsid w:val="002636FE"/>
    <w:rsid w:val="002701FB"/>
    <w:rsid w:val="002C7D8E"/>
    <w:rsid w:val="004302DD"/>
    <w:rsid w:val="0048665D"/>
    <w:rsid w:val="0050502D"/>
    <w:rsid w:val="0071067B"/>
    <w:rsid w:val="00746023"/>
    <w:rsid w:val="007A4B9A"/>
    <w:rsid w:val="008002AB"/>
    <w:rsid w:val="00811785"/>
    <w:rsid w:val="008336DA"/>
    <w:rsid w:val="008355E9"/>
    <w:rsid w:val="008B54F6"/>
    <w:rsid w:val="008D197D"/>
    <w:rsid w:val="00907670"/>
    <w:rsid w:val="00983B0B"/>
    <w:rsid w:val="009859DA"/>
    <w:rsid w:val="009C360D"/>
    <w:rsid w:val="00BA089B"/>
    <w:rsid w:val="00C42E80"/>
    <w:rsid w:val="00D003C8"/>
    <w:rsid w:val="00D50E1B"/>
    <w:rsid w:val="00DB3D23"/>
    <w:rsid w:val="00DD6EDF"/>
    <w:rsid w:val="00E52C3A"/>
    <w:rsid w:val="00E756C1"/>
    <w:rsid w:val="00F36385"/>
    <w:rsid w:val="00F55E69"/>
    <w:rsid w:val="00F573AD"/>
    <w:rsid w:val="00FA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6E4F"/>
  <w15:chartTrackingRefBased/>
  <w15:docId w15:val="{B28779D0-F547-41B9-970B-66B667BD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B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3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983B0B"/>
  </w:style>
  <w:style w:type="character" w:styleId="Hyperlink">
    <w:name w:val="Hyperlink"/>
    <w:basedOn w:val="DefaultParagraphFont"/>
    <w:uiPriority w:val="99"/>
    <w:unhideWhenUsed/>
    <w:rsid w:val="00983B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B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3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0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07253E-A95C-DE4E-A712-7C41C6A7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Tarell King</dc:creator>
  <cp:keywords/>
  <dc:description/>
  <cp:lastModifiedBy>Tarell King</cp:lastModifiedBy>
  <cp:revision>2</cp:revision>
  <dcterms:created xsi:type="dcterms:W3CDTF">2025-08-14T14:23:00Z</dcterms:created>
  <dcterms:modified xsi:type="dcterms:W3CDTF">2025-08-14T14:23:00Z</dcterms:modified>
</cp:coreProperties>
</file>