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剪力图</w:t>
      </w:r>
    </w:p>
    <w:p>
      <w:r>
        <w:t>剪力图反映梁内剪力沿长度方向的变化规律。</w:t>
      </w:r>
    </w:p>
    <w:p>
      <w:pPr>
        <w:pStyle w:val="Heading1"/>
      </w:pPr>
      <w:r>
        <w:t>弯矩图</w:t>
      </w:r>
    </w:p>
    <w:p>
      <w:r>
        <w:t>弯矩图可以帮助判断危险截面和最大正应力位置。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