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AB681B" w14:textId="77777777" w:rsidR="00B95EF8" w:rsidRDefault="00954FBD">
      <w:pPr>
        <w:rPr>
          <w:rFonts w:ascii="Lucida Fax" w:hAnsi="Lucida Fax"/>
          <w:sz w:val="32"/>
          <w:szCs w:val="32"/>
        </w:rPr>
      </w:pPr>
      <w:r w:rsidRPr="00B95EF8">
        <w:rPr>
          <w:rFonts w:ascii="Lucida Fax" w:hAnsi="Lucida Fax"/>
          <w:sz w:val="32"/>
          <w:szCs w:val="32"/>
        </w:rPr>
        <w:t>Project Proposal</w:t>
      </w:r>
      <w:r w:rsidR="00A2043E" w:rsidRPr="00B95EF8">
        <w:rPr>
          <w:rFonts w:ascii="Lucida Fax" w:hAnsi="Lucida Fax"/>
          <w:sz w:val="32"/>
          <w:szCs w:val="32"/>
        </w:rPr>
        <w:t xml:space="preserve"> </w:t>
      </w:r>
    </w:p>
    <w:p w14:paraId="5568316E" w14:textId="51C59D16" w:rsidR="008D0BEE" w:rsidRPr="00B95EF8" w:rsidRDefault="00A2043E">
      <w:pPr>
        <w:rPr>
          <w:rFonts w:ascii="Lucida Fax" w:hAnsi="Lucida Fax"/>
          <w:i/>
          <w:iCs/>
          <w:sz w:val="32"/>
          <w:szCs w:val="32"/>
        </w:rPr>
      </w:pPr>
      <w:r w:rsidRPr="00B95EF8">
        <w:rPr>
          <w:rFonts w:ascii="Lucida Fax" w:hAnsi="Lucida Fax"/>
          <w:i/>
          <w:iCs/>
          <w:sz w:val="32"/>
          <w:szCs w:val="32"/>
        </w:rPr>
        <w:t>Istanbul Stock Exchange Data</w:t>
      </w:r>
    </w:p>
    <w:p w14:paraId="47EE653E" w14:textId="107ED37E" w:rsidR="00954FBD" w:rsidRPr="00B95EF8" w:rsidRDefault="00954FBD">
      <w:pPr>
        <w:rPr>
          <w:rFonts w:ascii="Lucida Fax" w:hAnsi="Lucida Fax"/>
          <w:sz w:val="32"/>
          <w:szCs w:val="32"/>
        </w:rPr>
      </w:pPr>
      <w:r w:rsidRPr="00B95EF8">
        <w:rPr>
          <w:rFonts w:ascii="Lucida Fax" w:hAnsi="Lucida Fax"/>
          <w:sz w:val="32"/>
          <w:szCs w:val="32"/>
        </w:rPr>
        <w:t>Ryan Edwards</w:t>
      </w:r>
    </w:p>
    <w:p w14:paraId="2B1456C0" w14:textId="2FCF3863" w:rsidR="00954FBD" w:rsidRDefault="00954FBD">
      <w:pPr>
        <w:rPr>
          <w:sz w:val="24"/>
          <w:szCs w:val="24"/>
        </w:rPr>
      </w:pPr>
    </w:p>
    <w:p w14:paraId="233E4A7A" w14:textId="2F1D4E31" w:rsidR="00954FBD" w:rsidRPr="005E67D2" w:rsidRDefault="00A2043E" w:rsidP="00A2043E">
      <w:pPr>
        <w:rPr>
          <w:rFonts w:cstheme="minorHAnsi"/>
          <w:i/>
          <w:iCs/>
          <w:sz w:val="28"/>
          <w:szCs w:val="28"/>
        </w:rPr>
      </w:pPr>
      <w:r w:rsidRPr="005E67D2">
        <w:rPr>
          <w:rFonts w:cstheme="minorHAnsi"/>
          <w:i/>
          <w:iCs/>
          <w:sz w:val="28"/>
          <w:szCs w:val="28"/>
        </w:rPr>
        <w:t>Goal</w:t>
      </w:r>
      <w:r w:rsidRPr="005E67D2">
        <w:rPr>
          <w:rFonts w:cstheme="minorHAnsi"/>
          <w:i/>
          <w:iCs/>
          <w:sz w:val="28"/>
          <w:szCs w:val="28"/>
        </w:rPr>
        <w:t>s</w:t>
      </w:r>
    </w:p>
    <w:p w14:paraId="161E13CA" w14:textId="681CFC4D" w:rsidR="00501AD5" w:rsidRPr="00B95EF8" w:rsidRDefault="00A2043E" w:rsidP="00501AD5">
      <w:pPr>
        <w:ind w:firstLine="720"/>
        <w:rPr>
          <w:rFonts w:ascii="Lucida Fax" w:hAnsi="Lucida Fax" w:cs="CMBX12"/>
          <w:sz w:val="24"/>
          <w:szCs w:val="24"/>
        </w:rPr>
      </w:pPr>
      <w:r w:rsidRPr="00B95EF8">
        <w:rPr>
          <w:rFonts w:ascii="Lucida Fax" w:hAnsi="Lucida Fax" w:cs="CMBX12"/>
          <w:sz w:val="24"/>
          <w:szCs w:val="24"/>
        </w:rPr>
        <w:t xml:space="preserve">In the global era of commerce and trade, stock markets are integral to everyday life. They are integrated into millions of people’s retirement accounts. They are also where millions of people place their spare money in the hopes that it will grow in value. In analyzing the Istanbul Stock Exchange Data, I hope to be able to do a few things with this data. </w:t>
      </w:r>
      <w:r w:rsidR="00501AD5" w:rsidRPr="00B95EF8">
        <w:rPr>
          <w:rFonts w:ascii="Lucida Fax" w:hAnsi="Lucida Fax" w:cs="CMBX12"/>
          <w:sz w:val="24"/>
          <w:szCs w:val="24"/>
        </w:rPr>
        <w:t>Research goals for this project are as follows:</w:t>
      </w:r>
    </w:p>
    <w:p w14:paraId="6B3155D9" w14:textId="6665E75D" w:rsidR="00A2043E" w:rsidRPr="00B95EF8" w:rsidRDefault="00501AD5" w:rsidP="00501AD5">
      <w:pPr>
        <w:pStyle w:val="ListParagraph"/>
        <w:numPr>
          <w:ilvl w:val="0"/>
          <w:numId w:val="1"/>
        </w:numPr>
        <w:rPr>
          <w:rFonts w:ascii="Lucida Fax" w:hAnsi="Lucida Fax"/>
          <w:sz w:val="24"/>
          <w:szCs w:val="24"/>
        </w:rPr>
      </w:pPr>
      <w:r w:rsidRPr="00B95EF8">
        <w:rPr>
          <w:rFonts w:ascii="Lucida Fax" w:hAnsi="Lucida Fax"/>
          <w:sz w:val="24"/>
          <w:szCs w:val="24"/>
        </w:rPr>
        <w:t>What trends can we see by looking at multiple stock indices in given time intervals? And how can we use this to predict future trends?</w:t>
      </w:r>
    </w:p>
    <w:p w14:paraId="7086398B" w14:textId="450C8E92" w:rsidR="00501AD5" w:rsidRPr="00B95EF8" w:rsidRDefault="00501AD5" w:rsidP="00501AD5">
      <w:pPr>
        <w:pStyle w:val="ListParagraph"/>
        <w:numPr>
          <w:ilvl w:val="0"/>
          <w:numId w:val="1"/>
        </w:numPr>
        <w:rPr>
          <w:rFonts w:ascii="Lucida Fax" w:hAnsi="Lucida Fax"/>
          <w:sz w:val="24"/>
          <w:szCs w:val="24"/>
        </w:rPr>
      </w:pPr>
      <w:r w:rsidRPr="00B95EF8">
        <w:rPr>
          <w:rFonts w:ascii="Lucida Fax" w:hAnsi="Lucida Fax"/>
          <w:sz w:val="24"/>
          <w:szCs w:val="24"/>
        </w:rPr>
        <w:t>What, if it exists, are the optimal times to place money into the market for the maximum return?</w:t>
      </w:r>
    </w:p>
    <w:p w14:paraId="01884DC2" w14:textId="73498180" w:rsidR="00501AD5" w:rsidRPr="00B95EF8" w:rsidRDefault="00501AD5" w:rsidP="00501AD5">
      <w:pPr>
        <w:pStyle w:val="ListParagraph"/>
        <w:numPr>
          <w:ilvl w:val="0"/>
          <w:numId w:val="1"/>
        </w:numPr>
        <w:rPr>
          <w:rFonts w:ascii="Lucida Fax" w:hAnsi="Lucida Fax"/>
          <w:sz w:val="24"/>
          <w:szCs w:val="24"/>
        </w:rPr>
      </w:pPr>
      <w:r w:rsidRPr="00B95EF8">
        <w:rPr>
          <w:rFonts w:ascii="Lucida Fax" w:hAnsi="Lucida Fax"/>
          <w:sz w:val="24"/>
          <w:szCs w:val="24"/>
        </w:rPr>
        <w:t>Is there an optimal index? Do any of the indices stand out from the others with greater returns on investment?</w:t>
      </w:r>
    </w:p>
    <w:p w14:paraId="125A89CA" w14:textId="5F8A9D8C" w:rsidR="00501AD5" w:rsidRPr="00B95EF8" w:rsidRDefault="00501AD5" w:rsidP="00501AD5">
      <w:pPr>
        <w:rPr>
          <w:rFonts w:ascii="Lucida Fax" w:hAnsi="Lucida Fax"/>
          <w:sz w:val="24"/>
          <w:szCs w:val="24"/>
        </w:rPr>
      </w:pPr>
      <w:r w:rsidRPr="00B95EF8">
        <w:rPr>
          <w:rFonts w:ascii="Lucida Fax" w:hAnsi="Lucida Fax"/>
          <w:sz w:val="24"/>
          <w:szCs w:val="24"/>
        </w:rPr>
        <w:t>I am interested in this data because I have always been fond of the stock market and analyzing different stocks. I think taking a statistical approach will give me more analytical tools. Currently I do everything by hand or through Yahoo Finance.</w:t>
      </w:r>
    </w:p>
    <w:p w14:paraId="42D3F3F0" w14:textId="7181A10E" w:rsidR="00501AD5" w:rsidRPr="00B95EF8" w:rsidRDefault="00501AD5" w:rsidP="00501AD5">
      <w:pPr>
        <w:rPr>
          <w:rFonts w:ascii="Lucida Fax" w:hAnsi="Lucida Fax"/>
          <w:sz w:val="24"/>
          <w:szCs w:val="24"/>
        </w:rPr>
      </w:pPr>
      <w:r w:rsidRPr="00B95EF8">
        <w:rPr>
          <w:rFonts w:ascii="Lucida Fax" w:hAnsi="Lucida Fax"/>
          <w:sz w:val="24"/>
          <w:szCs w:val="24"/>
        </w:rPr>
        <w:t xml:space="preserve">The data to be used can be found at this link: </w:t>
      </w:r>
      <w:hyperlink r:id="rId5" w:history="1">
        <w:r w:rsidRPr="00B95EF8">
          <w:rPr>
            <w:rStyle w:val="Hyperlink"/>
            <w:rFonts w:ascii="Lucida Fax" w:hAnsi="Lucida Fax"/>
            <w:sz w:val="24"/>
            <w:szCs w:val="24"/>
          </w:rPr>
          <w:t>https://archive.ics.uci.edu/ml/datasets/ISTANBUL+STOCK+EXCHANGE</w:t>
        </w:r>
      </w:hyperlink>
    </w:p>
    <w:p w14:paraId="06EB2BC2" w14:textId="2DE83276" w:rsidR="00501AD5" w:rsidRPr="00B95EF8" w:rsidRDefault="00501AD5" w:rsidP="00501AD5">
      <w:pPr>
        <w:rPr>
          <w:rFonts w:ascii="Lucida Fax" w:hAnsi="Lucida Fax"/>
          <w:sz w:val="24"/>
          <w:szCs w:val="24"/>
        </w:rPr>
      </w:pPr>
      <w:r w:rsidRPr="00B95EF8">
        <w:rPr>
          <w:rFonts w:ascii="Lucida Fax" w:hAnsi="Lucida Fax"/>
          <w:sz w:val="24"/>
          <w:szCs w:val="24"/>
        </w:rPr>
        <w:t>It was collected</w:t>
      </w:r>
      <w:r w:rsidR="00844B7A" w:rsidRPr="00B95EF8">
        <w:rPr>
          <w:rFonts w:ascii="Lucida Fax" w:hAnsi="Lucida Fax"/>
          <w:sz w:val="24"/>
          <w:szCs w:val="24"/>
        </w:rPr>
        <w:t xml:space="preserve"> by Dr. </w:t>
      </w:r>
      <w:proofErr w:type="spellStart"/>
      <w:r w:rsidR="00844B7A" w:rsidRPr="00B95EF8">
        <w:rPr>
          <w:rFonts w:ascii="Lucida Fax" w:hAnsi="Lucida Fax"/>
          <w:sz w:val="24"/>
          <w:szCs w:val="24"/>
        </w:rPr>
        <w:t>Oguz</w:t>
      </w:r>
      <w:proofErr w:type="spellEnd"/>
      <w:r w:rsidR="00844B7A" w:rsidRPr="00B95EF8">
        <w:rPr>
          <w:rFonts w:ascii="Lucida Fax" w:hAnsi="Lucida Fax"/>
          <w:sz w:val="24"/>
          <w:szCs w:val="24"/>
        </w:rPr>
        <w:t xml:space="preserve"> </w:t>
      </w:r>
      <w:proofErr w:type="spellStart"/>
      <w:r w:rsidR="00844B7A" w:rsidRPr="00B95EF8">
        <w:rPr>
          <w:rFonts w:ascii="Lucida Fax" w:hAnsi="Lucida Fax"/>
          <w:sz w:val="24"/>
          <w:szCs w:val="24"/>
        </w:rPr>
        <w:t>Akbilgic</w:t>
      </w:r>
      <w:proofErr w:type="spellEnd"/>
      <w:r w:rsidRPr="00B95EF8">
        <w:rPr>
          <w:rFonts w:ascii="Lucida Fax" w:hAnsi="Lucida Fax"/>
          <w:sz w:val="24"/>
          <w:szCs w:val="24"/>
        </w:rPr>
        <w:t xml:space="preserve"> through </w:t>
      </w:r>
      <w:r w:rsidRPr="00B95EF8">
        <w:rPr>
          <w:rFonts w:ascii="Lucida Fax" w:hAnsi="Lucida Fax"/>
          <w:sz w:val="24"/>
          <w:szCs w:val="24"/>
        </w:rPr>
        <w:t>imkb.gov.tr</w:t>
      </w:r>
      <w:r w:rsidRPr="00B95EF8">
        <w:rPr>
          <w:rFonts w:ascii="Lucida Fax" w:hAnsi="Lucida Fax"/>
          <w:sz w:val="24"/>
          <w:szCs w:val="24"/>
        </w:rPr>
        <w:t xml:space="preserve"> and finance.yahoo.com and categorized by working days in Istanbul.</w:t>
      </w:r>
      <w:r w:rsidR="00844B7A" w:rsidRPr="00B95EF8">
        <w:rPr>
          <w:rFonts w:ascii="Lucida Fax" w:hAnsi="Lucida Fax"/>
          <w:sz w:val="24"/>
          <w:szCs w:val="24"/>
        </w:rPr>
        <w:t xml:space="preserve"> All the data is numerical; it is the daily return, in decimal form, of the various global stock exchanges. </w:t>
      </w:r>
    </w:p>
    <w:p w14:paraId="4A9F2562" w14:textId="7E2B252A" w:rsidR="00844B7A" w:rsidRPr="00B95EF8" w:rsidRDefault="00844B7A" w:rsidP="00501AD5">
      <w:pPr>
        <w:rPr>
          <w:rFonts w:ascii="Lucida Fax" w:hAnsi="Lucida Fax"/>
          <w:sz w:val="24"/>
          <w:szCs w:val="24"/>
        </w:rPr>
      </w:pPr>
      <w:r w:rsidRPr="00B95EF8">
        <w:rPr>
          <w:rFonts w:ascii="Lucida Fax" w:hAnsi="Lucida Fax"/>
          <w:sz w:val="24"/>
          <w:szCs w:val="24"/>
        </w:rPr>
        <w:t xml:space="preserve">It is possible that the data can yield links to certain market trends. If trends are found in the data, this can be applied at large to give investors in a mutual fund or hedge fund the ability to invest at the best time for the greatest return on investment. Most people are in the business of making </w:t>
      </w:r>
      <w:r w:rsidR="00F119F2" w:rsidRPr="00B95EF8">
        <w:rPr>
          <w:rFonts w:ascii="Lucida Fax" w:hAnsi="Lucida Fax"/>
          <w:sz w:val="24"/>
          <w:szCs w:val="24"/>
        </w:rPr>
        <w:t>money and</w:t>
      </w:r>
      <w:r w:rsidRPr="00B95EF8">
        <w:rPr>
          <w:rFonts w:ascii="Lucida Fax" w:hAnsi="Lucida Fax"/>
          <w:sz w:val="24"/>
          <w:szCs w:val="24"/>
        </w:rPr>
        <w:t xml:space="preserve"> having a way to maximize return is universally applicable.</w:t>
      </w:r>
    </w:p>
    <w:p w14:paraId="0ADE6FDA" w14:textId="77777777" w:rsidR="00F119F2" w:rsidRPr="00B95EF8" w:rsidRDefault="00F119F2" w:rsidP="00501AD5">
      <w:pPr>
        <w:rPr>
          <w:rFonts w:ascii="Lucida Fax" w:hAnsi="Lucida Fax"/>
          <w:sz w:val="24"/>
          <w:szCs w:val="24"/>
        </w:rPr>
      </w:pPr>
    </w:p>
    <w:p w14:paraId="5D6ED467" w14:textId="4B51595F" w:rsidR="00F119F2" w:rsidRPr="00B95EF8" w:rsidRDefault="00F119F2" w:rsidP="00501AD5">
      <w:pPr>
        <w:rPr>
          <w:rFonts w:ascii="Lucida Fax" w:hAnsi="Lucida Fax"/>
          <w:i/>
          <w:iCs/>
          <w:sz w:val="28"/>
          <w:szCs w:val="28"/>
        </w:rPr>
      </w:pPr>
      <w:r w:rsidRPr="00B95EF8">
        <w:rPr>
          <w:rFonts w:ascii="Lucida Fax" w:hAnsi="Lucida Fax"/>
          <w:i/>
          <w:iCs/>
          <w:sz w:val="28"/>
          <w:szCs w:val="28"/>
        </w:rPr>
        <w:lastRenderedPageBreak/>
        <w:t>Data Analysis</w:t>
      </w:r>
    </w:p>
    <w:p w14:paraId="691837E8" w14:textId="130BE17C" w:rsidR="00F119F2" w:rsidRPr="00B95EF8" w:rsidRDefault="00F119F2" w:rsidP="00501AD5">
      <w:pPr>
        <w:rPr>
          <w:rFonts w:ascii="Lucida Fax" w:hAnsi="Lucida Fax"/>
          <w:sz w:val="24"/>
          <w:szCs w:val="24"/>
        </w:rPr>
      </w:pPr>
      <w:r w:rsidRPr="00B95EF8">
        <w:rPr>
          <w:rFonts w:ascii="Lucida Fax" w:hAnsi="Lucida Fax"/>
          <w:sz w:val="24"/>
          <w:szCs w:val="24"/>
        </w:rPr>
        <w:tab/>
        <w:t>We can take a closer look at some of the data in the sets. For now, we can start with simple averages of all the indices’ data. What we get is as follows:</w:t>
      </w:r>
    </w:p>
    <w:p w14:paraId="6BC424CC" w14:textId="36CFFBB8" w:rsidR="00F119F2" w:rsidRPr="00B95EF8" w:rsidRDefault="00F119F2" w:rsidP="00616B33">
      <w:pPr>
        <w:ind w:left="2880"/>
        <w:rPr>
          <w:rFonts w:ascii="Lucida Fax" w:hAnsi="Lucida Fax"/>
          <w:sz w:val="24"/>
          <w:szCs w:val="24"/>
        </w:rPr>
      </w:pPr>
      <w:r w:rsidRPr="00B95EF8">
        <w:rPr>
          <w:rFonts w:ascii="Lucida Fax" w:hAnsi="Lucida Fax"/>
          <w:noProof/>
          <w:sz w:val="24"/>
          <w:szCs w:val="24"/>
        </w:rPr>
        <w:drawing>
          <wp:anchor distT="0" distB="0" distL="114300" distR="114300" simplePos="0" relativeHeight="251658240" behindDoc="1" locked="0" layoutInCell="1" allowOverlap="1" wp14:anchorId="56B20EC4" wp14:editId="1F858D3B">
            <wp:simplePos x="0" y="0"/>
            <wp:positionH relativeFrom="column">
              <wp:posOffset>45720</wp:posOffset>
            </wp:positionH>
            <wp:positionV relativeFrom="paragraph">
              <wp:posOffset>48260</wp:posOffset>
            </wp:positionV>
            <wp:extent cx="1668780" cy="861060"/>
            <wp:effectExtent l="0" t="0" r="7620" b="0"/>
            <wp:wrapTight wrapText="bothSides">
              <wp:wrapPolygon edited="0">
                <wp:start x="0" y="0"/>
                <wp:lineTo x="0" y="21027"/>
                <wp:lineTo x="21452" y="21027"/>
                <wp:lineTo x="2145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68780" cy="8610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95EF8">
        <w:rPr>
          <w:rFonts w:ascii="Lucida Fax" w:hAnsi="Lucida Fax"/>
          <w:sz w:val="24"/>
          <w:szCs w:val="24"/>
        </w:rPr>
        <w:t xml:space="preserve">These are the overall </w:t>
      </w:r>
      <w:r w:rsidR="00616B33" w:rsidRPr="00B95EF8">
        <w:rPr>
          <w:rFonts w:ascii="Lucida Fax" w:hAnsi="Lucida Fax"/>
          <w:sz w:val="24"/>
          <w:szCs w:val="24"/>
        </w:rPr>
        <w:t xml:space="preserve">daily </w:t>
      </w:r>
      <w:r w:rsidRPr="00B95EF8">
        <w:rPr>
          <w:rFonts w:ascii="Lucida Fax" w:hAnsi="Lucida Fax"/>
          <w:sz w:val="24"/>
          <w:szCs w:val="24"/>
        </w:rPr>
        <w:t xml:space="preserve">average returns of the Istanbul Stock Exchange (ISE), </w:t>
      </w:r>
      <w:proofErr w:type="spellStart"/>
      <w:r w:rsidRPr="00B95EF8">
        <w:rPr>
          <w:rFonts w:ascii="Lucida Fax" w:hAnsi="Lucida Fax"/>
          <w:sz w:val="24"/>
          <w:szCs w:val="24"/>
        </w:rPr>
        <w:t>Deutscher</w:t>
      </w:r>
      <w:proofErr w:type="spellEnd"/>
      <w:r w:rsidRPr="00B95EF8">
        <w:rPr>
          <w:rFonts w:ascii="Lucida Fax" w:hAnsi="Lucida Fax"/>
          <w:sz w:val="24"/>
          <w:szCs w:val="24"/>
        </w:rPr>
        <w:t xml:space="preserve"> </w:t>
      </w:r>
      <w:proofErr w:type="spellStart"/>
      <w:r w:rsidRPr="00B95EF8">
        <w:rPr>
          <w:rFonts w:ascii="Lucida Fax" w:hAnsi="Lucida Fax"/>
          <w:sz w:val="24"/>
          <w:szCs w:val="24"/>
        </w:rPr>
        <w:t>Aktienindex</w:t>
      </w:r>
      <w:proofErr w:type="spellEnd"/>
      <w:r w:rsidRPr="00B95EF8">
        <w:rPr>
          <w:rFonts w:ascii="Lucida Fax" w:hAnsi="Lucida Fax"/>
          <w:sz w:val="24"/>
          <w:szCs w:val="24"/>
        </w:rPr>
        <w:t xml:space="preserve"> (DAX), and the Standard &amp; Poor</w:t>
      </w:r>
      <w:r w:rsidR="00616B33" w:rsidRPr="00B95EF8">
        <w:rPr>
          <w:rFonts w:ascii="Lucida Fax" w:hAnsi="Lucida Fax"/>
          <w:sz w:val="24"/>
          <w:szCs w:val="24"/>
        </w:rPr>
        <w:t xml:space="preserve">’s (SP). When converted to percentages, we get approximately 0.16% for ISE, 0.07% for DAX, and 0.06% for SP. The period of this data collection ranges from January 2009 to February 2011. Based on this quick review of the data, </w:t>
      </w:r>
      <w:r w:rsidR="009D4F75" w:rsidRPr="00B95EF8">
        <w:rPr>
          <w:rFonts w:ascii="Lucida Fax" w:hAnsi="Lucida Fax"/>
          <w:sz w:val="24"/>
          <w:szCs w:val="24"/>
        </w:rPr>
        <w:t>placing</w:t>
      </w:r>
      <w:r w:rsidR="00616B33" w:rsidRPr="00B95EF8">
        <w:rPr>
          <w:rFonts w:ascii="Lucida Fax" w:hAnsi="Lucida Fax"/>
          <w:sz w:val="24"/>
          <w:szCs w:val="24"/>
        </w:rPr>
        <w:t xml:space="preserve"> money into a fund tracking the ISE would have yielded the highest </w:t>
      </w:r>
      <w:r w:rsidR="009D4F75" w:rsidRPr="00B95EF8">
        <w:rPr>
          <w:rFonts w:ascii="Lucida Fax" w:hAnsi="Lucida Fax"/>
          <w:sz w:val="24"/>
          <w:szCs w:val="24"/>
        </w:rPr>
        <w:t>daily return. Another thing to consider is that this data is from the period of recovery after the 2008 financial crisis. The data will typically remain positive during these recovery periods.</w:t>
      </w:r>
    </w:p>
    <w:p w14:paraId="63F87FCF" w14:textId="5A30B926" w:rsidR="009D4F75" w:rsidRPr="00B95EF8" w:rsidRDefault="009D4F75" w:rsidP="009D4F75">
      <w:pPr>
        <w:rPr>
          <w:rFonts w:ascii="Lucida Fax" w:hAnsi="Lucida Fax"/>
          <w:sz w:val="24"/>
          <w:szCs w:val="24"/>
        </w:rPr>
      </w:pPr>
      <w:r w:rsidRPr="00B95EF8">
        <w:rPr>
          <w:rFonts w:ascii="Lucida Fax" w:hAnsi="Lucida Fax"/>
          <w:sz w:val="24"/>
          <w:szCs w:val="24"/>
        </w:rPr>
        <w:t xml:space="preserve">We can </w:t>
      </w:r>
      <w:r w:rsidR="003A750B" w:rsidRPr="00B95EF8">
        <w:rPr>
          <w:rFonts w:ascii="Lucida Fax" w:hAnsi="Lucida Fax"/>
          <w:sz w:val="24"/>
          <w:szCs w:val="24"/>
        </w:rPr>
        <w:t xml:space="preserve">also look at the totals for these three indices to see what the total return of them was over the same period, not just the daily average. When we do this, we see the following: </w:t>
      </w:r>
    </w:p>
    <w:p w14:paraId="21B5B613" w14:textId="7B09B693" w:rsidR="003A750B" w:rsidRPr="00B95EF8" w:rsidRDefault="003A750B" w:rsidP="009D4F75">
      <w:pPr>
        <w:rPr>
          <w:rFonts w:ascii="Lucida Fax" w:hAnsi="Lucida Fax"/>
          <w:sz w:val="24"/>
          <w:szCs w:val="24"/>
        </w:rPr>
      </w:pPr>
      <w:r w:rsidRPr="00B95EF8">
        <w:rPr>
          <w:rFonts w:ascii="Lucida Fax" w:hAnsi="Lucida Fax"/>
          <w:noProof/>
          <w:sz w:val="24"/>
          <w:szCs w:val="24"/>
        </w:rPr>
        <w:drawing>
          <wp:anchor distT="0" distB="0" distL="114300" distR="114300" simplePos="0" relativeHeight="251659264" behindDoc="1" locked="0" layoutInCell="1" allowOverlap="1" wp14:anchorId="46EA603A" wp14:editId="79A42836">
            <wp:simplePos x="0" y="0"/>
            <wp:positionH relativeFrom="column">
              <wp:posOffset>0</wp:posOffset>
            </wp:positionH>
            <wp:positionV relativeFrom="paragraph">
              <wp:posOffset>3810</wp:posOffset>
            </wp:positionV>
            <wp:extent cx="1043940" cy="769620"/>
            <wp:effectExtent l="0" t="0" r="3810" b="0"/>
            <wp:wrapTight wrapText="bothSides">
              <wp:wrapPolygon edited="0">
                <wp:start x="0" y="0"/>
                <wp:lineTo x="0" y="20851"/>
                <wp:lineTo x="21285" y="20851"/>
                <wp:lineTo x="2128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3940" cy="7696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95EF8">
        <w:rPr>
          <w:rFonts w:ascii="Lucida Fax" w:hAnsi="Lucida Fax"/>
          <w:sz w:val="24"/>
          <w:szCs w:val="24"/>
        </w:rPr>
        <w:t>ISE, over this period, has a return of a staggering 83.2%, whereas the DAX and SP return 38.6% and 34.5% respectively.</w:t>
      </w:r>
      <w:r w:rsidR="007504A1" w:rsidRPr="00B95EF8">
        <w:rPr>
          <w:rFonts w:ascii="Lucida Fax" w:hAnsi="Lucida Fax"/>
          <w:sz w:val="24"/>
          <w:szCs w:val="24"/>
        </w:rPr>
        <w:t xml:space="preserve"> </w:t>
      </w:r>
    </w:p>
    <w:p w14:paraId="3EAE20E2" w14:textId="39306521" w:rsidR="007504A1" w:rsidRPr="00B95EF8" w:rsidRDefault="007504A1" w:rsidP="009D4F75">
      <w:pPr>
        <w:rPr>
          <w:rFonts w:ascii="Lucida Fax" w:hAnsi="Lucida Fax"/>
          <w:sz w:val="24"/>
          <w:szCs w:val="24"/>
        </w:rPr>
      </w:pPr>
    </w:p>
    <w:p w14:paraId="10A47377" w14:textId="0FEE52DB" w:rsidR="007504A1" w:rsidRPr="00B95EF8" w:rsidRDefault="007504A1" w:rsidP="009D4F75">
      <w:pPr>
        <w:rPr>
          <w:rFonts w:ascii="Lucida Fax" w:hAnsi="Lucida Fax"/>
          <w:sz w:val="24"/>
          <w:szCs w:val="24"/>
        </w:rPr>
      </w:pPr>
    </w:p>
    <w:p w14:paraId="44ED5EFE" w14:textId="54456AFC" w:rsidR="007504A1" w:rsidRPr="00B95EF8" w:rsidRDefault="007504A1" w:rsidP="009D4F75">
      <w:pPr>
        <w:rPr>
          <w:rFonts w:ascii="Lucida Fax" w:hAnsi="Lucida Fax"/>
          <w:sz w:val="24"/>
          <w:szCs w:val="24"/>
        </w:rPr>
      </w:pPr>
      <w:r w:rsidRPr="00B95EF8">
        <w:rPr>
          <w:rFonts w:ascii="Lucida Fax" w:hAnsi="Lucida Fax"/>
          <w:sz w:val="24"/>
          <w:szCs w:val="24"/>
        </w:rPr>
        <w:t xml:space="preserve">This small set of data gives us a rough picture of the nature of the indices, specifically during this period of recovery. </w:t>
      </w:r>
      <w:proofErr w:type="gramStart"/>
      <w:r w:rsidR="005E67D2" w:rsidRPr="00B95EF8">
        <w:rPr>
          <w:rFonts w:ascii="Lucida Fax" w:hAnsi="Lucida Fax"/>
          <w:sz w:val="24"/>
          <w:szCs w:val="24"/>
        </w:rPr>
        <w:t>However</w:t>
      </w:r>
      <w:proofErr w:type="gramEnd"/>
      <w:r w:rsidR="005E67D2" w:rsidRPr="00B95EF8">
        <w:rPr>
          <w:rFonts w:ascii="Lucida Fax" w:hAnsi="Lucida Fax"/>
          <w:sz w:val="24"/>
          <w:szCs w:val="24"/>
        </w:rPr>
        <w:t xml:space="preserve"> the averages and sums do not constitute everything that this data set holds; we can also look at the data on different timescales within this small period of time to see if there is anything interesting.</w:t>
      </w:r>
    </w:p>
    <w:p w14:paraId="33A10CFA" w14:textId="6F52357B" w:rsidR="007504A1" w:rsidRPr="00B95EF8" w:rsidRDefault="007504A1" w:rsidP="009D4F75">
      <w:pPr>
        <w:rPr>
          <w:rFonts w:ascii="Lucida Fax" w:hAnsi="Lucida Fax"/>
          <w:sz w:val="24"/>
          <w:szCs w:val="24"/>
        </w:rPr>
      </w:pPr>
    </w:p>
    <w:p w14:paraId="3FDAA971" w14:textId="42A33455" w:rsidR="007504A1" w:rsidRPr="00B95EF8" w:rsidRDefault="007504A1" w:rsidP="007504A1">
      <w:pPr>
        <w:rPr>
          <w:rFonts w:ascii="Lucida Fax" w:hAnsi="Lucida Fax"/>
          <w:sz w:val="24"/>
          <w:szCs w:val="24"/>
        </w:rPr>
      </w:pPr>
    </w:p>
    <w:p w14:paraId="7872D3D2" w14:textId="696FDD82" w:rsidR="007504A1" w:rsidRDefault="007504A1" w:rsidP="007504A1">
      <w:pPr>
        <w:rPr>
          <w:rFonts w:ascii="Lucida Fax" w:hAnsi="Lucida Fax"/>
          <w:sz w:val="24"/>
          <w:szCs w:val="24"/>
        </w:rPr>
      </w:pPr>
    </w:p>
    <w:p w14:paraId="0391BB11" w14:textId="08C231CD" w:rsidR="00A34A7A" w:rsidRDefault="00A34A7A" w:rsidP="007504A1">
      <w:pPr>
        <w:rPr>
          <w:rFonts w:ascii="Lucida Fax" w:hAnsi="Lucida Fax"/>
          <w:sz w:val="24"/>
          <w:szCs w:val="24"/>
        </w:rPr>
      </w:pPr>
    </w:p>
    <w:p w14:paraId="1CFD48E9" w14:textId="77777777" w:rsidR="00A34A7A" w:rsidRPr="00B95EF8" w:rsidRDefault="00A34A7A" w:rsidP="007504A1">
      <w:pPr>
        <w:rPr>
          <w:rFonts w:ascii="Lucida Fax" w:hAnsi="Lucida Fax"/>
          <w:sz w:val="24"/>
          <w:szCs w:val="24"/>
        </w:rPr>
      </w:pPr>
    </w:p>
    <w:p w14:paraId="592B54C3" w14:textId="0FEDEE2A" w:rsidR="007504A1" w:rsidRPr="00B95EF8" w:rsidRDefault="007504A1" w:rsidP="007504A1">
      <w:pPr>
        <w:rPr>
          <w:rFonts w:ascii="Lucida Fax" w:hAnsi="Lucida Fax"/>
          <w:sz w:val="24"/>
          <w:szCs w:val="24"/>
        </w:rPr>
      </w:pPr>
      <w:r w:rsidRPr="00B95EF8">
        <w:rPr>
          <w:rFonts w:ascii="Lucida Fax" w:hAnsi="Lucida Fax"/>
          <w:sz w:val="24"/>
          <w:szCs w:val="24"/>
        </w:rPr>
        <w:lastRenderedPageBreak/>
        <w:t>This is the first chunk of this data. There are about 536 rows of data spanning from January 2009 to February 2011 during the period of recovery after the 2008 financial crisis.</w:t>
      </w:r>
    </w:p>
    <w:p w14:paraId="35D68A50" w14:textId="77777777" w:rsidR="007504A1" w:rsidRPr="007504A1" w:rsidRDefault="007504A1" w:rsidP="007504A1">
      <w:pPr>
        <w:rPr>
          <w:sz w:val="24"/>
          <w:szCs w:val="24"/>
        </w:rPr>
      </w:pPr>
    </w:p>
    <w:p w14:paraId="55AD374F" w14:textId="6BD1EBDC" w:rsidR="007504A1" w:rsidRPr="00616B33" w:rsidRDefault="007504A1" w:rsidP="009D4F75">
      <w:pPr>
        <w:rPr>
          <w:sz w:val="24"/>
          <w:szCs w:val="24"/>
        </w:rPr>
      </w:pPr>
      <w:r>
        <w:rPr>
          <w:noProof/>
          <w:sz w:val="24"/>
          <w:szCs w:val="24"/>
        </w:rPr>
        <w:drawing>
          <wp:inline distT="0" distB="0" distL="0" distR="0" wp14:anchorId="0B12DD62" wp14:editId="02BB705A">
            <wp:extent cx="5943600" cy="4953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953000"/>
                    </a:xfrm>
                    <a:prstGeom prst="rect">
                      <a:avLst/>
                    </a:prstGeom>
                    <a:noFill/>
                    <a:ln>
                      <a:noFill/>
                    </a:ln>
                  </pic:spPr>
                </pic:pic>
              </a:graphicData>
            </a:graphic>
          </wp:inline>
        </w:drawing>
      </w:r>
    </w:p>
    <w:sectPr w:rsidR="007504A1" w:rsidRPr="00616B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Fax">
    <w:panose1 w:val="02060602050505020204"/>
    <w:charset w:val="00"/>
    <w:family w:val="roman"/>
    <w:pitch w:val="variable"/>
    <w:sig w:usb0="00000003" w:usb1="00000000" w:usb2="00000000" w:usb3="00000000" w:csb0="00000001" w:csb1="00000000"/>
  </w:font>
  <w:font w:name="CMBX12">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B277B3"/>
    <w:multiLevelType w:val="hybridMultilevel"/>
    <w:tmpl w:val="C3F409E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FBD"/>
    <w:rsid w:val="003A750B"/>
    <w:rsid w:val="00501AD5"/>
    <w:rsid w:val="005E67D2"/>
    <w:rsid w:val="00616B33"/>
    <w:rsid w:val="006410AC"/>
    <w:rsid w:val="007504A1"/>
    <w:rsid w:val="00844B7A"/>
    <w:rsid w:val="00864186"/>
    <w:rsid w:val="00954FBD"/>
    <w:rsid w:val="009D4F75"/>
    <w:rsid w:val="00A2043E"/>
    <w:rsid w:val="00A34A7A"/>
    <w:rsid w:val="00B95EF8"/>
    <w:rsid w:val="00F119F2"/>
    <w:rsid w:val="00FD30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A9575"/>
  <w15:chartTrackingRefBased/>
  <w15:docId w15:val="{8AA9530E-C8B0-44A2-B0AF-C81F12EC4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1AD5"/>
    <w:pPr>
      <w:ind w:left="720"/>
      <w:contextualSpacing/>
    </w:pPr>
  </w:style>
  <w:style w:type="character" w:styleId="Hyperlink">
    <w:name w:val="Hyperlink"/>
    <w:basedOn w:val="DefaultParagraphFont"/>
    <w:uiPriority w:val="99"/>
    <w:unhideWhenUsed/>
    <w:rsid w:val="00501AD5"/>
    <w:rPr>
      <w:color w:val="0563C1" w:themeColor="hyperlink"/>
      <w:u w:val="single"/>
    </w:rPr>
  </w:style>
  <w:style w:type="character" w:styleId="UnresolvedMention">
    <w:name w:val="Unresolved Mention"/>
    <w:basedOn w:val="DefaultParagraphFont"/>
    <w:uiPriority w:val="99"/>
    <w:semiHidden/>
    <w:unhideWhenUsed/>
    <w:rsid w:val="00501A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archive.ics.uci.edu/ml/datasets/ISTANBUL+STOCK+EXCHANG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3</Pages>
  <Words>520</Words>
  <Characters>2967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Edwards, Ryan S</dc:creator>
  <cp:keywords/>
  <dc:description/>
  <cp:lastModifiedBy>Edwards, Ryan S</cp:lastModifiedBy>
  <cp:revision>5</cp:revision>
  <cp:lastPrinted>2021-03-17T03:54:00Z</cp:lastPrinted>
  <dcterms:created xsi:type="dcterms:W3CDTF">2021-03-17T02:08:00Z</dcterms:created>
  <dcterms:modified xsi:type="dcterms:W3CDTF">2021-03-17T03:54:00Z</dcterms:modified>
</cp:coreProperties>
</file>