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rPr>
          <w:b/>
        </w:rPr>
        <w:t xml:space="preserve">SUMMARY</w:t>
      </w:r>
    </w:p>
    <w:p>
      <w:r>
        <w:t xml:space="preserve">AWS DevOps engineer with experience in Terraform, Jenkins, Docker, Kubernetes, and Linux operations. Supports enterprise logistics applications through infrastructure automation, deployment workflows, and collaborative troubleshooting.</w:t>
      </w:r>
    </w:p>
    <w:p>
      <w:r>
        <w:t xml:space="preserve"/>
      </w:r>
    </w:p>
    <w:p>
      <w:r>
        <w:rPr>
          <w:b/>
        </w:rP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rPr>
          <w:b/>
        </w:rP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rPr>
          <w:b/>
        </w:rP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Information Technology | Delhi Technological University | 2016 - 2020</w:t>
      </w:r>
    </w:p>
    <w:p>
      <w:r>
        <w:t xml:space="preserve">MBA, Business Analytics | Delhi Technological University | 2023 - 2025</w:t>
      </w:r>
    </w:p>
    <w:sectPr>
      <w:pgSz w:w="11906" w:h="16838"/>
      <w:pgMar w:top="720" w:right="850" w:bottom="720" w:left="850"/>
    </w:sectPr>
  </w:body>
</w:document>
</file>