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A5F"/>
          <w:sz w:val="40"/>
          <w:szCs w:val="40"/>
        </w:rPr>
        <w:t xml:space="preserve">Rihab Chnayna</w:t>
      </w:r>
    </w:p>
    <w:p>
      <w:pPr>
        <w:spacing w:after="40"/>
        <w:jc w:val="center"/>
      </w:pPr>
      <w:r>
        <w:rPr>
          <w:rFonts w:ascii="Calibri" w:cs="Calibri" w:eastAsia="Calibri" w:hAnsi="Calibri"/>
          <w:b/>
          <w:bCs/>
          <w:sz w:val="24"/>
          <w:szCs w:val="24"/>
        </w:rPr>
        <w:t xml:space="preserve">Geomatics Specialist | LiDAR, InSAR &amp; GIS Analyst</w:t>
      </w:r>
    </w:p>
    <w:p>
      <w:pPr>
        <w:spacing w:after="20"/>
        <w:jc w:val="center"/>
      </w:pPr>
      <w:r>
        <w:rPr>
          <w:rFonts w:ascii="Calibri" w:cs="Calibri" w:eastAsia="Calibri" w:hAnsi="Calibri"/>
          <w:sz w:val="20"/>
          <w:szCs w:val="20"/>
        </w:rPr>
        <w:t xml:space="preserve">Ben Arous, Tunisia  |  +216 28 265 332  |  chnainaryhab@gmail.com</w:t>
      </w:r>
    </w:p>
    <w:p>
      <w:pPr>
        <w:jc w:val="center"/>
      </w:pPr>
      <w:r>
        <w:rPr>
          <w:rFonts w:ascii="Calibri" w:cs="Calibri" w:eastAsia="Calibri" w:hAnsi="Calibri"/>
          <w:sz w:val="20"/>
          <w:szCs w:val="20"/>
        </w:rPr>
        <w:t xml:space="preserve">linkedin.com/in/ryhab-chnaina-196681370</w:t>
      </w:r>
    </w:p>
    <w:p>
      <w:pPr>
        <w:keepNext/>
        <w:pBdr>
          <w:bottom w:val="single" w:color="1F3A5F" w:sz="6" w:space="2"/>
        </w:pBdr>
        <w:spacing w:after="80" w:before="200"/>
      </w:pPr>
      <w:r>
        <w:rPr>
          <w:rFonts w:ascii="Calibri" w:cs="Calibri" w:eastAsia="Calibri" w:hAnsi="Calibri"/>
          <w:b/>
          <w:bCs/>
          <w:color w:val="1F3A5F"/>
          <w:sz w:val="22"/>
          <w:szCs w:val="22"/>
        </w:rPr>
        <w:t xml:space="preserve">PROFESSIONAL SUMMARY</w:t>
      </w:r>
    </w:p>
    <w:p>
      <w:pPr>
        <w:spacing w:after="60"/>
      </w:pPr>
      <w:r>
        <w:rPr>
          <w:rFonts w:ascii="Calibri" w:cs="Calibri" w:eastAsia="Calibri" w:hAnsi="Calibri"/>
          <w:sz w:val="20"/>
          <w:szCs w:val="20"/>
        </w:rPr>
        <w:t xml:space="preserve">Geomatics specialist (Professional Master's in Geomatics) with hands-on experience in airborne LiDAR point cloud classification, 3D modeling, Sentinel-1 InSAR/DInSAR ground-displacement analysis and GIS-based spatial analysis. Proficient in ArcGIS, QGIS, SNAP, MicroStation (TerraScan), PostGIS and Python. Strong background in data quality control, geospatial project coordination and technical reporting. Available for freelance geospatial and Earth observation projects.</w:t>
      </w:r>
    </w:p>
    <w:p>
      <w:pPr>
        <w:keepNext/>
        <w:pBdr>
          <w:bottom w:val="single" w:color="1F3A5F" w:sz="6" w:space="2"/>
        </w:pBdr>
        <w:spacing w:after="80" w:before="200"/>
      </w:pPr>
      <w:r>
        <w:rPr>
          <w:rFonts w:ascii="Calibri" w:cs="Calibri" w:eastAsia="Calibri" w:hAnsi="Calibri"/>
          <w:b/>
          <w:bCs/>
          <w:color w:val="1F3A5F"/>
          <w:sz w:val="22"/>
          <w:szCs w:val="22"/>
        </w:rPr>
        <w:t xml:space="preserve">TECHNICAL SKILLS</w:t>
      </w:r>
    </w:p>
    <w:p>
      <w:pPr>
        <w:spacing w:after="40"/>
      </w:pPr>
      <w:r>
        <w:rPr>
          <w:rFonts w:ascii="Calibri" w:cs="Calibri" w:eastAsia="Calibri" w:hAnsi="Calibri"/>
          <w:b/>
          <w:bCs/>
          <w:sz w:val="20"/>
          <w:szCs w:val="20"/>
        </w:rPr>
        <w:t xml:space="preserve">Remote Sensing &amp; Earth Observation: </w:t>
      </w:r>
      <w:r>
        <w:rPr>
          <w:rFonts w:ascii="Calibri" w:cs="Calibri" w:eastAsia="Calibri" w:hAnsi="Calibri"/>
          <w:sz w:val="20"/>
          <w:szCs w:val="20"/>
        </w:rPr>
        <w:t xml:space="preserve">Sentinel-1 SAR, InSAR, DInSAR, time-series analysis, SNAP, ENVI, Google Earth Engine, PyGMTSAR</w:t>
      </w:r>
    </w:p>
    <w:p>
      <w:pPr>
        <w:spacing w:after="40"/>
      </w:pPr>
      <w:r>
        <w:rPr>
          <w:rFonts w:ascii="Calibri" w:cs="Calibri" w:eastAsia="Calibri" w:hAnsi="Calibri"/>
          <w:b/>
          <w:bCs/>
          <w:sz w:val="20"/>
          <w:szCs w:val="20"/>
        </w:rPr>
        <w:t xml:space="preserve">LiDAR &amp; 3D Modeling: </w:t>
      </w:r>
      <w:r>
        <w:rPr>
          <w:rFonts w:ascii="Calibri" w:cs="Calibri" w:eastAsia="Calibri" w:hAnsi="Calibri"/>
          <w:sz w:val="20"/>
          <w:szCs w:val="20"/>
        </w:rPr>
        <w:t xml:space="preserve">Point cloud classification and processing, airborne laser scanning, MicroStation (TerraScan), 3D modeling, Sharper Shape</w:t>
      </w:r>
    </w:p>
    <w:p>
      <w:pPr>
        <w:spacing w:after="40"/>
      </w:pPr>
      <w:r>
        <w:rPr>
          <w:rFonts w:ascii="Calibri" w:cs="Calibri" w:eastAsia="Calibri" w:hAnsi="Calibri"/>
          <w:b/>
          <w:bCs/>
          <w:sz w:val="20"/>
          <w:szCs w:val="20"/>
        </w:rPr>
        <w:t xml:space="preserve">GIS &amp; Spatial Analysis: </w:t>
      </w:r>
      <w:r>
        <w:rPr>
          <w:rFonts w:ascii="Calibri" w:cs="Calibri" w:eastAsia="Calibri" w:hAnsi="Calibri"/>
          <w:sz w:val="20"/>
          <w:szCs w:val="20"/>
        </w:rPr>
        <w:t xml:space="preserve">ArcGIS, QGIS, Multi-Criteria Analysis (MCA), weighted overlay, DEM analysis, hazard and susceptibility mapping, GeoServer</w:t>
      </w:r>
    </w:p>
    <w:p>
      <w:pPr>
        <w:spacing w:after="40"/>
      </w:pPr>
      <w:r>
        <w:rPr>
          <w:rFonts w:ascii="Calibri" w:cs="Calibri" w:eastAsia="Calibri" w:hAnsi="Calibri"/>
          <w:b/>
          <w:bCs/>
          <w:sz w:val="20"/>
          <w:szCs w:val="20"/>
        </w:rPr>
        <w:t xml:space="preserve">Databases &amp; Programming: </w:t>
      </w:r>
      <w:r>
        <w:rPr>
          <w:rFonts w:ascii="Calibri" w:cs="Calibri" w:eastAsia="Calibri" w:hAnsi="Calibri"/>
          <w:sz w:val="20"/>
          <w:szCs w:val="20"/>
        </w:rPr>
        <w:t xml:space="preserve">Python, SQL, PostgreSQL/PostGIS, pgAdmin, JavaScript, HTML</w:t>
      </w:r>
    </w:p>
    <w:p>
      <w:pPr>
        <w:spacing w:after="40"/>
      </w:pPr>
      <w:r>
        <w:rPr>
          <w:rFonts w:ascii="Calibri" w:cs="Calibri" w:eastAsia="Calibri" w:hAnsi="Calibri"/>
          <w:b/>
          <w:bCs/>
          <w:sz w:val="20"/>
          <w:szCs w:val="20"/>
        </w:rPr>
        <w:t xml:space="preserve">Other Tools: </w:t>
      </w:r>
      <w:r>
        <w:rPr>
          <w:rFonts w:ascii="Calibri" w:cs="Calibri" w:eastAsia="Calibri" w:hAnsi="Calibri"/>
          <w:sz w:val="20"/>
          <w:szCs w:val="20"/>
        </w:rPr>
        <w:t xml:space="preserve">AutoCAD, Microsoft Excel, Google Colab</w:t>
      </w:r>
    </w:p>
    <w:p>
      <w:pPr>
        <w:spacing w:after="40"/>
      </w:pPr>
      <w:r>
        <w:rPr>
          <w:rFonts w:ascii="Calibri" w:cs="Calibri" w:eastAsia="Calibri" w:hAnsi="Calibri"/>
          <w:b/>
          <w:bCs/>
          <w:sz w:val="20"/>
          <w:szCs w:val="20"/>
        </w:rPr>
        <w:t xml:space="preserve">Core Competencies: </w:t>
      </w:r>
      <w:r>
        <w:rPr>
          <w:rFonts w:ascii="Calibri" w:cs="Calibri" w:eastAsia="Calibri" w:hAnsi="Calibri"/>
          <w:sz w:val="20"/>
          <w:szCs w:val="20"/>
        </w:rPr>
        <w:t xml:space="preserve">Quality control, geospatial project management, technical documentation, process optimization, best-practice transfer</w:t>
      </w:r>
    </w:p>
    <w:p>
      <w:pPr>
        <w:keepNext/>
        <w:pBdr>
          <w:bottom w:val="single" w:color="1F3A5F" w:sz="6" w:space="2"/>
        </w:pBdr>
        <w:spacing w:after="80" w:before="200"/>
      </w:pPr>
      <w:r>
        <w:rPr>
          <w:rFonts w:ascii="Calibri" w:cs="Calibri" w:eastAsia="Calibri" w:hAnsi="Calibri"/>
          <w:b/>
          <w:bCs/>
          <w:color w:val="1F3A5F"/>
          <w:sz w:val="22"/>
          <w:szCs w:val="22"/>
        </w:rPr>
        <w:t xml:space="preserve">PROFESSIONAL EXPERIENCE</w:t>
      </w:r>
    </w:p>
    <w:p>
      <w:pPr>
        <w:keepNext/>
        <w:tabs>
          <w:tab w:val="right" w:pos="10206"/>
        </w:tabs>
        <w:spacing w:after="0" w:before="100"/>
      </w:pPr>
      <w:r>
        <w:rPr>
          <w:rFonts w:ascii="Calibri" w:cs="Calibri" w:eastAsia="Calibri" w:hAnsi="Calibri"/>
          <w:b/>
          <w:bCs/>
          <w:sz w:val="21"/>
          <w:szCs w:val="21"/>
        </w:rPr>
        <w:t xml:space="preserve">Senior Technician – Geospatial Data &amp; LiDAR</w:t>
      </w:r>
      <w:r>
        <w:rPr>
          <w:rFonts w:ascii="Calibri" w:cs="Calibri" w:eastAsia="Calibri" w:hAnsi="Calibri"/>
          <w:b/>
          <w:bCs/>
          <w:sz w:val="20"/>
          <w:szCs w:val="20"/>
        </w:rPr>
        <w:t xml:space="preserve">	07/2025 – Present</w:t>
      </w:r>
    </w:p>
    <w:p>
      <w:pPr>
        <w:keepNext/>
        <w:spacing w:after="40"/>
      </w:pPr>
      <w:r>
        <w:rPr>
          <w:rFonts w:ascii="Calibri" w:cs="Calibri" w:eastAsia="Calibri" w:hAnsi="Calibri"/>
          <w:i/>
          <w:iCs/>
          <w:sz w:val="20"/>
          <w:szCs w:val="20"/>
        </w:rPr>
        <w:t xml:space="preserve">GISICA Tunisia, Ben Arous, Tunisia</w:t>
      </w:r>
    </w:p>
    <w:p>
      <w:pPr>
        <w:pStyle w:val="ListParagraph"/>
        <w:numPr>
          <w:ilvl w:val="0"/>
          <w:numId w:val="2"/>
        </w:numPr>
        <w:spacing w:after="30"/>
      </w:pPr>
      <w:r>
        <w:rPr>
          <w:rFonts w:ascii="Calibri" w:cs="Calibri" w:eastAsia="Calibri" w:hAnsi="Calibri"/>
          <w:sz w:val="20"/>
          <w:szCs w:val="20"/>
        </w:rPr>
        <w:t xml:space="preserve">Classify and process LiDAR point clouds of electrical network corridors using MicroStation (TerraScan).</w:t>
      </w:r>
    </w:p>
    <w:p>
      <w:pPr>
        <w:pStyle w:val="ListParagraph"/>
        <w:numPr>
          <w:ilvl w:val="0"/>
          <w:numId w:val="2"/>
        </w:numPr>
        <w:spacing w:after="30"/>
      </w:pPr>
      <w:r>
        <w:rPr>
          <w:rFonts w:ascii="Calibri" w:cs="Calibri" w:eastAsia="Calibri" w:hAnsi="Calibri"/>
          <w:sz w:val="20"/>
          <w:szCs w:val="20"/>
        </w:rPr>
        <w:t xml:space="preserve">Process, analyse and exploit geospatial data; verify and quality-control produced datasets before delivery.</w:t>
      </w:r>
    </w:p>
    <w:p>
      <w:pPr>
        <w:pStyle w:val="ListParagraph"/>
        <w:numPr>
          <w:ilvl w:val="0"/>
          <w:numId w:val="2"/>
        </w:numPr>
        <w:spacing w:after="30"/>
      </w:pPr>
      <w:r>
        <w:rPr>
          <w:rFonts w:ascii="Calibri" w:cs="Calibri" w:eastAsia="Calibri" w:hAnsi="Calibri"/>
          <w:sz w:val="20"/>
          <w:szCs w:val="20"/>
        </w:rPr>
        <w:t xml:space="preserve">Build 3D models of complex infrastructure from airborne laser scanning point clouds.</w:t>
      </w:r>
    </w:p>
    <w:p>
      <w:pPr>
        <w:pStyle w:val="ListParagraph"/>
        <w:numPr>
          <w:ilvl w:val="0"/>
          <w:numId w:val="2"/>
        </w:numPr>
        <w:spacing w:after="30"/>
      </w:pPr>
      <w:r>
        <w:rPr>
          <w:rFonts w:ascii="Calibri" w:cs="Calibri" w:eastAsia="Calibri" w:hAnsi="Calibri"/>
          <w:sz w:val="20"/>
          <w:szCs w:val="20"/>
        </w:rPr>
        <w:t xml:space="preserve">Manage and coordinate geospatial projects from the analysis phase through final delivery.</w:t>
      </w:r>
    </w:p>
    <w:p>
      <w:pPr>
        <w:pStyle w:val="ListParagraph"/>
        <w:numPr>
          <w:ilvl w:val="0"/>
          <w:numId w:val="2"/>
        </w:numPr>
        <w:spacing w:after="30"/>
      </w:pPr>
      <w:r>
        <w:rPr>
          <w:rFonts w:ascii="Calibri" w:cs="Calibri" w:eastAsia="Calibri" w:hAnsi="Calibri"/>
          <w:sz w:val="20"/>
          <w:szCs w:val="20"/>
        </w:rPr>
        <w:t xml:space="preserve">Write technical documentation and progress reports; resolve technical issues related to geospatial data.</w:t>
      </w:r>
    </w:p>
    <w:p>
      <w:pPr>
        <w:pStyle w:val="ListParagraph"/>
        <w:numPr>
          <w:ilvl w:val="0"/>
          <w:numId w:val="2"/>
        </w:numPr>
        <w:spacing w:after="30"/>
      </w:pPr>
      <w:r>
        <w:rPr>
          <w:rFonts w:ascii="Calibri" w:cs="Calibri" w:eastAsia="Calibri" w:hAnsi="Calibri"/>
          <w:sz w:val="20"/>
          <w:szCs w:val="20"/>
        </w:rPr>
        <w:t xml:space="preserve">Operate GIS platforms, notably Sharper Shape, and adapt to new tasks against defined objectives (processing, verification, updating).</w:t>
      </w:r>
    </w:p>
    <w:p>
      <w:pPr>
        <w:pStyle w:val="ListParagraph"/>
        <w:numPr>
          <w:ilvl w:val="0"/>
          <w:numId w:val="2"/>
        </w:numPr>
        <w:spacing w:after="30"/>
      </w:pPr>
      <w:r>
        <w:rPr>
          <w:rFonts w:ascii="Calibri" w:cs="Calibri" w:eastAsia="Calibri" w:hAnsi="Calibri"/>
          <w:sz w:val="20"/>
          <w:szCs w:val="20"/>
        </w:rPr>
        <w:t xml:space="preserve">Share best practices in digitization, quality control and organization of geographic data.</w:t>
      </w:r>
    </w:p>
    <w:p>
      <w:pPr>
        <w:keepNext/>
        <w:tabs>
          <w:tab w:val="right" w:pos="10206"/>
        </w:tabs>
        <w:spacing w:after="0" w:before="100"/>
      </w:pPr>
      <w:r>
        <w:rPr>
          <w:rFonts w:ascii="Calibri" w:cs="Calibri" w:eastAsia="Calibri" w:hAnsi="Calibri"/>
          <w:b/>
          <w:bCs/>
          <w:sz w:val="21"/>
          <w:szCs w:val="21"/>
        </w:rPr>
        <w:t xml:space="preserve">Intern – Geospatial &amp; InSAR Analysis</w:t>
      </w:r>
      <w:r>
        <w:rPr>
          <w:rFonts w:ascii="Calibri" w:cs="Calibri" w:eastAsia="Calibri" w:hAnsi="Calibri"/>
          <w:b/>
          <w:bCs/>
          <w:sz w:val="20"/>
          <w:szCs w:val="20"/>
        </w:rPr>
        <w:t xml:space="preserve">	02/2025 – 07/2025</w:t>
      </w:r>
    </w:p>
    <w:p>
      <w:pPr>
        <w:keepNext/>
        <w:spacing w:after="40"/>
      </w:pPr>
      <w:r>
        <w:rPr>
          <w:rFonts w:ascii="Calibri" w:cs="Calibri" w:eastAsia="Calibri" w:hAnsi="Calibri"/>
          <w:i/>
          <w:iCs/>
          <w:sz w:val="20"/>
          <w:szCs w:val="20"/>
        </w:rPr>
        <w:t xml:space="preserve">Office National des Mines (ONM), Tunis, Tunisia</w:t>
      </w:r>
    </w:p>
    <w:p>
      <w:pPr>
        <w:pStyle w:val="ListParagraph"/>
        <w:numPr>
          <w:ilvl w:val="0"/>
          <w:numId w:val="2"/>
        </w:numPr>
        <w:spacing w:after="30"/>
      </w:pPr>
      <w:r>
        <w:rPr>
          <w:rFonts w:ascii="Calibri" w:cs="Calibri" w:eastAsia="Calibri" w:hAnsi="Calibri"/>
          <w:sz w:val="20"/>
          <w:szCs w:val="20"/>
        </w:rPr>
        <w:t xml:space="preserve">Analysed geological data and integrated it into a GIS environment.</w:t>
      </w:r>
    </w:p>
    <w:p>
      <w:pPr>
        <w:pStyle w:val="ListParagraph"/>
        <w:numPr>
          <w:ilvl w:val="0"/>
          <w:numId w:val="2"/>
        </w:numPr>
        <w:spacing w:after="30"/>
      </w:pPr>
      <w:r>
        <w:rPr>
          <w:rFonts w:ascii="Calibri" w:cs="Calibri" w:eastAsia="Calibri" w:hAnsi="Calibri"/>
          <w:sz w:val="20"/>
          <w:szCs w:val="20"/>
        </w:rPr>
        <w:t xml:space="preserve">Applied radar interferometry (InSAR) to monitor ground movements.</w:t>
      </w:r>
    </w:p>
    <w:p>
      <w:pPr>
        <w:keepNext/>
        <w:tabs>
          <w:tab w:val="right" w:pos="10206"/>
        </w:tabs>
        <w:spacing w:after="0" w:before="100"/>
      </w:pPr>
      <w:r>
        <w:rPr>
          <w:rFonts w:ascii="Calibri" w:cs="Calibri" w:eastAsia="Calibri" w:hAnsi="Calibri"/>
          <w:b/>
          <w:bCs/>
          <w:sz w:val="21"/>
          <w:szCs w:val="21"/>
        </w:rPr>
        <w:t xml:space="preserve">Intern – Spatial Database Management</w:t>
      </w:r>
      <w:r>
        <w:rPr>
          <w:rFonts w:ascii="Calibri" w:cs="Calibri" w:eastAsia="Calibri" w:hAnsi="Calibri"/>
          <w:b/>
          <w:bCs/>
          <w:sz w:val="20"/>
          <w:szCs w:val="20"/>
        </w:rPr>
        <w:t xml:space="preserve">	02/2023 – 05/2023</w:t>
      </w:r>
    </w:p>
    <w:p>
      <w:pPr>
        <w:keepNext/>
        <w:spacing w:after="40"/>
      </w:pPr>
      <w:r>
        <w:rPr>
          <w:rFonts w:ascii="Calibri" w:cs="Calibri" w:eastAsia="Calibri" w:hAnsi="Calibri"/>
          <w:i/>
          <w:iCs/>
          <w:sz w:val="20"/>
          <w:szCs w:val="20"/>
        </w:rPr>
        <w:t xml:space="preserve">Société Tunisienne de l’Electricité et du Gaz (STEG), Tunis, Tunisia</w:t>
      </w:r>
    </w:p>
    <w:p>
      <w:pPr>
        <w:pStyle w:val="ListParagraph"/>
        <w:numPr>
          <w:ilvl w:val="0"/>
          <w:numId w:val="2"/>
        </w:numPr>
        <w:spacing w:after="30"/>
      </w:pPr>
      <w:r>
        <w:rPr>
          <w:rFonts w:ascii="Calibri" w:cs="Calibri" w:eastAsia="Calibri" w:hAnsi="Calibri"/>
          <w:sz w:val="20"/>
          <w:szCs w:val="20"/>
        </w:rPr>
        <w:t xml:space="preserve">Designed and created spatial datasets.</w:t>
      </w:r>
    </w:p>
    <w:p>
      <w:pPr>
        <w:pStyle w:val="ListParagraph"/>
        <w:numPr>
          <w:ilvl w:val="0"/>
          <w:numId w:val="2"/>
        </w:numPr>
        <w:spacing w:after="30"/>
      </w:pPr>
      <w:r>
        <w:rPr>
          <w:rFonts w:ascii="Calibri" w:cs="Calibri" w:eastAsia="Calibri" w:hAnsi="Calibri"/>
          <w:sz w:val="20"/>
          <w:szCs w:val="20"/>
        </w:rPr>
        <w:t xml:space="preserve">Managed and maintained spatial databases.</w:t>
      </w:r>
    </w:p>
    <w:p>
      <w:pPr>
        <w:keepNext/>
        <w:tabs>
          <w:tab w:val="right" w:pos="10206"/>
        </w:tabs>
        <w:spacing w:after="0" w:before="100"/>
      </w:pPr>
      <w:r>
        <w:rPr>
          <w:rFonts w:ascii="Calibri" w:cs="Calibri" w:eastAsia="Calibri" w:hAnsi="Calibri"/>
          <w:b/>
          <w:bCs/>
          <w:sz w:val="21"/>
          <w:szCs w:val="21"/>
        </w:rPr>
        <w:t xml:space="preserve">Intern – Land Surveying &amp; Cadastre</w:t>
      </w:r>
      <w:r>
        <w:rPr>
          <w:rFonts w:ascii="Calibri" w:cs="Calibri" w:eastAsia="Calibri" w:hAnsi="Calibri"/>
          <w:b/>
          <w:bCs/>
          <w:sz w:val="20"/>
          <w:szCs w:val="20"/>
        </w:rPr>
        <w:t xml:space="preserve">	07/2022</w:t>
      </w:r>
    </w:p>
    <w:p>
      <w:pPr>
        <w:keepNext/>
        <w:spacing w:after="40"/>
      </w:pPr>
      <w:r>
        <w:rPr>
          <w:rFonts w:ascii="Calibri" w:cs="Calibri" w:eastAsia="Calibri" w:hAnsi="Calibri"/>
          <w:i/>
          <w:iCs/>
          <w:sz w:val="20"/>
          <w:szCs w:val="20"/>
        </w:rPr>
        <w:t xml:space="preserve">Office de la Topographie et du Cadastre (OTC), Tataouine, Tunisia</w:t>
      </w:r>
    </w:p>
    <w:p>
      <w:pPr>
        <w:pStyle w:val="ListParagraph"/>
        <w:numPr>
          <w:ilvl w:val="0"/>
          <w:numId w:val="2"/>
        </w:numPr>
        <w:spacing w:after="30"/>
      </w:pPr>
      <w:r>
        <w:rPr>
          <w:rFonts w:ascii="Calibri" w:cs="Calibri" w:eastAsia="Calibri" w:hAnsi="Calibri"/>
          <w:sz w:val="20"/>
          <w:szCs w:val="20"/>
        </w:rPr>
        <w:t xml:space="preserve">Carried out field boundary marking and land surveying operations.</w:t>
      </w:r>
    </w:p>
    <w:p>
      <w:pPr>
        <w:pStyle w:val="ListParagraph"/>
        <w:numPr>
          <w:ilvl w:val="0"/>
          <w:numId w:val="2"/>
        </w:numPr>
        <w:spacing w:after="30"/>
      </w:pPr>
      <w:r>
        <w:rPr>
          <w:rFonts w:ascii="Calibri" w:cs="Calibri" w:eastAsia="Calibri" w:hAnsi="Calibri"/>
          <w:sz w:val="20"/>
          <w:szCs w:val="20"/>
        </w:rPr>
        <w:t xml:space="preserve">Produced technical plans for land registration.</w:t>
      </w:r>
    </w:p>
    <w:p>
      <w:pPr>
        <w:keepNext/>
        <w:pBdr>
          <w:bottom w:val="single" w:color="1F3A5F" w:sz="6" w:space="2"/>
        </w:pBdr>
        <w:spacing w:after="80" w:before="200"/>
      </w:pPr>
      <w:r>
        <w:rPr>
          <w:rFonts w:ascii="Calibri" w:cs="Calibri" w:eastAsia="Calibri" w:hAnsi="Calibri"/>
          <w:b/>
          <w:bCs/>
          <w:color w:val="1F3A5F"/>
          <w:sz w:val="22"/>
          <w:szCs w:val="22"/>
        </w:rPr>
        <w:t xml:space="preserve">ACADEMIC PROJECT</w:t>
      </w:r>
    </w:p>
    <w:p>
      <w:pPr>
        <w:keepNext/>
        <w:tabs>
          <w:tab w:val="right" w:pos="10206"/>
        </w:tabs>
        <w:spacing w:after="0" w:before="100"/>
      </w:pPr>
      <w:r>
        <w:rPr>
          <w:rFonts w:ascii="Calibri" w:cs="Calibri" w:eastAsia="Calibri" w:hAnsi="Calibri"/>
          <w:b/>
          <w:bCs/>
          <w:sz w:val="21"/>
          <w:szCs w:val="21"/>
        </w:rPr>
        <w:t xml:space="preserve">Master’s Thesis – Landslide Assessment Using Sentinel-1 InSAR and GIS</w:t>
      </w:r>
      <w:r>
        <w:rPr>
          <w:rFonts w:ascii="Calibri" w:cs="Calibri" w:eastAsia="Calibri" w:hAnsi="Calibri"/>
          <w:b/>
          <w:bCs/>
          <w:sz w:val="20"/>
          <w:szCs w:val="20"/>
        </w:rPr>
        <w:t xml:space="preserve">	2024 – 2025</w:t>
      </w:r>
    </w:p>
    <w:p>
      <w:pPr>
        <w:keepNext/>
        <w:spacing w:after="40"/>
      </w:pPr>
      <w:r>
        <w:rPr>
          <w:rFonts w:ascii="Calibri" w:cs="Calibri" w:eastAsia="Calibri" w:hAnsi="Calibri"/>
          <w:i/>
          <w:iCs/>
          <w:sz w:val="20"/>
          <w:szCs w:val="20"/>
        </w:rPr>
        <w:t xml:space="preserve">Faculty of Sciences of Tunis | Ghardimaou area, Jendouba, North-Western Tunisia</w:t>
      </w:r>
    </w:p>
    <w:p>
      <w:pPr>
        <w:pStyle w:val="ListParagraph"/>
        <w:numPr>
          <w:ilvl w:val="0"/>
          <w:numId w:val="2"/>
        </w:numPr>
        <w:spacing w:after="30"/>
      </w:pPr>
      <w:r>
        <w:rPr>
          <w:rFonts w:ascii="Calibri" w:cs="Calibri" w:eastAsia="Calibri" w:hAnsi="Calibri"/>
          <w:sz w:val="20"/>
          <w:szCs w:val="20"/>
        </w:rPr>
        <w:t xml:space="preserve">Conducted a geospatial study of landslide susceptibility and ground displacement in the Ghardimaou area (Jendouba).</w:t>
      </w:r>
    </w:p>
    <w:p>
      <w:pPr>
        <w:pStyle w:val="ListParagraph"/>
        <w:numPr>
          <w:ilvl w:val="0"/>
          <w:numId w:val="2"/>
        </w:numPr>
        <w:spacing w:after="30"/>
      </w:pPr>
      <w:r>
        <w:rPr>
          <w:rFonts w:ascii="Calibri" w:cs="Calibri" w:eastAsia="Calibri" w:hAnsi="Calibri"/>
          <w:sz w:val="20"/>
          <w:szCs w:val="20"/>
        </w:rPr>
        <w:t xml:space="preserve">Acquired and pre-processed Sentinel-1 SAR Single Look Complex (SLC) imagery in SNAP for interferometric analysis.</w:t>
      </w:r>
    </w:p>
    <w:p>
      <w:pPr>
        <w:pStyle w:val="ListParagraph"/>
        <w:numPr>
          <w:ilvl w:val="0"/>
          <w:numId w:val="2"/>
        </w:numPr>
        <w:spacing w:after="30"/>
      </w:pPr>
      <w:r>
        <w:rPr>
          <w:rFonts w:ascii="Calibri" w:cs="Calibri" w:eastAsia="Calibri" w:hAnsi="Calibri"/>
          <w:sz w:val="20"/>
          <w:szCs w:val="20"/>
        </w:rPr>
        <w:t xml:space="preserve">Applied Differential InSAR (DInSAR) and time-series analysis with PyGMTSAR in Google Colab; integrated DEM data for terrain correction; analysed displacement in the radar Line of Sight (LOS) direction.</w:t>
      </w:r>
    </w:p>
    <w:p>
      <w:pPr>
        <w:pStyle w:val="ListParagraph"/>
        <w:numPr>
          <w:ilvl w:val="0"/>
          <w:numId w:val="2"/>
        </w:numPr>
        <w:spacing w:after="30"/>
      </w:pPr>
      <w:r>
        <w:rPr>
          <w:rFonts w:ascii="Calibri" w:cs="Calibri" w:eastAsia="Calibri" w:hAnsi="Calibri"/>
          <w:sz w:val="20"/>
          <w:szCs w:val="20"/>
        </w:rPr>
        <w:t xml:space="preserve">Built a GIS-based landslide susceptibility model from slope, rainfall, lithology/permeability, land use, drainage network and roads.</w:t>
      </w:r>
    </w:p>
    <w:p>
      <w:pPr>
        <w:pStyle w:val="ListParagraph"/>
        <w:numPr>
          <w:ilvl w:val="0"/>
          <w:numId w:val="2"/>
        </w:numPr>
        <w:spacing w:after="30"/>
      </w:pPr>
      <w:r>
        <w:rPr>
          <w:rFonts w:ascii="Calibri" w:cs="Calibri" w:eastAsia="Calibri" w:hAnsi="Calibri"/>
          <w:sz w:val="20"/>
          <w:szCs w:val="20"/>
        </w:rPr>
        <w:t xml:space="preserve">Applied Multi-Criteria Analysis (MCA) and weighted overlay to classify areas by relative susceptibility.</w:t>
      </w:r>
    </w:p>
    <w:p>
      <w:pPr>
        <w:pStyle w:val="ListParagraph"/>
        <w:numPr>
          <w:ilvl w:val="0"/>
          <w:numId w:val="2"/>
        </w:numPr>
        <w:spacing w:after="30"/>
      </w:pPr>
      <w:r>
        <w:rPr>
          <w:rFonts w:ascii="Calibri" w:cs="Calibri" w:eastAsia="Calibri" w:hAnsi="Calibri"/>
          <w:sz w:val="20"/>
          <w:szCs w:val="20"/>
        </w:rPr>
        <w:t xml:space="preserve">Combined InSAR and GIS outputs to support landslide monitoring, hazard assessment and environmental risk management.</w:t>
      </w:r>
    </w:p>
    <w:p>
      <w:pPr>
        <w:keepNext/>
        <w:pBdr>
          <w:bottom w:val="single" w:color="1F3A5F" w:sz="6" w:space="2"/>
        </w:pBdr>
        <w:spacing w:after="80" w:before="200"/>
      </w:pPr>
      <w:r>
        <w:rPr>
          <w:rFonts w:ascii="Calibri" w:cs="Calibri" w:eastAsia="Calibri" w:hAnsi="Calibri"/>
          <w:b/>
          <w:bCs/>
          <w:color w:val="1F3A5F"/>
          <w:sz w:val="22"/>
          <w:szCs w:val="22"/>
        </w:rPr>
        <w:t xml:space="preserve">EDUCATION</w:t>
      </w:r>
    </w:p>
    <w:p>
      <w:pPr>
        <w:keepNext/>
        <w:tabs>
          <w:tab w:val="right" w:pos="10206"/>
        </w:tabs>
        <w:spacing w:after="0" w:before="100"/>
      </w:pPr>
      <w:r>
        <w:rPr>
          <w:rFonts w:ascii="Calibri" w:cs="Calibri" w:eastAsia="Calibri" w:hAnsi="Calibri"/>
          <w:b/>
          <w:bCs/>
          <w:sz w:val="21"/>
          <w:szCs w:val="21"/>
        </w:rPr>
        <w:t xml:space="preserve">Professional Master’s Degree in Geomatics</w:t>
      </w:r>
      <w:r>
        <w:rPr>
          <w:rFonts w:ascii="Calibri" w:cs="Calibri" w:eastAsia="Calibri" w:hAnsi="Calibri"/>
          <w:b/>
          <w:bCs/>
          <w:sz w:val="20"/>
          <w:szCs w:val="20"/>
        </w:rPr>
        <w:t xml:space="preserve">	2023 – 2025</w:t>
      </w:r>
    </w:p>
    <w:p>
      <w:pPr>
        <w:keepNext/>
        <w:spacing w:after="40"/>
      </w:pPr>
      <w:r>
        <w:rPr>
          <w:rFonts w:ascii="Calibri" w:cs="Calibri" w:eastAsia="Calibri" w:hAnsi="Calibri"/>
          <w:i/>
          <w:iCs/>
          <w:sz w:val="20"/>
          <w:szCs w:val="20"/>
        </w:rPr>
        <w:t xml:space="preserve">Faculty of Sciences of Tunis, Tunisia</w:t>
      </w:r>
    </w:p>
    <w:p>
      <w:pPr>
        <w:keepNext/>
        <w:tabs>
          <w:tab w:val="right" w:pos="10206"/>
        </w:tabs>
        <w:spacing w:after="0" w:before="100"/>
      </w:pPr>
      <w:r>
        <w:rPr>
          <w:rFonts w:ascii="Calibri" w:cs="Calibri" w:eastAsia="Calibri" w:hAnsi="Calibri"/>
          <w:b/>
          <w:bCs/>
          <w:sz w:val="21"/>
          <w:szCs w:val="21"/>
        </w:rPr>
        <w:t xml:space="preserve">Bachelor’s Degree in Geomatics</w:t>
      </w:r>
      <w:r>
        <w:rPr>
          <w:rFonts w:ascii="Calibri" w:cs="Calibri" w:eastAsia="Calibri" w:hAnsi="Calibri"/>
          <w:b/>
          <w:bCs/>
          <w:sz w:val="20"/>
          <w:szCs w:val="20"/>
        </w:rPr>
        <w:t xml:space="preserve">	2020 – 2023</w:t>
      </w:r>
    </w:p>
    <w:p>
      <w:pPr>
        <w:keepNext/>
        <w:spacing w:after="40"/>
      </w:pPr>
      <w:r>
        <w:rPr>
          <w:rFonts w:ascii="Calibri" w:cs="Calibri" w:eastAsia="Calibri" w:hAnsi="Calibri"/>
          <w:i/>
          <w:iCs/>
          <w:sz w:val="20"/>
          <w:szCs w:val="20"/>
        </w:rPr>
        <w:t xml:space="preserve">Faculty of Sciences of Tunis, Tunisia</w:t>
      </w:r>
    </w:p>
    <w:p>
      <w:pPr>
        <w:keepNext/>
        <w:pBdr>
          <w:bottom w:val="single" w:color="1F3A5F" w:sz="6" w:space="2"/>
        </w:pBdr>
        <w:spacing w:after="80" w:before="200"/>
      </w:pPr>
      <w:r>
        <w:rPr>
          <w:rFonts w:ascii="Calibri" w:cs="Calibri" w:eastAsia="Calibri" w:hAnsi="Calibri"/>
          <w:b/>
          <w:bCs/>
          <w:color w:val="1F3A5F"/>
          <w:sz w:val="22"/>
          <w:szCs w:val="22"/>
        </w:rPr>
        <w:t xml:space="preserve">LANGUAGES</w:t>
      </w:r>
    </w:p>
    <w:p>
      <w:pPr>
        <w:spacing w:after="60"/>
      </w:pPr>
      <w:r>
        <w:rPr>
          <w:rFonts w:ascii="Calibri" w:cs="Calibri" w:eastAsia="Calibri" w:hAnsi="Calibri"/>
          <w:sz w:val="20"/>
          <w:szCs w:val="20"/>
        </w:rPr>
        <w:t xml:space="preserve">Arabic (native)  |  English (professional proficiency)  |  French (professional proficiency)</w:t>
      </w:r>
    </w:p>
    <w:sectPr>
      <w:pgSz w:w="11906" w:h="16838" w:orient="portrait"/>
      <w:pgMar w:top="700" w:right="850" w:bottom="7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Rihab Chnayna - CV</dc:title>
  <dc:creator>Rihab Chnayna</dc:creator>
  <cp:lastModifiedBy>Un-named</cp:lastModifiedBy>
  <cp:revision>1</cp:revision>
  <dcterms:created xsi:type="dcterms:W3CDTF">2026-10-11T14:12:53.617Z</dcterms:created>
  <dcterms:modified xsi:type="dcterms:W3CDTF">2026-10-11T14:12:53.617Z</dcterms:modified>
</cp:coreProperties>
</file>

<file path=docProps/custom.xml><?xml version="1.0" encoding="utf-8"?>
<Properties xmlns="http://schemas.openxmlformats.org/officeDocument/2006/custom-properties" xmlns:vt="http://schemas.openxmlformats.org/officeDocument/2006/docPropsVTypes"/>
</file>