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商业图库助力新材料公司：精准素材方案推荐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已为你筛选出适配新材料公司网站的</w:t>
      </w:r>
      <w:r>
        <w:rPr>
          <w:rFonts w:eastAsia="等线" w:ascii="Arial" w:cs="Arial" w:hAnsi="Arial"/>
          <w:b w:val="true"/>
          <w:sz w:val="22"/>
        </w:rPr>
        <w:t>高端商用图库与精准素材方案</w:t>
      </w:r>
      <w:r>
        <w:rPr>
          <w:rFonts w:eastAsia="等线" w:ascii="Arial" w:cs="Arial" w:hAnsi="Arial"/>
          <w:sz w:val="22"/>
        </w:rPr>
        <w:t>，覆盖产品、研发、办公、建筑及品牌风格，均匹配故宫红珐琅视觉体系与初创期企业展示需求。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一、核心图库推荐（商用合规、高质感）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图库名称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版权说明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Unsplash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全球顶级免费商用图库，摄影作品质感强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产品特写、研发场景、办公环境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可免费商用，无需署名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Pexels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支持按颜色筛选，易匹配故宫红/珐琅金/皇宫黄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品牌背景、色彩搭配参考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可免费商用，无需署名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Pixabay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含200万+图片/插画/矢量，覆盖工业科技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产品应用案例、技术示意图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可免费商用，无需署名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视觉中国VCG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专业商业图库，含故宫/珐琅官方素材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品牌调性图、故宫红墙黄瓦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需购买商业授权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千库网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国内高清图库，含新中式商业设计素材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办公空间、企业形象照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部分免费，商用需授权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二、分场景精准素材方案（附搜索关键词+应用建议）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 产品展示素材（环保珐琅颜料+高纯度金钛合金）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搜索关键词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推荐示例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网站应用位置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珐琅颜料特写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环保珐琅颜料 高清特写 金属光泽 故宫红 珐琅金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红色系珐琅颜料细腻质感图（#9D2933）&lt;br&gt;2. 金色系珐琅釉料流动状态图（#D4AF37）&lt;br&gt;3. 颜料粉末与成品对比图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首页轮播、产品详情页、核心优势区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金钛合金展示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高纯度金钛合金 金属质感 精密加工 钛合金样品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金钛合金锭/板材特写（光泽感强）&lt;br&gt;2. 合金微观结构电镜图（体现纯度）&lt;br&gt;3. 应用于首饰/精密配件的成品图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产品中心、技术优势模块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产品应用案例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珐琅+钛合金 高端首饰 精密配件 环保材料应用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钛胎珐琅饰品（呼应故宫珐琅工艺）&lt;br&gt;2. 合金在电子元件中的应用场景&lt;br&gt;3. 环保指标检测报告配图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客户案例、潜在客户解决方案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 研发中心素材（科技感+专业度）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搜索关键词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推荐示例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网站应用位置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实验室全景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现代化材料实验室 高端仪器 精密检测 科研团队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洁净实验室全景（明亮通透，仪器整齐）&lt;br&gt;2. 科研人员操作高端光谱仪/显微镜&lt;br&gt;3. 研发团队协作讨论场景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关于我们、研发实力模块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技术设备特写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材料分析仪器 X射线衍射仪 光谱分析仪 金相显微镜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仪器操作界面（数据可视化）&lt;br&gt;2. 样品检测过程特写&lt;br&gt;3. 实验数据图表（可后期标注）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技术优势、研发进展区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研发场景氛围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科研灯光 实验室光影 科技感背景 数据可视化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蓝白冷光+故宫红点缀的实验室&lt;br&gt;2. 仪器屏幕显示的材料分子结构图&lt;br&gt;3. 实验器皿特写（玻璃+金属质感）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首页轮播、新闻动态配图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 办公楼与办公区素材（新中式+商务感）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搜索关键词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推荐示例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网站应用位置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办公楼外观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新中式办公楼 现代简约 大气外观 玻璃幕墙 红金点缀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建筑外观（可后期调整为故宫红装饰线条）&lt;br&gt;2. 入口大堂（新中式设计，含红色元素）&lt;br&gt;3. 夜景图（灯光体现高端感）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关于我们、企业实力背书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办公空间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新中式办公区 简约商务 高管办公室 开放协作区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总裁办公室（红棕色实木+金色装饰）&lt;br&gt;2. 开放办公区（明亮通透，现代家具）&lt;br&gt;3. 会议室（中式元素+科技设备）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关于我们、团队展示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接待区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新中式接待区 故宫红 珐琅装饰 高端会客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接待台（石材+金属质感，配红色装饰）&lt;br&gt;2. 等候区（中式沙发+皇宫黄抱枕）&lt;br&gt;3. 企业LOGO墙（红底金字）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首页、关于我们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4. 品牌风格素材（故宫红珐琅视觉体系）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素材类型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搜索关键词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推荐示例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网站应用位置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故宫红背景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故宫红墙 红墙黄瓦 简约大气 中国风背景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故宫红墙局部特写（纹理清晰）&lt;br&gt;2. 红墙与金色琉璃瓦对比图&lt;br&gt;3. 红色渐变+金色线条抽象图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网站背景、板块分隔、按钮设计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珐琅纹理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珐琅工艺 釉面纹理 传统珐琅器 乾隆珐琅彩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珐琅器表面细腻纹理（可作背景纹理）&lt;br&gt;2. 红金珐琅花鸟纹（点缀元素）&lt;br&gt;3. 珐琅釉料烧制过程（动态感）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页眉页脚装饰、产品展示边框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皇宫黄搭配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皇宫黄 金色渐变 高端商务 新中式配色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皇宫黄纯色背景（#F9D531/#FFD700）&lt;br&gt;2. 黄底红色图案（品牌标识区）&lt;br&gt;3. 金色线条装饰（分割线/图标）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辅助色背景、重点内容高亮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三、搜索与使用技巧（提升效率+匹配度）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色彩精准匹配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用Pexels颜色筛选功能，输入色值直接匹配：故宫红（#9D2933）、珐琅金（#D4AF37）、皇宫黄（#F9D531）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搜索时加入"color palette"关键词，获取配色参考图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构图与质感要求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产品图：用</w:t>
      </w:r>
      <w:r>
        <w:rPr>
          <w:rFonts w:eastAsia="等线" w:ascii="Arial" w:cs="Arial" w:hAnsi="Arial"/>
          <w:b w:val="true"/>
          <w:sz w:val="22"/>
        </w:rPr>
        <w:t>侧光/逆光</w:t>
      </w:r>
      <w:r>
        <w:rPr>
          <w:rFonts w:eastAsia="等线" w:ascii="Arial" w:cs="Arial" w:hAnsi="Arial"/>
          <w:sz w:val="22"/>
        </w:rPr>
        <w:t>突出金属光泽与细腻质感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研发图：选</w:t>
      </w:r>
      <w:r>
        <w:rPr>
          <w:rFonts w:eastAsia="等线" w:ascii="Arial" w:cs="Arial" w:hAnsi="Arial"/>
          <w:b w:val="true"/>
          <w:sz w:val="22"/>
        </w:rPr>
        <w:t>对称构图</w:t>
      </w:r>
      <w:r>
        <w:rPr>
          <w:rFonts w:eastAsia="等线" w:ascii="Arial" w:cs="Arial" w:hAnsi="Arial"/>
          <w:sz w:val="22"/>
        </w:rPr>
        <w:t>体现专业性，背景简洁不杂乱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办公图：用</w:t>
      </w:r>
      <w:r>
        <w:rPr>
          <w:rFonts w:eastAsia="等线" w:ascii="Arial" w:cs="Arial" w:hAnsi="Arial"/>
          <w:b w:val="true"/>
          <w:sz w:val="22"/>
        </w:rPr>
        <w:t>自然光</w:t>
      </w:r>
      <w:r>
        <w:rPr>
          <w:rFonts w:eastAsia="等线" w:ascii="Arial" w:cs="Arial" w:hAnsi="Arial"/>
          <w:sz w:val="22"/>
        </w:rPr>
        <w:t>营造通透感，搭配新中式家具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规避版权风险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优先选标注"Free for commercial use"的素材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商业授权图保留购买凭证，用于企业官网合规展示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后期优化建议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统一色调：所有图片用PS/Lightroom调整，加入</w:t>
      </w:r>
      <w:r>
        <w:rPr>
          <w:rFonts w:eastAsia="等线" w:ascii="Arial" w:cs="Arial" w:hAnsi="Arial"/>
          <w:b w:val="true"/>
          <w:sz w:val="22"/>
        </w:rPr>
        <w:t>故宫红滤镜</w:t>
      </w:r>
      <w:r>
        <w:rPr>
          <w:rFonts w:eastAsia="等线" w:ascii="Arial" w:cs="Arial" w:hAnsi="Arial"/>
          <w:sz w:val="22"/>
        </w:rPr>
        <w:t>（轻微叠加）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尺寸适配：首页轮播图建议1920×1080px，产品图800×800px，缩略图200×200px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压缩处理：确保页面加载&lt;3秒，用TinyPNG等工具压缩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四、快速获取路径（按场景直接搜索）</w:t>
      </w:r>
      <w:bookmarkEnd w:id="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产品素材</w:t>
      </w:r>
      <w:r>
        <w:rPr>
          <w:rFonts w:eastAsia="等线" w:ascii="Arial" w:cs="Arial" w:hAnsi="Arial"/>
          <w:sz w:val="22"/>
        </w:rPr>
        <w:t>：在Unsplash搜索"enamel pigment titanium alloy high purity"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研发素材</w:t>
      </w:r>
      <w:r>
        <w:rPr>
          <w:rFonts w:eastAsia="等线" w:ascii="Arial" w:cs="Arial" w:hAnsi="Arial"/>
          <w:sz w:val="22"/>
        </w:rPr>
        <w:t>：在Pexels搜索"modern material science laboratory research team"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办公素材</w:t>
      </w:r>
      <w:r>
        <w:rPr>
          <w:rFonts w:eastAsia="等线" w:ascii="Arial" w:cs="Arial" w:hAnsi="Arial"/>
          <w:sz w:val="22"/>
        </w:rPr>
        <w:t>：在Pixabay搜索"new chinese style office space modern executive office"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品牌素材</w:t>
      </w:r>
      <w:r>
        <w:rPr>
          <w:rFonts w:eastAsia="等线" w:ascii="Arial" w:cs="Arial" w:hAnsi="Arial"/>
          <w:sz w:val="22"/>
        </w:rPr>
        <w:t>：在视觉中国搜索"故宫红墙 珐琅工艺 皇宫黄"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需要我按上述方案整理一份可直接复制的搜索词清单和首批20张高清素材链接（含下载路径与版权说明）吗？如果你告诉我优先落地的页面（如首页轮播、产品详情），我可以进一步聚焦推荐。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37578">
    <w:lvl>
      <w:start w:val="1"/>
      <w:numFmt w:val="decimal"/>
      <w:suff w:val="tab"/>
      <w:lvlText w:val="%1."/>
      <w:rPr>
        <w:color w:val="3370ff"/>
      </w:rPr>
    </w:lvl>
  </w:abstractNum>
  <w:abstractNum w:abstractNumId="2837579">
    <w:lvl>
      <w:numFmt w:val="bullet"/>
      <w:suff w:val="tab"/>
      <w:lvlText w:val="￮"/>
      <w:rPr>
        <w:color w:val="3370ff"/>
      </w:rPr>
    </w:lvl>
  </w:abstractNum>
  <w:abstractNum w:abstractNumId="2837580">
    <w:lvl>
      <w:numFmt w:val="bullet"/>
      <w:suff w:val="tab"/>
      <w:lvlText w:val="￮"/>
      <w:rPr>
        <w:color w:val="3370ff"/>
      </w:rPr>
    </w:lvl>
  </w:abstractNum>
  <w:abstractNum w:abstractNumId="2837581">
    <w:lvl>
      <w:start w:val="2"/>
      <w:numFmt w:val="decimal"/>
      <w:suff w:val="tab"/>
      <w:lvlText w:val="%1."/>
      <w:rPr>
        <w:color w:val="3370ff"/>
      </w:rPr>
    </w:lvl>
  </w:abstractNum>
  <w:abstractNum w:abstractNumId="2837582">
    <w:lvl>
      <w:numFmt w:val="bullet"/>
      <w:suff w:val="tab"/>
      <w:lvlText w:val="￮"/>
      <w:rPr>
        <w:color w:val="3370ff"/>
      </w:rPr>
    </w:lvl>
  </w:abstractNum>
  <w:abstractNum w:abstractNumId="2837583">
    <w:lvl>
      <w:numFmt w:val="bullet"/>
      <w:suff w:val="tab"/>
      <w:lvlText w:val="￮"/>
      <w:rPr>
        <w:color w:val="3370ff"/>
      </w:rPr>
    </w:lvl>
  </w:abstractNum>
  <w:abstractNum w:abstractNumId="2837584">
    <w:lvl>
      <w:numFmt w:val="bullet"/>
      <w:suff w:val="tab"/>
      <w:lvlText w:val="￮"/>
      <w:rPr>
        <w:color w:val="3370ff"/>
      </w:rPr>
    </w:lvl>
  </w:abstractNum>
  <w:abstractNum w:abstractNumId="2837585">
    <w:lvl>
      <w:start w:val="3"/>
      <w:numFmt w:val="decimal"/>
      <w:suff w:val="tab"/>
      <w:lvlText w:val="%1."/>
      <w:rPr>
        <w:color w:val="3370ff"/>
      </w:rPr>
    </w:lvl>
  </w:abstractNum>
  <w:abstractNum w:abstractNumId="2837586">
    <w:lvl>
      <w:numFmt w:val="bullet"/>
      <w:suff w:val="tab"/>
      <w:lvlText w:val="￮"/>
      <w:rPr>
        <w:color w:val="3370ff"/>
      </w:rPr>
    </w:lvl>
  </w:abstractNum>
  <w:abstractNum w:abstractNumId="2837587">
    <w:lvl>
      <w:numFmt w:val="bullet"/>
      <w:suff w:val="tab"/>
      <w:lvlText w:val="￮"/>
      <w:rPr>
        <w:color w:val="3370ff"/>
      </w:rPr>
    </w:lvl>
  </w:abstractNum>
  <w:abstractNum w:abstractNumId="2837588">
    <w:lvl>
      <w:start w:val="4"/>
      <w:numFmt w:val="decimal"/>
      <w:suff w:val="tab"/>
      <w:lvlText w:val="%1."/>
      <w:rPr>
        <w:color w:val="3370ff"/>
      </w:rPr>
    </w:lvl>
  </w:abstractNum>
  <w:abstractNum w:abstractNumId="2837589">
    <w:lvl>
      <w:numFmt w:val="bullet"/>
      <w:suff w:val="tab"/>
      <w:lvlText w:val="￮"/>
      <w:rPr>
        <w:color w:val="3370ff"/>
      </w:rPr>
    </w:lvl>
  </w:abstractNum>
  <w:abstractNum w:abstractNumId="2837590">
    <w:lvl>
      <w:numFmt w:val="bullet"/>
      <w:suff w:val="tab"/>
      <w:lvlText w:val="￮"/>
      <w:rPr>
        <w:color w:val="3370ff"/>
      </w:rPr>
    </w:lvl>
  </w:abstractNum>
  <w:abstractNum w:abstractNumId="2837591">
    <w:lvl>
      <w:numFmt w:val="bullet"/>
      <w:suff w:val="tab"/>
      <w:lvlText w:val="￮"/>
      <w:rPr>
        <w:color w:val="3370ff"/>
      </w:rPr>
    </w:lvl>
  </w:abstractNum>
  <w:abstractNum w:abstractNumId="2837592">
    <w:lvl>
      <w:start w:val="1"/>
      <w:numFmt w:val="decimal"/>
      <w:suff w:val="tab"/>
      <w:lvlText w:val="%1."/>
      <w:rPr>
        <w:color w:val="3370ff"/>
      </w:rPr>
    </w:lvl>
  </w:abstractNum>
  <w:abstractNum w:abstractNumId="2837593">
    <w:lvl>
      <w:start w:val="2"/>
      <w:numFmt w:val="decimal"/>
      <w:suff w:val="tab"/>
      <w:lvlText w:val="%1."/>
      <w:rPr>
        <w:color w:val="3370ff"/>
      </w:rPr>
    </w:lvl>
  </w:abstractNum>
  <w:abstractNum w:abstractNumId="2837594">
    <w:lvl>
      <w:start w:val="3"/>
      <w:numFmt w:val="decimal"/>
      <w:suff w:val="tab"/>
      <w:lvlText w:val="%1."/>
      <w:rPr>
        <w:color w:val="3370ff"/>
      </w:rPr>
    </w:lvl>
  </w:abstractNum>
  <w:abstractNum w:abstractNumId="283759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837578"/>
  </w:num>
  <w:num w:numId="2">
    <w:abstractNumId w:val="2837579"/>
  </w:num>
  <w:num w:numId="3">
    <w:abstractNumId w:val="2837580"/>
  </w:num>
  <w:num w:numId="4">
    <w:abstractNumId w:val="2837581"/>
  </w:num>
  <w:num w:numId="5">
    <w:abstractNumId w:val="2837582"/>
  </w:num>
  <w:num w:numId="6">
    <w:abstractNumId w:val="2837583"/>
  </w:num>
  <w:num w:numId="7">
    <w:abstractNumId w:val="2837584"/>
  </w:num>
  <w:num w:numId="8">
    <w:abstractNumId w:val="2837585"/>
  </w:num>
  <w:num w:numId="9">
    <w:abstractNumId w:val="2837586"/>
  </w:num>
  <w:num w:numId="10">
    <w:abstractNumId w:val="2837587"/>
  </w:num>
  <w:num w:numId="11">
    <w:abstractNumId w:val="2837588"/>
  </w:num>
  <w:num w:numId="12">
    <w:abstractNumId w:val="2837589"/>
  </w:num>
  <w:num w:numId="13">
    <w:abstractNumId w:val="2837590"/>
  </w:num>
  <w:num w:numId="14">
    <w:abstractNumId w:val="2837591"/>
  </w:num>
  <w:num w:numId="15">
    <w:abstractNumId w:val="2837592"/>
  </w:num>
  <w:num w:numId="16">
    <w:abstractNumId w:val="2837593"/>
  </w:num>
  <w:num w:numId="17">
    <w:abstractNumId w:val="2837594"/>
  </w:num>
  <w:num w:numId="18">
    <w:abstractNumId w:val="28375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2026-01-31T22:22:20Z</dcterms:created>
  <dc:creator>Apache POI</dc:creator>
</cp:coreProperties>
</file>