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4BFFD" w14:textId="77777777" w:rsidR="00E37751" w:rsidRPr="00E37751" w:rsidRDefault="00E37751" w:rsidP="00E37751">
      <w:pPr>
        <w:spacing w:before="100" w:beforeAutospacing="1" w:after="100" w:afterAutospacing="1" w:line="240" w:lineRule="auto"/>
        <w:jc w:val="center"/>
        <w:rPr>
          <w:rFonts w:ascii="Times New Roman" w:hAnsi="Times New Roman" w:cs="Times New Roman"/>
          <w:sz w:val="32"/>
          <w:szCs w:val="32"/>
        </w:rPr>
      </w:pPr>
      <w:proofErr w:type="spellStart"/>
      <w:r w:rsidRPr="00E37751">
        <w:rPr>
          <w:rFonts w:ascii="Times New Roman" w:hAnsi="Times New Roman" w:cs="Times New Roman"/>
          <w:sz w:val="32"/>
          <w:szCs w:val="32"/>
        </w:rPr>
        <w:t>Guance</w:t>
      </w:r>
      <w:proofErr w:type="spellEnd"/>
      <w:r w:rsidRPr="00E37751">
        <w:rPr>
          <w:rFonts w:ascii="Times New Roman" w:hAnsi="Times New Roman" w:cs="Times New Roman"/>
          <w:sz w:val="32"/>
          <w:szCs w:val="32"/>
        </w:rPr>
        <w:t xml:space="preserve"> Cloud: Creating an Integrated System Observability Platform for the New Era</w:t>
      </w:r>
    </w:p>
    <w:p w14:paraId="0CFA763D" w14:textId="77777777" w:rsidR="00E37751" w:rsidRPr="00E37751" w:rsidRDefault="00E37751" w:rsidP="00E37751">
      <w:pPr>
        <w:spacing w:before="100" w:beforeAutospacing="1" w:after="100" w:afterAutospacing="1" w:line="360" w:lineRule="auto"/>
        <w:rPr>
          <w:rFonts w:ascii="Times New Roman" w:eastAsia="Times New Roman" w:hAnsi="Times New Roman" w:cs="Times New Roman"/>
          <w:kern w:val="0"/>
          <w14:ligatures w14:val="none"/>
        </w:rPr>
      </w:pPr>
      <w:r w:rsidRPr="00E37751">
        <w:rPr>
          <w:rFonts w:ascii="Times New Roman" w:eastAsia="Times New Roman" w:hAnsi="Times New Roman" w:cs="Times New Roman"/>
          <w:kern w:val="0"/>
          <w14:ligatures w14:val="none"/>
        </w:rPr>
        <w:t xml:space="preserve">With the proliferation of cloud computing and cloud-native technologies, modern enterprises have made significant progress in the flexible deployment and management of applications. However, the rapid growth of systems and frequent updates have brought unprecedented challenges to operation and maintenance (O&amp;M) technology systems. Especially in multi-cloud environments and diverse infrastructures, O&amp;M, development, and testing teams </w:t>
      </w:r>
      <w:proofErr w:type="gramStart"/>
      <w:r w:rsidRPr="00E37751">
        <w:rPr>
          <w:rFonts w:ascii="Times New Roman" w:eastAsia="Times New Roman" w:hAnsi="Times New Roman" w:cs="Times New Roman"/>
          <w:kern w:val="0"/>
          <w14:ligatures w14:val="none"/>
        </w:rPr>
        <w:t>have to</w:t>
      </w:r>
      <w:proofErr w:type="gramEnd"/>
      <w:r w:rsidRPr="00E37751">
        <w:rPr>
          <w:rFonts w:ascii="Times New Roman" w:eastAsia="Times New Roman" w:hAnsi="Times New Roman" w:cs="Times New Roman"/>
          <w:kern w:val="0"/>
          <w14:ligatures w14:val="none"/>
        </w:rPr>
        <w:t xml:space="preserve"> frequently switch between different observability solutions and dashboards. This results in numerous observability blind spots, seriously threatening the digital transformation of enterprises. </w:t>
      </w: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has emerged to address these issues. As a system observability platform designed for development, O&amp;M, testing, and business teams, it aims to provide an integrated, end-to-end solution to comprehensively enhance enterprise observability and effectively tackle the complexities of multi-cloud and multi-architecture environments.</w:t>
      </w:r>
    </w:p>
    <w:p w14:paraId="7F96CC25" w14:textId="77777777" w:rsidR="00E37751" w:rsidRPr="00E37751" w:rsidRDefault="00E37751" w:rsidP="00E37751">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E37751">
        <w:rPr>
          <w:rFonts w:ascii="Times New Roman" w:eastAsia="Times New Roman" w:hAnsi="Times New Roman" w:cs="Times New Roman"/>
          <w:b/>
          <w:bCs/>
          <w:kern w:val="0"/>
          <w:sz w:val="27"/>
          <w:szCs w:val="27"/>
          <w14:ligatures w14:val="none"/>
        </w:rPr>
        <w:t xml:space="preserve">What is </w:t>
      </w:r>
      <w:proofErr w:type="spellStart"/>
      <w:r w:rsidRPr="00E37751">
        <w:rPr>
          <w:rFonts w:ascii="Times New Roman" w:eastAsia="Times New Roman" w:hAnsi="Times New Roman" w:cs="Times New Roman"/>
          <w:b/>
          <w:bCs/>
          <w:kern w:val="0"/>
          <w:sz w:val="27"/>
          <w:szCs w:val="27"/>
          <w14:ligatures w14:val="none"/>
        </w:rPr>
        <w:t>Guance</w:t>
      </w:r>
      <w:proofErr w:type="spellEnd"/>
      <w:r w:rsidRPr="00E37751">
        <w:rPr>
          <w:rFonts w:ascii="Times New Roman" w:eastAsia="Times New Roman" w:hAnsi="Times New Roman" w:cs="Times New Roman"/>
          <w:b/>
          <w:bCs/>
          <w:kern w:val="0"/>
          <w:sz w:val="27"/>
          <w:szCs w:val="27"/>
          <w14:ligatures w14:val="none"/>
        </w:rPr>
        <w:t xml:space="preserve"> Cloud?</w:t>
      </w:r>
    </w:p>
    <w:p w14:paraId="57229B09" w14:textId="77777777" w:rsidR="00E37751" w:rsidRPr="00E37751" w:rsidRDefault="00E37751" w:rsidP="00E37751">
      <w:p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is an integrated platform designed to solve observability issues in cloud computing and cloud-native applications. It not only monitors infrastructure but also delves into application and business layers, offering comprehensive observability services. With </w:t>
      </w: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enterprises can achieve real-time system status monitoring, fault diagnosis, performance optimization, and security inspection, ensuring system stability and efficient operation.</w:t>
      </w:r>
    </w:p>
    <w:p w14:paraId="65A29464" w14:textId="77777777" w:rsidR="00E37751" w:rsidRPr="00E37751" w:rsidRDefault="00E37751" w:rsidP="00E37751">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E37751">
        <w:rPr>
          <w:rFonts w:ascii="Times New Roman" w:eastAsia="Times New Roman" w:hAnsi="Times New Roman" w:cs="Times New Roman"/>
          <w:b/>
          <w:bCs/>
          <w:kern w:val="0"/>
          <w:sz w:val="27"/>
          <w:szCs w:val="27"/>
          <w14:ligatures w14:val="none"/>
        </w:rPr>
        <w:t>Product Advantages</w:t>
      </w:r>
    </w:p>
    <w:p w14:paraId="29239E4A" w14:textId="77777777" w:rsidR="00E37751" w:rsidRPr="00E37751" w:rsidRDefault="00E37751" w:rsidP="00E37751">
      <w:p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based on a data collection engine (</w:t>
      </w:r>
      <w:proofErr w:type="spellStart"/>
      <w:r w:rsidRPr="00E37751">
        <w:rPr>
          <w:rFonts w:ascii="Times New Roman" w:eastAsia="Times New Roman" w:hAnsi="Times New Roman" w:cs="Times New Roman"/>
          <w:kern w:val="0"/>
          <w14:ligatures w14:val="none"/>
        </w:rPr>
        <w:t>DataKit</w:t>
      </w:r>
      <w:proofErr w:type="spellEnd"/>
      <w:r w:rsidRPr="00E37751">
        <w:rPr>
          <w:rFonts w:ascii="Times New Roman" w:eastAsia="Times New Roman" w:hAnsi="Times New Roman" w:cs="Times New Roman"/>
          <w:kern w:val="0"/>
          <w14:ligatures w14:val="none"/>
        </w:rPr>
        <w:t>), a query language (DQL), and a work platform (</w:t>
      </w: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offers comprehensive observability services. Whether it is infrastructure monitoring, log and metrics management, application performance monitoring, user access monitoring, availability monitoring, anomaly detection, security inspection, or CI visualization, </w:t>
      </w: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provides end-to-end insights through unified data collection, storage, processing, analysis, and alerting.</w:t>
      </w:r>
    </w:p>
    <w:p w14:paraId="567C4E2E" w14:textId="77777777" w:rsidR="00E37751" w:rsidRPr="00E37751" w:rsidRDefault="00E37751" w:rsidP="00E37751">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E37751">
        <w:rPr>
          <w:rFonts w:ascii="Times New Roman" w:eastAsia="Times New Roman" w:hAnsi="Times New Roman" w:cs="Times New Roman"/>
          <w:b/>
          <w:bCs/>
          <w:kern w:val="0"/>
          <w14:ligatures w14:val="none"/>
        </w:rPr>
        <w:lastRenderedPageBreak/>
        <w:t>Full-Stack Observability</w:t>
      </w:r>
      <w:r w:rsidRPr="00E37751">
        <w:rPr>
          <w:rFonts w:ascii="Times New Roman" w:eastAsia="Times New Roman" w:hAnsi="Times New Roman" w:cs="Times New Roman"/>
          <w:kern w:val="0"/>
          <w14:ligatures w14:val="none"/>
        </w:rPr>
        <w:t xml:space="preserve"> </w:t>
      </w: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covers infrastructure, middleware, application server, and client-side monitoring, offering comprehensive monitoring from underlying hardware to application performance, helping enterprises quickly identify and resolve issues.</w:t>
      </w:r>
    </w:p>
    <w:p w14:paraId="79D0179E" w14:textId="77777777" w:rsidR="00E37751" w:rsidRPr="00E37751" w:rsidRDefault="00E37751" w:rsidP="00E37751">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E37751">
        <w:rPr>
          <w:rFonts w:ascii="Times New Roman" w:eastAsia="Times New Roman" w:hAnsi="Times New Roman" w:cs="Times New Roman"/>
          <w:b/>
          <w:bCs/>
          <w:kern w:val="0"/>
          <w14:ligatures w14:val="none"/>
        </w:rPr>
        <w:t>Real-Time Interactive Monitoring</w:t>
      </w:r>
      <w:r w:rsidRPr="00E37751">
        <w:rPr>
          <w:rFonts w:ascii="Times New Roman" w:eastAsia="Times New Roman" w:hAnsi="Times New Roman" w:cs="Times New Roman"/>
          <w:kern w:val="0"/>
          <w14:ligatures w14:val="none"/>
        </w:rPr>
        <w:t xml:space="preserve"> </w:t>
      </w: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supports flexible scene layouts and a rich selection of charts. Users can easily create custom dashboards with a drag-and-drop interface to meet real-time observability needs.</w:t>
      </w:r>
    </w:p>
    <w:p w14:paraId="3F271198" w14:textId="77777777" w:rsidR="00E37751" w:rsidRPr="00E37751" w:rsidRDefault="00E37751" w:rsidP="00E37751">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E37751">
        <w:rPr>
          <w:rFonts w:ascii="Times New Roman" w:eastAsia="Times New Roman" w:hAnsi="Times New Roman" w:cs="Times New Roman"/>
          <w:b/>
          <w:bCs/>
          <w:kern w:val="0"/>
          <w14:ligatures w14:val="none"/>
        </w:rPr>
        <w:t>Efficient Team Collaboration</w:t>
      </w:r>
      <w:r w:rsidRPr="00E37751">
        <w:rPr>
          <w:rFonts w:ascii="Times New Roman" w:eastAsia="Times New Roman" w:hAnsi="Times New Roman" w:cs="Times New Roman"/>
          <w:kern w:val="0"/>
          <w14:ligatures w14:val="none"/>
        </w:rPr>
        <w:t xml:space="preserve"> </w:t>
      </w: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emphasizes team collaboration with features like anomaly alert notifications and team member management, promoting information sharing and efficient collaboration to enhance overall engineering levels.</w:t>
      </w:r>
    </w:p>
    <w:p w14:paraId="58DABE2C" w14:textId="77777777" w:rsidR="00E37751" w:rsidRPr="00E37751" w:rsidRDefault="00E37751" w:rsidP="00E37751">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E37751">
        <w:rPr>
          <w:rFonts w:ascii="Times New Roman" w:eastAsia="Times New Roman" w:hAnsi="Times New Roman" w:cs="Times New Roman"/>
          <w:b/>
          <w:bCs/>
          <w:kern w:val="0"/>
          <w14:ligatures w14:val="none"/>
        </w:rPr>
        <w:t>Support for Technological Innovation</w:t>
      </w:r>
      <w:r w:rsidRPr="00E37751">
        <w:rPr>
          <w:rFonts w:ascii="Times New Roman" w:eastAsia="Times New Roman" w:hAnsi="Times New Roman" w:cs="Times New Roman"/>
          <w:kern w:val="0"/>
          <w14:ligatures w14:val="none"/>
        </w:rPr>
        <w:t xml:space="preserve"> </w:t>
      </w: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supports real-time monitoring of technological deployment progress, helping teams quickly assess the impact of new technology introductions, driving continuous technological innovation and optimization.</w:t>
      </w:r>
    </w:p>
    <w:p w14:paraId="5ABE8289" w14:textId="77777777" w:rsidR="00E37751" w:rsidRPr="00E37751" w:rsidRDefault="00E37751" w:rsidP="00E37751">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E37751">
        <w:rPr>
          <w:rFonts w:ascii="Times New Roman" w:eastAsia="Times New Roman" w:hAnsi="Times New Roman" w:cs="Times New Roman"/>
          <w:b/>
          <w:bCs/>
          <w:kern w:val="0"/>
          <w:sz w:val="27"/>
          <w:szCs w:val="27"/>
          <w14:ligatures w14:val="none"/>
        </w:rPr>
        <w:t>Core Functions</w:t>
      </w:r>
    </w:p>
    <w:p w14:paraId="59A2B8D4" w14:textId="77777777" w:rsidR="00E37751" w:rsidRPr="00E37751" w:rsidRDefault="00E37751" w:rsidP="00E37751">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E37751">
        <w:rPr>
          <w:rFonts w:ascii="Times New Roman" w:eastAsia="Times New Roman" w:hAnsi="Times New Roman" w:cs="Times New Roman"/>
          <w:b/>
          <w:bCs/>
          <w:kern w:val="0"/>
          <w14:ligatures w14:val="none"/>
        </w:rPr>
        <w:t xml:space="preserve">Unified Data Collection Engine - </w:t>
      </w:r>
      <w:proofErr w:type="spellStart"/>
      <w:r w:rsidRPr="00E37751">
        <w:rPr>
          <w:rFonts w:ascii="Times New Roman" w:eastAsia="Times New Roman" w:hAnsi="Times New Roman" w:cs="Times New Roman"/>
          <w:b/>
          <w:bCs/>
          <w:kern w:val="0"/>
          <w14:ligatures w14:val="none"/>
        </w:rPr>
        <w:t>DataKit</w:t>
      </w:r>
      <w:proofErr w:type="spellEnd"/>
      <w:r w:rsidRPr="00E37751">
        <w:rPr>
          <w:rFonts w:ascii="Times New Roman" w:eastAsia="Times New Roman" w:hAnsi="Times New Roman" w:cs="Times New Roman"/>
          <w:kern w:val="0"/>
          <w14:ligatures w14:val="none"/>
        </w:rPr>
        <w:t xml:space="preserve"> </w:t>
      </w: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uses the </w:t>
      </w:r>
      <w:proofErr w:type="spellStart"/>
      <w:r w:rsidRPr="00E37751">
        <w:rPr>
          <w:rFonts w:ascii="Times New Roman" w:eastAsia="Times New Roman" w:hAnsi="Times New Roman" w:cs="Times New Roman"/>
          <w:kern w:val="0"/>
          <w14:ligatures w14:val="none"/>
        </w:rPr>
        <w:t>DataKit</w:t>
      </w:r>
      <w:proofErr w:type="spellEnd"/>
      <w:r w:rsidRPr="00E37751">
        <w:rPr>
          <w:rFonts w:ascii="Times New Roman" w:eastAsia="Times New Roman" w:hAnsi="Times New Roman" w:cs="Times New Roman"/>
          <w:kern w:val="0"/>
          <w14:ligatures w14:val="none"/>
        </w:rPr>
        <w:t xml:space="preserve"> data collection engine, supporting full-stack data collection and custom data collection methods. </w:t>
      </w:r>
      <w:proofErr w:type="spellStart"/>
      <w:r w:rsidRPr="00E37751">
        <w:rPr>
          <w:rFonts w:ascii="Times New Roman" w:eastAsia="Times New Roman" w:hAnsi="Times New Roman" w:cs="Times New Roman"/>
          <w:kern w:val="0"/>
          <w14:ligatures w14:val="none"/>
        </w:rPr>
        <w:t>DataKit</w:t>
      </w:r>
      <w:proofErr w:type="spellEnd"/>
      <w:r w:rsidRPr="00E37751">
        <w:rPr>
          <w:rFonts w:ascii="Times New Roman" w:eastAsia="Times New Roman" w:hAnsi="Times New Roman" w:cs="Times New Roman"/>
          <w:kern w:val="0"/>
          <w14:ligatures w14:val="none"/>
        </w:rPr>
        <w:t xml:space="preserve"> has strong cloud-native support capabilities, automatic election collection capabilities, and flexible maintenance solutions (e.g., standalone deployment, container deployment, and </w:t>
      </w:r>
      <w:proofErr w:type="spellStart"/>
      <w:r w:rsidRPr="00E37751">
        <w:rPr>
          <w:rFonts w:ascii="Times New Roman" w:eastAsia="Times New Roman" w:hAnsi="Times New Roman" w:cs="Times New Roman"/>
          <w:kern w:val="0"/>
          <w14:ligatures w14:val="none"/>
        </w:rPr>
        <w:t>DaemonSet</w:t>
      </w:r>
      <w:proofErr w:type="spellEnd"/>
      <w:r w:rsidRPr="00E37751">
        <w:rPr>
          <w:rFonts w:ascii="Times New Roman" w:eastAsia="Times New Roman" w:hAnsi="Times New Roman" w:cs="Times New Roman"/>
          <w:kern w:val="0"/>
          <w14:ligatures w14:val="none"/>
        </w:rPr>
        <w:t xml:space="preserve"> deployment), significantly simplifying data collection complexity. Through a visual management suite (DCA client), users can achieve unified collection and reporting of massive heterogeneous data sources.</w:t>
      </w:r>
    </w:p>
    <w:p w14:paraId="52998EE8" w14:textId="77777777" w:rsidR="00E37751" w:rsidRPr="00E37751" w:rsidRDefault="00E37751" w:rsidP="00E37751">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E37751">
        <w:rPr>
          <w:rFonts w:ascii="Times New Roman" w:eastAsia="Times New Roman" w:hAnsi="Times New Roman" w:cs="Times New Roman"/>
          <w:b/>
          <w:bCs/>
          <w:kern w:val="0"/>
          <w14:ligatures w14:val="none"/>
        </w:rPr>
        <w:t>Unified Monitoring of Multiple Data Sources</w:t>
      </w:r>
      <w:r w:rsidRPr="00E37751">
        <w:rPr>
          <w:rFonts w:ascii="Times New Roman" w:eastAsia="Times New Roman" w:hAnsi="Times New Roman" w:cs="Times New Roman"/>
          <w:kern w:val="0"/>
          <w14:ligatures w14:val="none"/>
        </w:rPr>
        <w:t xml:space="preserve"> </w:t>
      </w: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integrates various monitoring capabilities through unified data collection, storage, processing, and analysis. By installing a single </w:t>
      </w:r>
      <w:proofErr w:type="spellStart"/>
      <w:r w:rsidRPr="00E37751">
        <w:rPr>
          <w:rFonts w:ascii="Times New Roman" w:eastAsia="Times New Roman" w:hAnsi="Times New Roman" w:cs="Times New Roman"/>
          <w:kern w:val="0"/>
          <w14:ligatures w14:val="none"/>
        </w:rPr>
        <w:t>DataKit</w:t>
      </w:r>
      <w:proofErr w:type="spellEnd"/>
      <w:r w:rsidRPr="00E37751">
        <w:rPr>
          <w:rFonts w:ascii="Times New Roman" w:eastAsia="Times New Roman" w:hAnsi="Times New Roman" w:cs="Times New Roman"/>
          <w:kern w:val="0"/>
          <w14:ligatures w14:val="none"/>
        </w:rPr>
        <w:t>, users can achieve unified access and monitoring of various devices and data, reducing O&amp;M costs and complexity.</w:t>
      </w:r>
    </w:p>
    <w:p w14:paraId="680C37B7" w14:textId="77777777" w:rsidR="00E37751" w:rsidRPr="00E37751" w:rsidRDefault="00E37751" w:rsidP="00E37751">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E37751">
        <w:rPr>
          <w:rFonts w:ascii="Times New Roman" w:eastAsia="Times New Roman" w:hAnsi="Times New Roman" w:cs="Times New Roman"/>
          <w:b/>
          <w:bCs/>
          <w:kern w:val="0"/>
          <w14:ligatures w14:val="none"/>
        </w:rPr>
        <w:t>Custom Dashboards</w:t>
      </w:r>
      <w:r w:rsidRPr="00E37751">
        <w:rPr>
          <w:rFonts w:ascii="Times New Roman" w:eastAsia="Times New Roman" w:hAnsi="Times New Roman" w:cs="Times New Roman"/>
          <w:kern w:val="0"/>
          <w14:ligatures w14:val="none"/>
        </w:rPr>
        <w:t xml:space="preserve"> </w:t>
      </w: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offers powerful custom dashboard capabilities, supporting graphical components and simple builders. Users can </w:t>
      </w:r>
      <w:r w:rsidRPr="00E37751">
        <w:rPr>
          <w:rFonts w:ascii="Times New Roman" w:eastAsia="Times New Roman" w:hAnsi="Times New Roman" w:cs="Times New Roman"/>
          <w:kern w:val="0"/>
          <w14:ligatures w14:val="none"/>
        </w:rPr>
        <w:lastRenderedPageBreak/>
        <w:t>easily create monitoring views that meet business needs. With features like linked queries, text records, drill-down, and jump, users can gain deep business insights.</w:t>
      </w:r>
    </w:p>
    <w:p w14:paraId="37C254BA" w14:textId="77777777" w:rsidR="00E37751" w:rsidRPr="00E37751" w:rsidRDefault="00E37751" w:rsidP="00E37751">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E37751">
        <w:rPr>
          <w:rFonts w:ascii="Times New Roman" w:eastAsia="Times New Roman" w:hAnsi="Times New Roman" w:cs="Times New Roman"/>
          <w:b/>
          <w:bCs/>
          <w:kern w:val="0"/>
          <w14:ligatures w14:val="none"/>
        </w:rPr>
        <w:t>Compatibility with Multi-Cloud and Technological Architectures</w:t>
      </w:r>
      <w:r w:rsidRPr="00E37751">
        <w:rPr>
          <w:rFonts w:ascii="Times New Roman" w:eastAsia="Times New Roman" w:hAnsi="Times New Roman" w:cs="Times New Roman"/>
          <w:kern w:val="0"/>
          <w14:ligatures w14:val="none"/>
        </w:rPr>
        <w:t xml:space="preserve"> Faced with the challenges of multi-cloud strategies and distributed systems, </w:t>
      </w: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is technology stack-neutral and cloud-neutral, compatible with various cloud environments and technological architectures. No code changes are required; all data from different clouds can be integrated into the </w:t>
      </w: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platform through standard collectors for unified observability.</w:t>
      </w:r>
    </w:p>
    <w:p w14:paraId="353936F7" w14:textId="77777777" w:rsidR="00E37751" w:rsidRPr="00E37751" w:rsidRDefault="00E37751" w:rsidP="00E37751">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E37751">
        <w:rPr>
          <w:rFonts w:ascii="Times New Roman" w:eastAsia="Times New Roman" w:hAnsi="Times New Roman" w:cs="Times New Roman"/>
          <w:b/>
          <w:bCs/>
          <w:kern w:val="0"/>
          <w14:ligatures w14:val="none"/>
        </w:rPr>
        <w:t>DevOps Data Platform</w:t>
      </w:r>
      <w:r w:rsidRPr="00E37751">
        <w:rPr>
          <w:rFonts w:ascii="Times New Roman" w:eastAsia="Times New Roman" w:hAnsi="Times New Roman" w:cs="Times New Roman"/>
          <w:kern w:val="0"/>
          <w14:ligatures w14:val="none"/>
        </w:rPr>
        <w:t xml:space="preserve"> </w:t>
      </w: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is not only a system observability platform but also a unified DevOps data platform. It helps teams achieve production, delivery, assurance, and optimization of systems. Through comprehensive data collection and rich data association methods, it provides a real-time overview of applications across infrastructure, middleware, databases, application servers, and clients. It supports efficient collaboration among development, O&amp;M, testing, and business teams, driving agile development and continuous delivery for enterprises.</w:t>
      </w:r>
    </w:p>
    <w:p w14:paraId="6EFE81F0" w14:textId="77777777" w:rsidR="00E37751" w:rsidRPr="00E37751" w:rsidRDefault="00E37751" w:rsidP="00E37751">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E37751">
        <w:rPr>
          <w:rFonts w:ascii="Times New Roman" w:eastAsia="Times New Roman" w:hAnsi="Times New Roman" w:cs="Times New Roman"/>
          <w:b/>
          <w:bCs/>
          <w:kern w:val="0"/>
          <w14:ligatures w14:val="none"/>
        </w:rPr>
        <w:t>Global Perspective Intelligent Security Inspection</w:t>
      </w:r>
      <w:r w:rsidRPr="00E37751">
        <w:rPr>
          <w:rFonts w:ascii="Times New Roman" w:eastAsia="Times New Roman" w:hAnsi="Times New Roman" w:cs="Times New Roman"/>
          <w:kern w:val="0"/>
          <w14:ligatures w14:val="none"/>
        </w:rPr>
        <w:t xml:space="preserve"> </w:t>
      </w: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provides enterprise leaders with a global view of system status. Through web or mobile apps, they can gain insights into target application performance, user experience, availability, faults, and business data anytime, anywhere. </w:t>
      </w: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Cloud’s security inspection feature uses new security scripts to periodically scan systems, software, and logs, outputting real-time inspection reports and synchronizing anomalies. It supports comprehensive security checks of servers, applications, network devices, and business systems, promptly identifying system flaws and providing security recommendations.</w:t>
      </w:r>
    </w:p>
    <w:p w14:paraId="34CBB6B8" w14:textId="77777777" w:rsidR="00E37751" w:rsidRPr="00E37751" w:rsidRDefault="00E37751" w:rsidP="00E37751">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E37751">
        <w:rPr>
          <w:rFonts w:ascii="Times New Roman" w:eastAsia="Times New Roman" w:hAnsi="Times New Roman" w:cs="Times New Roman"/>
          <w:b/>
          <w:bCs/>
          <w:kern w:val="0"/>
          <w14:ligatures w14:val="none"/>
        </w:rPr>
        <w:t>Support for Data Development and Technological Innovation</w:t>
      </w:r>
      <w:r w:rsidRPr="00E37751">
        <w:rPr>
          <w:rFonts w:ascii="Times New Roman" w:eastAsia="Times New Roman" w:hAnsi="Times New Roman" w:cs="Times New Roman"/>
          <w:kern w:val="0"/>
          <w14:ligatures w14:val="none"/>
        </w:rPr>
        <w:t xml:space="preserve"> </w:t>
      </w: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not only has standardized monitoring capabilities but also offers powerful programmability, supporting users to customize and extend all fields for comprehensive business descriptions. Through </w:t>
      </w:r>
      <w:proofErr w:type="spellStart"/>
      <w:r w:rsidRPr="00E37751">
        <w:rPr>
          <w:rFonts w:ascii="Times New Roman" w:eastAsia="Times New Roman" w:hAnsi="Times New Roman" w:cs="Times New Roman"/>
          <w:kern w:val="0"/>
          <w14:ligatures w14:val="none"/>
        </w:rPr>
        <w:t>DataKit</w:t>
      </w:r>
      <w:proofErr w:type="spellEnd"/>
      <w:r w:rsidRPr="00E37751">
        <w:rPr>
          <w:rFonts w:ascii="Times New Roman" w:eastAsia="Times New Roman" w:hAnsi="Times New Roman" w:cs="Times New Roman"/>
          <w:kern w:val="0"/>
          <w14:ligatures w14:val="none"/>
        </w:rPr>
        <w:t xml:space="preserve"> collectors and </w:t>
      </w:r>
      <w:proofErr w:type="spellStart"/>
      <w:r w:rsidRPr="00E37751">
        <w:rPr>
          <w:rFonts w:ascii="Times New Roman" w:eastAsia="Times New Roman" w:hAnsi="Times New Roman" w:cs="Times New Roman"/>
          <w:kern w:val="0"/>
          <w14:ligatures w14:val="none"/>
        </w:rPr>
        <w:t>DataFluxFunc</w:t>
      </w:r>
      <w:proofErr w:type="spellEnd"/>
      <w:r w:rsidRPr="00E37751">
        <w:rPr>
          <w:rFonts w:ascii="Times New Roman" w:eastAsia="Times New Roman" w:hAnsi="Times New Roman" w:cs="Times New Roman"/>
          <w:kern w:val="0"/>
          <w14:ligatures w14:val="none"/>
        </w:rPr>
        <w:t>, users can customize new toolchains to address actual needs or changes in application scenarios, promoting more efficient DevOps practices.</w:t>
      </w:r>
    </w:p>
    <w:p w14:paraId="062D854B" w14:textId="77777777" w:rsidR="00E37751" w:rsidRPr="00E37751" w:rsidRDefault="00E37751" w:rsidP="00E37751">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E37751">
        <w:rPr>
          <w:rFonts w:ascii="Times New Roman" w:eastAsia="Times New Roman" w:hAnsi="Times New Roman" w:cs="Times New Roman"/>
          <w:b/>
          <w:bCs/>
          <w:kern w:val="0"/>
          <w14:ligatures w14:val="none"/>
        </w:rPr>
        <w:t>Efficient Team Collaboration and Information Sharing</w:t>
      </w:r>
      <w:r w:rsidRPr="00E37751">
        <w:rPr>
          <w:rFonts w:ascii="Times New Roman" w:eastAsia="Times New Roman" w:hAnsi="Times New Roman" w:cs="Times New Roman"/>
          <w:kern w:val="0"/>
          <w14:ligatures w14:val="none"/>
        </w:rPr>
        <w:t xml:space="preserve"> </w:t>
      </w: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emphasizes team collaboration and information sharing through features like </w:t>
      </w:r>
      <w:r w:rsidRPr="00E37751">
        <w:rPr>
          <w:rFonts w:ascii="Times New Roman" w:eastAsia="Times New Roman" w:hAnsi="Times New Roman" w:cs="Times New Roman"/>
          <w:kern w:val="0"/>
          <w14:ligatures w14:val="none"/>
        </w:rPr>
        <w:lastRenderedPageBreak/>
        <w:t>anomaly alert notifications and team member management. Multi-workspace support provides independent work environments for cross-functional teams, enhancing the overall engineering level of enterprises.</w:t>
      </w:r>
    </w:p>
    <w:p w14:paraId="1B5F368F" w14:textId="77777777" w:rsidR="00E37751" w:rsidRPr="00E37751" w:rsidRDefault="00E37751" w:rsidP="00E37751">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E37751">
        <w:rPr>
          <w:rFonts w:ascii="Times New Roman" w:eastAsia="Times New Roman" w:hAnsi="Times New Roman" w:cs="Times New Roman"/>
          <w:b/>
          <w:bCs/>
          <w:kern w:val="0"/>
          <w14:ligatures w14:val="none"/>
        </w:rPr>
        <w:t>Continuous Technological Innovation</w:t>
      </w:r>
      <w:r w:rsidRPr="00E37751">
        <w:rPr>
          <w:rFonts w:ascii="Times New Roman" w:eastAsia="Times New Roman" w:hAnsi="Times New Roman" w:cs="Times New Roman"/>
          <w:kern w:val="0"/>
          <w14:ligatures w14:val="none"/>
        </w:rPr>
        <w:t xml:space="preserve"> </w:t>
      </w: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supports real-time monitoring of technological deployment progress, helping teams conduct comprehensive evaluations and feedback on the introduction of new technologies. Based on comprehensive observability capabilities, </w:t>
      </w: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enables enterprises to quickly obtain feedback on technological deployments, make correct technology selections and practices, and maintain competitive advantages.</w:t>
      </w:r>
    </w:p>
    <w:p w14:paraId="2EBCDB26" w14:textId="77777777" w:rsidR="00E37751" w:rsidRPr="00E37751" w:rsidRDefault="00E37751" w:rsidP="00E37751">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E37751">
        <w:rPr>
          <w:rFonts w:ascii="Times New Roman" w:eastAsia="Times New Roman" w:hAnsi="Times New Roman" w:cs="Times New Roman"/>
          <w:b/>
          <w:bCs/>
          <w:kern w:val="0"/>
          <w:sz w:val="27"/>
          <w:szCs w:val="27"/>
          <w14:ligatures w14:val="none"/>
        </w:rPr>
        <w:t>Conclusion</w:t>
      </w:r>
    </w:p>
    <w:p w14:paraId="1E301A6C" w14:textId="77777777" w:rsidR="00E37751" w:rsidRPr="00E37751" w:rsidRDefault="00E37751" w:rsidP="00E37751">
      <w:p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is a powerful system observability platform that provides enterprises with end-to-end insights and real-time monitoring capabilities through unified data collection and monitoring capabilities. Whether addressing the challenges of multi-cloud environments or driving DevOps practices, </w:t>
      </w: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offers robust support for enterprise digital transformation. With </w:t>
      </w: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enterprises can achieve efficient O&amp;M, agile development, and continuous delivery, maintaining a leading position in a highly competitive market. </w:t>
      </w:r>
      <w:proofErr w:type="spellStart"/>
      <w:r w:rsidRPr="00E37751">
        <w:rPr>
          <w:rFonts w:ascii="Times New Roman" w:eastAsia="Times New Roman" w:hAnsi="Times New Roman" w:cs="Times New Roman"/>
          <w:kern w:val="0"/>
          <w14:ligatures w14:val="none"/>
        </w:rPr>
        <w:t>Guance</w:t>
      </w:r>
      <w:proofErr w:type="spellEnd"/>
      <w:r w:rsidRPr="00E37751">
        <w:rPr>
          <w:rFonts w:ascii="Times New Roman" w:eastAsia="Times New Roman" w:hAnsi="Times New Roman" w:cs="Times New Roman"/>
          <w:kern w:val="0"/>
          <w14:ligatures w14:val="none"/>
        </w:rPr>
        <w:t xml:space="preserve"> Cloud is an indispensable partner for development, O&amp;M, and business teams in the new era.</w:t>
      </w:r>
    </w:p>
    <w:p w14:paraId="6873B368" w14:textId="1292D605" w:rsidR="00F764E4" w:rsidRDefault="00F764E4" w:rsidP="00E37751">
      <w:pPr>
        <w:spacing w:before="100" w:beforeAutospacing="1" w:after="100" w:afterAutospacing="1" w:line="240" w:lineRule="auto"/>
      </w:pPr>
    </w:p>
    <w:sectPr w:rsidR="00F764E4" w:rsidSect="00D6317C">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F0E9E" w14:textId="77777777" w:rsidR="00535170" w:rsidRDefault="00535170" w:rsidP="00113BAD">
      <w:pPr>
        <w:spacing w:after="0" w:line="240" w:lineRule="auto"/>
      </w:pPr>
      <w:r>
        <w:separator/>
      </w:r>
    </w:p>
  </w:endnote>
  <w:endnote w:type="continuationSeparator" w:id="0">
    <w:p w14:paraId="4054233B" w14:textId="77777777" w:rsidR="00535170" w:rsidRDefault="00535170" w:rsidP="00113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2AB17" w14:textId="77777777" w:rsidR="00535170" w:rsidRDefault="00535170" w:rsidP="00113BAD">
      <w:pPr>
        <w:spacing w:after="0" w:line="240" w:lineRule="auto"/>
      </w:pPr>
      <w:r>
        <w:separator/>
      </w:r>
    </w:p>
  </w:footnote>
  <w:footnote w:type="continuationSeparator" w:id="0">
    <w:p w14:paraId="5509D4C5" w14:textId="77777777" w:rsidR="00535170" w:rsidRDefault="00535170" w:rsidP="00113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84865"/>
    <w:multiLevelType w:val="multilevel"/>
    <w:tmpl w:val="2D06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B456F"/>
    <w:multiLevelType w:val="multilevel"/>
    <w:tmpl w:val="07E8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7788779">
    <w:abstractNumId w:val="0"/>
  </w:num>
  <w:num w:numId="2" w16cid:durableId="310909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05"/>
    <w:rsid w:val="00011C1D"/>
    <w:rsid w:val="000942B3"/>
    <w:rsid w:val="000A7EC7"/>
    <w:rsid w:val="000B76CD"/>
    <w:rsid w:val="000E26D0"/>
    <w:rsid w:val="00113BAD"/>
    <w:rsid w:val="0012305C"/>
    <w:rsid w:val="001340E9"/>
    <w:rsid w:val="00227C74"/>
    <w:rsid w:val="00242C56"/>
    <w:rsid w:val="00357E23"/>
    <w:rsid w:val="00384203"/>
    <w:rsid w:val="00414033"/>
    <w:rsid w:val="00461AAA"/>
    <w:rsid w:val="00520EA5"/>
    <w:rsid w:val="00535170"/>
    <w:rsid w:val="00701A6B"/>
    <w:rsid w:val="0071368B"/>
    <w:rsid w:val="0079367F"/>
    <w:rsid w:val="0080470E"/>
    <w:rsid w:val="00844105"/>
    <w:rsid w:val="009F08A1"/>
    <w:rsid w:val="00AB6EAB"/>
    <w:rsid w:val="00AE5AD2"/>
    <w:rsid w:val="00B46319"/>
    <w:rsid w:val="00C51932"/>
    <w:rsid w:val="00C922BA"/>
    <w:rsid w:val="00CA19E6"/>
    <w:rsid w:val="00D6317C"/>
    <w:rsid w:val="00E26D5C"/>
    <w:rsid w:val="00E3487F"/>
    <w:rsid w:val="00E37751"/>
    <w:rsid w:val="00ED12C8"/>
    <w:rsid w:val="00F24DB7"/>
    <w:rsid w:val="00F53AD9"/>
    <w:rsid w:val="00F764E4"/>
    <w:rsid w:val="00FD37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FC526D"/>
  <w15:chartTrackingRefBased/>
  <w15:docId w15:val="{A98175A6-D7F6-4B4E-ADEF-F83D0290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441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441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84410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84410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4410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4410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4410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4410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4410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4105"/>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844105"/>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844105"/>
    <w:rPr>
      <w:rFonts w:eastAsiaTheme="majorEastAsia" w:cstheme="majorBidi"/>
      <w:color w:val="0F4761" w:themeColor="accent1" w:themeShade="BF"/>
      <w:sz w:val="28"/>
      <w:szCs w:val="28"/>
    </w:rPr>
  </w:style>
  <w:style w:type="character" w:customStyle="1" w:styleId="40">
    <w:name w:val="标题 4 字符"/>
    <w:basedOn w:val="a0"/>
    <w:link w:val="4"/>
    <w:uiPriority w:val="9"/>
    <w:rsid w:val="00844105"/>
    <w:rPr>
      <w:rFonts w:eastAsiaTheme="majorEastAsia" w:cstheme="majorBidi"/>
      <w:i/>
      <w:iCs/>
      <w:color w:val="0F4761" w:themeColor="accent1" w:themeShade="BF"/>
    </w:rPr>
  </w:style>
  <w:style w:type="character" w:customStyle="1" w:styleId="50">
    <w:name w:val="标题 5 字符"/>
    <w:basedOn w:val="a0"/>
    <w:link w:val="5"/>
    <w:uiPriority w:val="9"/>
    <w:semiHidden/>
    <w:rsid w:val="00844105"/>
    <w:rPr>
      <w:rFonts w:eastAsiaTheme="majorEastAsia" w:cstheme="majorBidi"/>
      <w:color w:val="0F4761" w:themeColor="accent1" w:themeShade="BF"/>
    </w:rPr>
  </w:style>
  <w:style w:type="character" w:customStyle="1" w:styleId="60">
    <w:name w:val="标题 6 字符"/>
    <w:basedOn w:val="a0"/>
    <w:link w:val="6"/>
    <w:uiPriority w:val="9"/>
    <w:semiHidden/>
    <w:rsid w:val="00844105"/>
    <w:rPr>
      <w:rFonts w:eastAsiaTheme="majorEastAsia" w:cstheme="majorBidi"/>
      <w:i/>
      <w:iCs/>
      <w:color w:val="595959" w:themeColor="text1" w:themeTint="A6"/>
    </w:rPr>
  </w:style>
  <w:style w:type="character" w:customStyle="1" w:styleId="70">
    <w:name w:val="标题 7 字符"/>
    <w:basedOn w:val="a0"/>
    <w:link w:val="7"/>
    <w:uiPriority w:val="9"/>
    <w:semiHidden/>
    <w:rsid w:val="00844105"/>
    <w:rPr>
      <w:rFonts w:eastAsiaTheme="majorEastAsia" w:cstheme="majorBidi"/>
      <w:color w:val="595959" w:themeColor="text1" w:themeTint="A6"/>
    </w:rPr>
  </w:style>
  <w:style w:type="character" w:customStyle="1" w:styleId="80">
    <w:name w:val="标题 8 字符"/>
    <w:basedOn w:val="a0"/>
    <w:link w:val="8"/>
    <w:uiPriority w:val="9"/>
    <w:semiHidden/>
    <w:rsid w:val="00844105"/>
    <w:rPr>
      <w:rFonts w:eastAsiaTheme="majorEastAsia" w:cstheme="majorBidi"/>
      <w:i/>
      <w:iCs/>
      <w:color w:val="272727" w:themeColor="text1" w:themeTint="D8"/>
    </w:rPr>
  </w:style>
  <w:style w:type="character" w:customStyle="1" w:styleId="90">
    <w:name w:val="标题 9 字符"/>
    <w:basedOn w:val="a0"/>
    <w:link w:val="9"/>
    <w:uiPriority w:val="9"/>
    <w:semiHidden/>
    <w:rsid w:val="00844105"/>
    <w:rPr>
      <w:rFonts w:eastAsiaTheme="majorEastAsia" w:cstheme="majorBidi"/>
      <w:color w:val="272727" w:themeColor="text1" w:themeTint="D8"/>
    </w:rPr>
  </w:style>
  <w:style w:type="paragraph" w:styleId="a3">
    <w:name w:val="Title"/>
    <w:basedOn w:val="a"/>
    <w:next w:val="a"/>
    <w:link w:val="a4"/>
    <w:uiPriority w:val="10"/>
    <w:qFormat/>
    <w:rsid w:val="00844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441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4105"/>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84410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44105"/>
    <w:pPr>
      <w:spacing w:before="160"/>
      <w:jc w:val="center"/>
    </w:pPr>
    <w:rPr>
      <w:i/>
      <w:iCs/>
      <w:color w:val="404040" w:themeColor="text1" w:themeTint="BF"/>
    </w:rPr>
  </w:style>
  <w:style w:type="character" w:customStyle="1" w:styleId="a8">
    <w:name w:val="引用 字符"/>
    <w:basedOn w:val="a0"/>
    <w:link w:val="a7"/>
    <w:uiPriority w:val="29"/>
    <w:rsid w:val="00844105"/>
    <w:rPr>
      <w:i/>
      <w:iCs/>
      <w:color w:val="404040" w:themeColor="text1" w:themeTint="BF"/>
    </w:rPr>
  </w:style>
  <w:style w:type="paragraph" w:styleId="a9">
    <w:name w:val="List Paragraph"/>
    <w:basedOn w:val="a"/>
    <w:uiPriority w:val="34"/>
    <w:qFormat/>
    <w:rsid w:val="00844105"/>
    <w:pPr>
      <w:ind w:left="720"/>
      <w:contextualSpacing/>
    </w:pPr>
  </w:style>
  <w:style w:type="character" w:styleId="aa">
    <w:name w:val="Intense Emphasis"/>
    <w:basedOn w:val="a0"/>
    <w:uiPriority w:val="21"/>
    <w:qFormat/>
    <w:rsid w:val="00844105"/>
    <w:rPr>
      <w:i/>
      <w:iCs/>
      <w:color w:val="0F4761" w:themeColor="accent1" w:themeShade="BF"/>
    </w:rPr>
  </w:style>
  <w:style w:type="paragraph" w:styleId="ab">
    <w:name w:val="Intense Quote"/>
    <w:basedOn w:val="a"/>
    <w:next w:val="a"/>
    <w:link w:val="ac"/>
    <w:uiPriority w:val="30"/>
    <w:qFormat/>
    <w:rsid w:val="00844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44105"/>
    <w:rPr>
      <w:i/>
      <w:iCs/>
      <w:color w:val="0F4761" w:themeColor="accent1" w:themeShade="BF"/>
    </w:rPr>
  </w:style>
  <w:style w:type="character" w:styleId="ad">
    <w:name w:val="Intense Reference"/>
    <w:basedOn w:val="a0"/>
    <w:uiPriority w:val="32"/>
    <w:qFormat/>
    <w:rsid w:val="00844105"/>
    <w:rPr>
      <w:b/>
      <w:bCs/>
      <w:smallCaps/>
      <w:color w:val="0F4761" w:themeColor="accent1" w:themeShade="BF"/>
      <w:spacing w:val="5"/>
    </w:rPr>
  </w:style>
  <w:style w:type="paragraph" w:styleId="ae">
    <w:name w:val="header"/>
    <w:basedOn w:val="a"/>
    <w:link w:val="af"/>
    <w:uiPriority w:val="99"/>
    <w:unhideWhenUsed/>
    <w:rsid w:val="00113BAD"/>
    <w:pPr>
      <w:tabs>
        <w:tab w:val="center" w:pos="4153"/>
        <w:tab w:val="right" w:pos="8306"/>
      </w:tabs>
      <w:spacing w:after="0" w:line="240" w:lineRule="auto"/>
    </w:pPr>
  </w:style>
  <w:style w:type="character" w:customStyle="1" w:styleId="af">
    <w:name w:val="页眉 字符"/>
    <w:basedOn w:val="a0"/>
    <w:link w:val="ae"/>
    <w:uiPriority w:val="99"/>
    <w:rsid w:val="00113BAD"/>
  </w:style>
  <w:style w:type="paragraph" w:styleId="af0">
    <w:name w:val="footer"/>
    <w:basedOn w:val="a"/>
    <w:link w:val="af1"/>
    <w:uiPriority w:val="99"/>
    <w:unhideWhenUsed/>
    <w:rsid w:val="00113BAD"/>
    <w:pPr>
      <w:tabs>
        <w:tab w:val="center" w:pos="4153"/>
        <w:tab w:val="right" w:pos="8306"/>
      </w:tabs>
      <w:spacing w:after="0" w:line="240" w:lineRule="auto"/>
    </w:pPr>
  </w:style>
  <w:style w:type="character" w:customStyle="1" w:styleId="af1">
    <w:name w:val="页脚 字符"/>
    <w:basedOn w:val="a0"/>
    <w:link w:val="af0"/>
    <w:uiPriority w:val="99"/>
    <w:rsid w:val="00113BAD"/>
  </w:style>
  <w:style w:type="paragraph" w:styleId="af2">
    <w:name w:val="Normal (Web)"/>
    <w:basedOn w:val="a"/>
    <w:uiPriority w:val="99"/>
    <w:semiHidden/>
    <w:unhideWhenUsed/>
    <w:rsid w:val="00113BA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3">
    <w:name w:val="Strong"/>
    <w:basedOn w:val="a0"/>
    <w:uiPriority w:val="22"/>
    <w:qFormat/>
    <w:rsid w:val="00F764E4"/>
    <w:rPr>
      <w:b/>
      <w:bCs/>
    </w:rPr>
  </w:style>
  <w:style w:type="character" w:customStyle="1" w:styleId="line-clamp-1">
    <w:name w:val="line-clamp-1"/>
    <w:basedOn w:val="a0"/>
    <w:rsid w:val="009F0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612096">
      <w:bodyDiv w:val="1"/>
      <w:marLeft w:val="0"/>
      <w:marRight w:val="0"/>
      <w:marTop w:val="0"/>
      <w:marBottom w:val="0"/>
      <w:divBdr>
        <w:top w:val="none" w:sz="0" w:space="0" w:color="auto"/>
        <w:left w:val="none" w:sz="0" w:space="0" w:color="auto"/>
        <w:bottom w:val="none" w:sz="0" w:space="0" w:color="auto"/>
        <w:right w:val="none" w:sz="0" w:space="0" w:color="auto"/>
      </w:divBdr>
    </w:div>
    <w:div w:id="1140030394">
      <w:bodyDiv w:val="1"/>
      <w:marLeft w:val="0"/>
      <w:marRight w:val="0"/>
      <w:marTop w:val="0"/>
      <w:marBottom w:val="0"/>
      <w:divBdr>
        <w:top w:val="none" w:sz="0" w:space="0" w:color="auto"/>
        <w:left w:val="none" w:sz="0" w:space="0" w:color="auto"/>
        <w:bottom w:val="none" w:sz="0" w:space="0" w:color="auto"/>
        <w:right w:val="none" w:sz="0" w:space="0" w:color="auto"/>
      </w:divBdr>
    </w:div>
    <w:div w:id="1198353936">
      <w:bodyDiv w:val="1"/>
      <w:marLeft w:val="0"/>
      <w:marRight w:val="0"/>
      <w:marTop w:val="0"/>
      <w:marBottom w:val="0"/>
      <w:divBdr>
        <w:top w:val="none" w:sz="0" w:space="0" w:color="auto"/>
        <w:left w:val="none" w:sz="0" w:space="0" w:color="auto"/>
        <w:bottom w:val="none" w:sz="0" w:space="0" w:color="auto"/>
        <w:right w:val="none" w:sz="0" w:space="0" w:color="auto"/>
      </w:divBdr>
    </w:div>
    <w:div w:id="1854689322">
      <w:bodyDiv w:val="1"/>
      <w:marLeft w:val="0"/>
      <w:marRight w:val="0"/>
      <w:marTop w:val="0"/>
      <w:marBottom w:val="0"/>
      <w:divBdr>
        <w:top w:val="none" w:sz="0" w:space="0" w:color="auto"/>
        <w:left w:val="none" w:sz="0" w:space="0" w:color="auto"/>
        <w:bottom w:val="none" w:sz="0" w:space="0" w:color="auto"/>
        <w:right w:val="none" w:sz="0" w:space="0" w:color="auto"/>
      </w:divBdr>
      <w:divsChild>
        <w:div w:id="1674258613">
          <w:marLeft w:val="0"/>
          <w:marRight w:val="0"/>
          <w:marTop w:val="0"/>
          <w:marBottom w:val="0"/>
          <w:divBdr>
            <w:top w:val="none" w:sz="0" w:space="0" w:color="auto"/>
            <w:left w:val="none" w:sz="0" w:space="0" w:color="auto"/>
            <w:bottom w:val="none" w:sz="0" w:space="0" w:color="auto"/>
            <w:right w:val="none" w:sz="0" w:space="0" w:color="auto"/>
          </w:divBdr>
          <w:divsChild>
            <w:div w:id="197283578">
              <w:marLeft w:val="0"/>
              <w:marRight w:val="0"/>
              <w:marTop w:val="0"/>
              <w:marBottom w:val="0"/>
              <w:divBdr>
                <w:top w:val="none" w:sz="0" w:space="0" w:color="auto"/>
                <w:left w:val="none" w:sz="0" w:space="0" w:color="auto"/>
                <w:bottom w:val="none" w:sz="0" w:space="0" w:color="auto"/>
                <w:right w:val="none" w:sz="0" w:space="0" w:color="auto"/>
              </w:divBdr>
              <w:divsChild>
                <w:div w:id="1456216099">
                  <w:marLeft w:val="0"/>
                  <w:marRight w:val="0"/>
                  <w:marTop w:val="0"/>
                  <w:marBottom w:val="0"/>
                  <w:divBdr>
                    <w:top w:val="none" w:sz="0" w:space="0" w:color="auto"/>
                    <w:left w:val="none" w:sz="0" w:space="0" w:color="auto"/>
                    <w:bottom w:val="none" w:sz="0" w:space="0" w:color="auto"/>
                    <w:right w:val="none" w:sz="0" w:space="0" w:color="auto"/>
                  </w:divBdr>
                  <w:divsChild>
                    <w:div w:id="4665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0505">
          <w:marLeft w:val="0"/>
          <w:marRight w:val="0"/>
          <w:marTop w:val="0"/>
          <w:marBottom w:val="0"/>
          <w:divBdr>
            <w:top w:val="none" w:sz="0" w:space="0" w:color="auto"/>
            <w:left w:val="none" w:sz="0" w:space="0" w:color="auto"/>
            <w:bottom w:val="none" w:sz="0" w:space="0" w:color="auto"/>
            <w:right w:val="none" w:sz="0" w:space="0" w:color="auto"/>
          </w:divBdr>
          <w:divsChild>
            <w:div w:id="1685283995">
              <w:marLeft w:val="0"/>
              <w:marRight w:val="0"/>
              <w:marTop w:val="0"/>
              <w:marBottom w:val="0"/>
              <w:divBdr>
                <w:top w:val="none" w:sz="0" w:space="0" w:color="auto"/>
                <w:left w:val="none" w:sz="0" w:space="0" w:color="auto"/>
                <w:bottom w:val="none" w:sz="0" w:space="0" w:color="auto"/>
                <w:right w:val="none" w:sz="0" w:space="0" w:color="auto"/>
              </w:divBdr>
              <w:divsChild>
                <w:div w:id="2023624511">
                  <w:marLeft w:val="0"/>
                  <w:marRight w:val="0"/>
                  <w:marTop w:val="0"/>
                  <w:marBottom w:val="0"/>
                  <w:divBdr>
                    <w:top w:val="none" w:sz="0" w:space="0" w:color="auto"/>
                    <w:left w:val="none" w:sz="0" w:space="0" w:color="auto"/>
                    <w:bottom w:val="none" w:sz="0" w:space="0" w:color="auto"/>
                    <w:right w:val="none" w:sz="0" w:space="0" w:color="auto"/>
                  </w:divBdr>
                  <w:divsChild>
                    <w:div w:id="8771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4</Pages>
  <Words>980</Words>
  <Characters>6823</Characters>
  <Application>Microsoft Office Word</Application>
  <DocSecurity>0</DocSecurity>
  <Lines>113</Lines>
  <Paragraphs>25</Paragraphs>
  <ScaleCrop>false</ScaleCrop>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RUI (PGT)</dc:creator>
  <cp:keywords/>
  <dc:description/>
  <cp:lastModifiedBy>ZHU, RUI (PGT)</cp:lastModifiedBy>
  <cp:revision>12</cp:revision>
  <dcterms:created xsi:type="dcterms:W3CDTF">2024-06-18T07:58:00Z</dcterms:created>
  <dcterms:modified xsi:type="dcterms:W3CDTF">2024-06-19T02:21:00Z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840439ddd2228a250930f530ad30773e67b7519f533641ef03f838209bbd259b</vt:lpwstr>
  </property>
</Properties>
</file>