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641BA" w14:textId="77777777" w:rsidR="007C762C" w:rsidRPr="007C762C" w:rsidRDefault="007C762C" w:rsidP="007C762C">
      <w:pPr>
        <w:pStyle w:val="Subttulo"/>
        <w:jc w:val="left"/>
        <w:rPr>
          <w:rFonts w:cs="Arial"/>
          <w:sz w:val="22"/>
          <w:szCs w:val="22"/>
          <w:lang w:val="pt-BR"/>
        </w:rPr>
      </w:pPr>
    </w:p>
    <w:p w14:paraId="63D446D3" w14:textId="77777777" w:rsidR="007C762C" w:rsidRPr="007C762C" w:rsidRDefault="007C762C" w:rsidP="007C762C">
      <w:pPr>
        <w:pStyle w:val="Subttulo"/>
        <w:jc w:val="left"/>
        <w:rPr>
          <w:rFonts w:cs="Arial"/>
          <w:sz w:val="22"/>
          <w:szCs w:val="22"/>
          <w:lang w:val="pt-BR"/>
        </w:rPr>
      </w:pPr>
    </w:p>
    <w:p w14:paraId="61ADE6B7" w14:textId="26A032AB" w:rsidR="007C762C" w:rsidRPr="007C762C" w:rsidRDefault="007C762C" w:rsidP="007C762C">
      <w:pPr>
        <w:pStyle w:val="Subttulo"/>
        <w:rPr>
          <w:rFonts w:ascii="Century Gothic" w:hAnsi="Century Gothic" w:cs="Arial"/>
          <w:sz w:val="22"/>
          <w:szCs w:val="22"/>
        </w:rPr>
      </w:pPr>
      <w:r w:rsidRPr="007C762C">
        <w:rPr>
          <w:rFonts w:ascii="Century Gothic" w:hAnsi="Century Gothic" w:cs="Arial"/>
          <w:sz w:val="22"/>
          <w:szCs w:val="22"/>
        </w:rPr>
        <w:t>Culiacán, Sinaloa a,</w:t>
      </w:r>
      <w:r w:rsidR="003E7390">
        <w:rPr>
          <w:rFonts w:ascii="Century Gothic" w:hAnsi="Century Gothic" w:cs="Arial"/>
          <w:sz w:val="22"/>
          <w:szCs w:val="22"/>
        </w:rPr>
        <w:t>{</w:t>
      </w:r>
      <w:r w:rsidR="00DA32B7">
        <w:rPr>
          <w:rFonts w:ascii="Century Gothic" w:hAnsi="Century Gothic" w:cs="Arial"/>
          <w:sz w:val="22"/>
          <w:szCs w:val="22"/>
        </w:rPr>
        <w:t>fecha</w:t>
      </w:r>
      <w:r w:rsidR="003E7390">
        <w:rPr>
          <w:rFonts w:ascii="Century Gothic" w:hAnsi="Century Gothic" w:cs="Arial"/>
          <w:sz w:val="22"/>
          <w:szCs w:val="22"/>
        </w:rPr>
        <w:t>}</w:t>
      </w:r>
      <w:r w:rsidRPr="007C762C">
        <w:rPr>
          <w:rFonts w:ascii="Century Gothic" w:hAnsi="Century Gothic" w:cs="Arial"/>
          <w:sz w:val="22"/>
          <w:szCs w:val="22"/>
        </w:rPr>
        <w:t>.</w:t>
      </w:r>
    </w:p>
    <w:p w14:paraId="6778E10E" w14:textId="77777777" w:rsidR="007C762C" w:rsidRPr="007C762C" w:rsidRDefault="007C762C" w:rsidP="007C762C">
      <w:pPr>
        <w:pStyle w:val="Subttulo"/>
        <w:rPr>
          <w:rFonts w:ascii="Century Gothic" w:hAnsi="Century Gothic" w:cs="Arial"/>
          <w:sz w:val="22"/>
          <w:szCs w:val="22"/>
        </w:rPr>
      </w:pPr>
    </w:p>
    <w:p w14:paraId="235EC97A" w14:textId="77777777" w:rsidR="007C762C" w:rsidRPr="007C762C" w:rsidRDefault="007C762C" w:rsidP="007C762C">
      <w:pPr>
        <w:pStyle w:val="Subttulo"/>
        <w:rPr>
          <w:rFonts w:ascii="Century Gothic" w:hAnsi="Century Gothic" w:cs="Arial"/>
          <w:sz w:val="22"/>
          <w:szCs w:val="22"/>
        </w:rPr>
      </w:pPr>
    </w:p>
    <w:p w14:paraId="06641CAC" w14:textId="77777777" w:rsidR="007C762C" w:rsidRPr="007C762C" w:rsidRDefault="007C762C" w:rsidP="007C762C">
      <w:pPr>
        <w:pStyle w:val="Subttulo"/>
        <w:rPr>
          <w:rFonts w:ascii="Century Gothic" w:hAnsi="Century Gothic" w:cs="Arial"/>
          <w:b/>
          <w:bCs/>
          <w:sz w:val="22"/>
          <w:szCs w:val="22"/>
          <w:u w:val="single"/>
        </w:rPr>
      </w:pPr>
      <w:r w:rsidRPr="007C762C">
        <w:rPr>
          <w:rFonts w:ascii="Century Gothic" w:hAnsi="Century Gothic" w:cs="Arial"/>
          <w:b/>
          <w:bCs/>
          <w:sz w:val="22"/>
          <w:szCs w:val="22"/>
          <w:u w:val="single"/>
        </w:rPr>
        <w:t>NOTIFICACIÓN JUDICIAL</w:t>
      </w:r>
    </w:p>
    <w:p w14:paraId="49ACB3AC" w14:textId="77777777" w:rsidR="007C762C" w:rsidRPr="007C762C" w:rsidRDefault="007C762C" w:rsidP="007C762C">
      <w:pPr>
        <w:pStyle w:val="Subttulo"/>
        <w:jc w:val="both"/>
        <w:rPr>
          <w:rFonts w:ascii="Century Gothic" w:hAnsi="Century Gothic" w:cs="Arial"/>
          <w:b/>
          <w:sz w:val="22"/>
          <w:szCs w:val="22"/>
        </w:rPr>
      </w:pPr>
    </w:p>
    <w:p w14:paraId="52B779C8" w14:textId="77777777" w:rsidR="007E75AB" w:rsidRDefault="007E75AB" w:rsidP="007E75AB">
      <w:pPr>
        <w:pStyle w:val="Subttulo"/>
        <w:jc w:val="both"/>
        <w:rPr>
          <w:rFonts w:ascii="Century Gothic" w:hAnsi="Century Gothic" w:cs="Arial"/>
          <w:b/>
          <w:sz w:val="22"/>
          <w:szCs w:val="22"/>
        </w:rPr>
      </w:pPr>
      <w:r>
        <w:rPr>
          <w:rFonts w:ascii="Century Gothic" w:hAnsi="Century Gothic" w:cs="Arial"/>
          <w:b/>
          <w:sz w:val="22"/>
          <w:szCs w:val="22"/>
        </w:rPr>
        <w:t>{nombreCompleto},</w:t>
      </w:r>
    </w:p>
    <w:p w14:paraId="0175A860" w14:textId="7B702108" w:rsidR="007C762C" w:rsidRPr="007C762C" w:rsidRDefault="00384669" w:rsidP="007C762C">
      <w:pPr>
        <w:pStyle w:val="Subttulo"/>
        <w:jc w:val="both"/>
        <w:rPr>
          <w:rFonts w:ascii="Century Gothic" w:hAnsi="Century Gothic" w:cs="Arial"/>
          <w:b/>
          <w:sz w:val="22"/>
          <w:szCs w:val="22"/>
        </w:rPr>
      </w:pPr>
      <w:r>
        <w:rPr>
          <w:rFonts w:ascii="Century Gothic" w:hAnsi="Century Gothic" w:cs="Arial"/>
          <w:b/>
          <w:sz w:val="22"/>
          <w:szCs w:val="22"/>
        </w:rPr>
        <w:t xml:space="preserve">Calle: </w:t>
      </w:r>
      <w:r w:rsidR="007E75AB">
        <w:rPr>
          <w:rFonts w:ascii="Century Gothic" w:hAnsi="Century Gothic" w:cs="Arial"/>
          <w:b/>
          <w:sz w:val="22"/>
          <w:szCs w:val="22"/>
        </w:rPr>
        <w:t>{</w:t>
      </w:r>
      <w:r w:rsidR="001642D2">
        <w:rPr>
          <w:rFonts w:ascii="Century Gothic" w:hAnsi="Century Gothic" w:cs="Arial"/>
          <w:b/>
          <w:sz w:val="22"/>
          <w:szCs w:val="22"/>
        </w:rPr>
        <w:t>calle</w:t>
      </w:r>
      <w:r w:rsidR="007E75AB">
        <w:rPr>
          <w:rFonts w:ascii="Century Gothic" w:hAnsi="Century Gothic" w:cs="Arial"/>
          <w:b/>
          <w:sz w:val="22"/>
          <w:szCs w:val="22"/>
        </w:rPr>
        <w:t>}</w:t>
      </w:r>
      <w:r w:rsidR="00632446">
        <w:rPr>
          <w:rFonts w:ascii="Century Gothic" w:hAnsi="Century Gothic" w:cs="Arial"/>
          <w:b/>
          <w:sz w:val="22"/>
          <w:szCs w:val="22"/>
        </w:rPr>
        <w:t xml:space="preserve"> #{numero},</w:t>
      </w:r>
      <w:r w:rsidR="008D36EB">
        <w:rPr>
          <w:rFonts w:ascii="Century Gothic" w:hAnsi="Century Gothic" w:cs="Arial"/>
          <w:b/>
          <w:sz w:val="22"/>
          <w:szCs w:val="22"/>
        </w:rPr>
        <w:t>CP: {codigoP</w:t>
      </w:r>
      <w:bookmarkStart w:id="0" w:name="_GoBack"/>
      <w:bookmarkEnd w:id="0"/>
      <w:r w:rsidR="001642D2">
        <w:rPr>
          <w:rFonts w:ascii="Century Gothic" w:hAnsi="Century Gothic" w:cs="Arial"/>
          <w:b/>
          <w:sz w:val="22"/>
          <w:szCs w:val="22"/>
        </w:rPr>
        <w:t>ostal}</w:t>
      </w:r>
      <w:r w:rsidR="00632446">
        <w:rPr>
          <w:rFonts w:ascii="Century Gothic" w:hAnsi="Century Gothic" w:cs="Arial"/>
          <w:b/>
          <w:sz w:val="22"/>
          <w:szCs w:val="22"/>
        </w:rPr>
        <w:t>,</w:t>
      </w:r>
      <w:r w:rsidR="001642D2">
        <w:rPr>
          <w:rFonts w:ascii="Century Gothic" w:hAnsi="Century Gothic" w:cs="Arial"/>
          <w:b/>
          <w:sz w:val="22"/>
          <w:szCs w:val="22"/>
        </w:rPr>
        <w:t xml:space="preserve"> Col. {colonia}</w:t>
      </w:r>
      <w:r w:rsidR="007E75AB">
        <w:rPr>
          <w:rFonts w:ascii="Century Gothic" w:hAnsi="Century Gothic" w:cs="Arial"/>
          <w:b/>
          <w:sz w:val="22"/>
          <w:szCs w:val="22"/>
        </w:rPr>
        <w:t>.</w:t>
      </w:r>
      <w:r w:rsidR="007C762C" w:rsidRPr="007C762C">
        <w:rPr>
          <w:rFonts w:ascii="Century Gothic" w:hAnsi="Century Gothic" w:cs="Arial"/>
          <w:sz w:val="22"/>
          <w:szCs w:val="22"/>
        </w:rPr>
        <w:t xml:space="preserve"> </w:t>
      </w:r>
    </w:p>
    <w:p w14:paraId="19C92B04" w14:textId="77777777" w:rsidR="007C762C" w:rsidRPr="007C762C" w:rsidRDefault="007C762C" w:rsidP="007C762C">
      <w:pPr>
        <w:pStyle w:val="Subttulo"/>
        <w:jc w:val="both"/>
        <w:rPr>
          <w:rFonts w:ascii="Century Gothic" w:hAnsi="Century Gothic" w:cs="Arial"/>
          <w:sz w:val="22"/>
          <w:szCs w:val="22"/>
        </w:rPr>
      </w:pPr>
      <w:r w:rsidRPr="007C762C">
        <w:rPr>
          <w:rFonts w:ascii="Century Gothic" w:hAnsi="Century Gothic" w:cs="Arial"/>
          <w:sz w:val="22"/>
          <w:szCs w:val="22"/>
        </w:rPr>
        <w:t>P r e s e n t e.-</w:t>
      </w:r>
    </w:p>
    <w:p w14:paraId="5583FE83" w14:textId="77777777" w:rsidR="007C762C" w:rsidRPr="007C762C" w:rsidRDefault="007C762C" w:rsidP="007C762C">
      <w:pPr>
        <w:pStyle w:val="Subttulo"/>
        <w:jc w:val="both"/>
        <w:rPr>
          <w:rFonts w:ascii="Century Gothic" w:hAnsi="Century Gothic" w:cs="Arial"/>
          <w:b/>
          <w:sz w:val="22"/>
          <w:szCs w:val="22"/>
        </w:rPr>
      </w:pPr>
    </w:p>
    <w:p w14:paraId="43C7C690" w14:textId="77777777" w:rsidR="007C762C" w:rsidRPr="007C762C" w:rsidRDefault="007C762C" w:rsidP="007C762C">
      <w:pPr>
        <w:pStyle w:val="Subttulo"/>
        <w:jc w:val="both"/>
        <w:rPr>
          <w:rFonts w:ascii="Century Gothic" w:hAnsi="Century Gothic" w:cs="Arial"/>
          <w:sz w:val="22"/>
          <w:szCs w:val="22"/>
        </w:rPr>
      </w:pPr>
    </w:p>
    <w:p w14:paraId="621951BC" w14:textId="76D73E84" w:rsidR="007C762C" w:rsidRPr="007C762C" w:rsidRDefault="007C762C" w:rsidP="007C762C">
      <w:pPr>
        <w:pStyle w:val="Subttulo"/>
        <w:ind w:firstLine="708"/>
        <w:jc w:val="both"/>
        <w:rPr>
          <w:rFonts w:ascii="Century Gothic" w:hAnsi="Century Gothic" w:cs="Arial"/>
          <w:sz w:val="22"/>
          <w:szCs w:val="22"/>
        </w:rPr>
      </w:pPr>
      <w:r w:rsidRPr="007C762C">
        <w:rPr>
          <w:rFonts w:ascii="Century Gothic" w:hAnsi="Century Gothic" w:cs="Arial"/>
          <w:sz w:val="22"/>
          <w:szCs w:val="22"/>
        </w:rPr>
        <w:t xml:space="preserve">Le comunico que la empresa </w:t>
      </w:r>
      <w:r w:rsidR="000F3E1F">
        <w:rPr>
          <w:rFonts w:ascii="Century Gothic" w:hAnsi="Century Gothic" w:cs="Arial"/>
          <w:b/>
          <w:bCs/>
          <w:sz w:val="22"/>
          <w:szCs w:val="22"/>
        </w:rPr>
        <w:t xml:space="preserve">Crédito Mío </w:t>
      </w:r>
      <w:r w:rsidRPr="007C762C">
        <w:rPr>
          <w:rFonts w:ascii="Century Gothic" w:hAnsi="Century Gothic" w:cs="Arial"/>
          <w:b/>
          <w:bCs/>
          <w:sz w:val="22"/>
          <w:szCs w:val="22"/>
        </w:rPr>
        <w:t>Rubidia Martínez Alcaraz</w:t>
      </w:r>
      <w:r w:rsidRPr="007C762C">
        <w:rPr>
          <w:rFonts w:ascii="Century Gothic" w:hAnsi="Century Gothic" w:cs="Arial"/>
          <w:sz w:val="22"/>
          <w:szCs w:val="22"/>
        </w:rPr>
        <w:t>, turnó a este Despacho Jurídico para su cobro extrajudicial o judicial en su caso, el expediente crediticio en el que usted figura</w:t>
      </w:r>
      <w:r w:rsidRPr="007C762C">
        <w:rPr>
          <w:rFonts w:ascii="Century Gothic" w:hAnsi="Century Gothic" w:cs="Arial"/>
          <w:b/>
          <w:sz w:val="22"/>
          <w:szCs w:val="22"/>
        </w:rPr>
        <w:t>,</w:t>
      </w:r>
      <w:r w:rsidRPr="007C762C">
        <w:rPr>
          <w:rFonts w:ascii="Century Gothic" w:hAnsi="Century Gothic" w:cs="Arial"/>
          <w:sz w:val="22"/>
          <w:szCs w:val="22"/>
        </w:rPr>
        <w:t xml:space="preserve"> el cual a la fecha arroja un saldo de </w:t>
      </w:r>
      <w:r w:rsidRPr="007C762C">
        <w:rPr>
          <w:rFonts w:ascii="Century Gothic" w:hAnsi="Century Gothic"/>
          <w:b/>
          <w:sz w:val="22"/>
          <w:szCs w:val="22"/>
        </w:rPr>
        <w:t>$</w:t>
      </w:r>
      <w:r w:rsidR="00731A6B" w:rsidRPr="00731A6B">
        <w:rPr>
          <w:rFonts w:ascii="Century Gothic" w:hAnsi="Century Gothic"/>
          <w:b/>
          <w:sz w:val="22"/>
          <w:szCs w:val="22"/>
          <w:u w:val="single"/>
        </w:rPr>
        <w:t>{enteroActual}</w:t>
      </w:r>
      <w:r w:rsidRPr="007C762C">
        <w:rPr>
          <w:rFonts w:ascii="Century Gothic" w:hAnsi="Century Gothic"/>
          <w:b/>
          <w:sz w:val="22"/>
          <w:szCs w:val="22"/>
        </w:rPr>
        <w:t xml:space="preserve"> </w:t>
      </w:r>
      <w:r w:rsidR="00731A6B">
        <w:rPr>
          <w:rFonts w:ascii="Century Gothic" w:hAnsi="Century Gothic"/>
          <w:b/>
          <w:sz w:val="22"/>
          <w:szCs w:val="22"/>
        </w:rPr>
        <w:t>({centavosActual}</w:t>
      </w:r>
      <w:r w:rsidRPr="007C762C">
        <w:rPr>
          <w:rFonts w:ascii="Century Gothic" w:hAnsi="Century Gothic"/>
          <w:b/>
          <w:sz w:val="22"/>
          <w:szCs w:val="22"/>
        </w:rPr>
        <w:t>/100 M.N.)</w:t>
      </w:r>
      <w:r w:rsidRPr="007C762C">
        <w:rPr>
          <w:rFonts w:ascii="Century Gothic" w:hAnsi="Century Gothic" w:cs="Arial"/>
          <w:sz w:val="22"/>
          <w:szCs w:val="22"/>
        </w:rPr>
        <w:t>; misma cantidad que sufre incrementos día con día debido al interés que genera, esta cantidad se desglosa de la siguiente manera:</w:t>
      </w:r>
    </w:p>
    <w:p w14:paraId="006187D2" w14:textId="77777777" w:rsidR="007C762C" w:rsidRDefault="007C762C" w:rsidP="007C762C">
      <w:pPr>
        <w:pStyle w:val="Subttulo"/>
        <w:jc w:val="both"/>
        <w:rPr>
          <w:rFonts w:ascii="Century Gothic" w:hAnsi="Century Gothic" w:cs="Arial"/>
          <w:sz w:val="22"/>
        </w:rPr>
      </w:pPr>
    </w:p>
    <w:tbl>
      <w:tblPr>
        <w:tblStyle w:val="Tablaconcuadrcula"/>
        <w:tblW w:w="0" w:type="auto"/>
        <w:tblInd w:w="817" w:type="dxa"/>
        <w:tblLook w:val="04A0" w:firstRow="1" w:lastRow="0" w:firstColumn="1" w:lastColumn="0" w:noHBand="0" w:noVBand="1"/>
      </w:tblPr>
      <w:tblGrid>
        <w:gridCol w:w="3672"/>
        <w:gridCol w:w="3274"/>
      </w:tblGrid>
      <w:tr w:rsidR="009966A0" w14:paraId="0ED7254C" w14:textId="77777777" w:rsidTr="00F436E5">
        <w:tc>
          <w:tcPr>
            <w:tcW w:w="3672" w:type="dxa"/>
          </w:tcPr>
          <w:p w14:paraId="2C526D64" w14:textId="5A1F9AEE" w:rsidR="009966A0" w:rsidRDefault="009966A0" w:rsidP="007C762C">
            <w:pPr>
              <w:pStyle w:val="Subttulo"/>
              <w:jc w:val="both"/>
              <w:rPr>
                <w:rFonts w:ascii="Century Gothic" w:hAnsi="Century Gothic" w:cs="Arial"/>
                <w:sz w:val="22"/>
              </w:rPr>
            </w:pPr>
            <w:r>
              <w:rPr>
                <w:rFonts w:ascii="Century Gothic" w:hAnsi="Century Gothic" w:cs="Arial"/>
                <w:sz w:val="20"/>
              </w:rPr>
              <w:t>Capital Vencido adeudado:</w:t>
            </w:r>
          </w:p>
        </w:tc>
        <w:tc>
          <w:tcPr>
            <w:tcW w:w="3274" w:type="dxa"/>
          </w:tcPr>
          <w:p w14:paraId="713B6679" w14:textId="098782D1" w:rsidR="009966A0" w:rsidRDefault="009966A0" w:rsidP="009966A0">
            <w:pPr>
              <w:pStyle w:val="Subttulo"/>
              <w:rPr>
                <w:rFonts w:ascii="Century Gothic" w:hAnsi="Century Gothic" w:cs="Arial"/>
                <w:sz w:val="22"/>
              </w:rPr>
            </w:pPr>
            <w:r>
              <w:rPr>
                <w:rFonts w:ascii="Century Gothic" w:hAnsi="Century Gothic" w:cs="Arial"/>
                <w:sz w:val="22"/>
              </w:rPr>
              <w:t>${saldoActual}</w:t>
            </w:r>
          </w:p>
        </w:tc>
      </w:tr>
      <w:tr w:rsidR="00FB75A5" w14:paraId="71CA924B" w14:textId="77777777" w:rsidTr="00F436E5">
        <w:tc>
          <w:tcPr>
            <w:tcW w:w="3672" w:type="dxa"/>
          </w:tcPr>
          <w:p w14:paraId="6DB418B6" w14:textId="74ACC730" w:rsidR="00FB75A5" w:rsidRDefault="00FB75A5" w:rsidP="007C762C">
            <w:pPr>
              <w:pStyle w:val="Subttulo"/>
              <w:jc w:val="both"/>
              <w:rPr>
                <w:rFonts w:ascii="Century Gothic" w:hAnsi="Century Gothic" w:cs="Arial"/>
                <w:sz w:val="20"/>
              </w:rPr>
            </w:pPr>
            <w:r>
              <w:rPr>
                <w:rFonts w:ascii="Century Gothic" w:hAnsi="Century Gothic" w:cs="Arial"/>
                <w:sz w:val="20"/>
              </w:rPr>
              <w:t>Intereses Moratorios</w:t>
            </w:r>
          </w:p>
        </w:tc>
        <w:tc>
          <w:tcPr>
            <w:tcW w:w="3274" w:type="dxa"/>
          </w:tcPr>
          <w:p w14:paraId="3124F4A8" w14:textId="5D149DC5" w:rsidR="00FB75A5" w:rsidRDefault="00FB75A5" w:rsidP="009966A0">
            <w:pPr>
              <w:pStyle w:val="Subttulo"/>
              <w:rPr>
                <w:rFonts w:ascii="Century Gothic" w:hAnsi="Century Gothic" w:cs="Arial"/>
                <w:sz w:val="22"/>
              </w:rPr>
            </w:pPr>
            <w:r>
              <w:rPr>
                <w:rFonts w:ascii="Century Gothic" w:hAnsi="Century Gothic" w:cs="Arial"/>
                <w:sz w:val="22"/>
              </w:rPr>
              <w:t>${intereses}</w:t>
            </w:r>
          </w:p>
        </w:tc>
      </w:tr>
      <w:tr w:rsidR="00FB75A5" w14:paraId="2E87D867" w14:textId="77777777" w:rsidTr="00F436E5">
        <w:tc>
          <w:tcPr>
            <w:tcW w:w="3672" w:type="dxa"/>
          </w:tcPr>
          <w:p w14:paraId="51EAEBEA" w14:textId="33C863A0" w:rsidR="00FB75A5" w:rsidRDefault="00FB75A5" w:rsidP="007C762C">
            <w:pPr>
              <w:pStyle w:val="Subttulo"/>
              <w:jc w:val="both"/>
              <w:rPr>
                <w:rFonts w:ascii="Century Gothic" w:hAnsi="Century Gothic" w:cs="Arial"/>
                <w:sz w:val="20"/>
              </w:rPr>
            </w:pPr>
            <w:r>
              <w:rPr>
                <w:rFonts w:ascii="Century Gothic" w:hAnsi="Century Gothic" w:cs="Arial"/>
                <w:sz w:val="20"/>
              </w:rPr>
              <w:t>Honorarios por la Ley Aranceles:</w:t>
            </w:r>
          </w:p>
        </w:tc>
        <w:tc>
          <w:tcPr>
            <w:tcW w:w="3274" w:type="dxa"/>
          </w:tcPr>
          <w:p w14:paraId="3C694BA5" w14:textId="2F09BF18" w:rsidR="00FB75A5" w:rsidRDefault="00FB75A5" w:rsidP="009966A0">
            <w:pPr>
              <w:pStyle w:val="Subttulo"/>
              <w:rPr>
                <w:rFonts w:ascii="Century Gothic" w:hAnsi="Century Gothic" w:cs="Arial"/>
                <w:sz w:val="22"/>
              </w:rPr>
            </w:pPr>
            <w:r>
              <w:rPr>
                <w:rFonts w:ascii="Century Gothic" w:hAnsi="Century Gothic" w:cs="Arial"/>
                <w:sz w:val="22"/>
              </w:rPr>
              <w:t>$0.00</w:t>
            </w:r>
          </w:p>
        </w:tc>
      </w:tr>
      <w:tr w:rsidR="00FB75A5" w14:paraId="1F66AB8D" w14:textId="77777777" w:rsidTr="00F436E5">
        <w:tc>
          <w:tcPr>
            <w:tcW w:w="3672" w:type="dxa"/>
          </w:tcPr>
          <w:p w14:paraId="3D783F4E" w14:textId="41BE4B9F" w:rsidR="00FB75A5" w:rsidRDefault="00FB75A5" w:rsidP="007C762C">
            <w:pPr>
              <w:pStyle w:val="Subttulo"/>
              <w:jc w:val="both"/>
              <w:rPr>
                <w:rFonts w:ascii="Century Gothic" w:hAnsi="Century Gothic" w:cs="Arial"/>
                <w:sz w:val="20"/>
              </w:rPr>
            </w:pPr>
            <w:r>
              <w:rPr>
                <w:rFonts w:ascii="Century Gothic" w:hAnsi="Century Gothic" w:cs="Arial"/>
                <w:b/>
                <w:bCs/>
                <w:sz w:val="20"/>
              </w:rPr>
              <w:t>TOTAL</w:t>
            </w:r>
          </w:p>
        </w:tc>
        <w:tc>
          <w:tcPr>
            <w:tcW w:w="3274" w:type="dxa"/>
          </w:tcPr>
          <w:p w14:paraId="4921592B" w14:textId="624DC893" w:rsidR="00FB75A5" w:rsidRDefault="00FB75A5" w:rsidP="009966A0">
            <w:pPr>
              <w:pStyle w:val="Subttulo"/>
              <w:rPr>
                <w:rFonts w:ascii="Century Gothic" w:hAnsi="Century Gothic" w:cs="Arial"/>
                <w:sz w:val="22"/>
              </w:rPr>
            </w:pPr>
            <w:r>
              <w:rPr>
                <w:rFonts w:ascii="Century Gothic" w:hAnsi="Century Gothic" w:cs="Arial"/>
                <w:sz w:val="22"/>
              </w:rPr>
              <w:t>${suma}</w:t>
            </w:r>
          </w:p>
        </w:tc>
      </w:tr>
    </w:tbl>
    <w:p w14:paraId="7A00D57F" w14:textId="77777777" w:rsidR="009966A0" w:rsidRDefault="009966A0" w:rsidP="007C762C">
      <w:pPr>
        <w:pStyle w:val="Subttulo"/>
        <w:jc w:val="both"/>
        <w:rPr>
          <w:rFonts w:ascii="Century Gothic" w:hAnsi="Century Gothic" w:cs="Arial"/>
          <w:sz w:val="22"/>
        </w:rPr>
      </w:pPr>
    </w:p>
    <w:p w14:paraId="4E79B230" w14:textId="77777777" w:rsidR="007E75AB" w:rsidRDefault="007E75AB" w:rsidP="007C762C">
      <w:pPr>
        <w:pStyle w:val="Subttulo"/>
        <w:ind w:firstLine="708"/>
        <w:jc w:val="both"/>
        <w:rPr>
          <w:rFonts w:ascii="Century Gothic" w:hAnsi="Century Gothic" w:cs="Arial"/>
          <w:sz w:val="22"/>
        </w:rPr>
      </w:pPr>
    </w:p>
    <w:p w14:paraId="21F37888" w14:textId="77777777" w:rsidR="007C762C" w:rsidRDefault="007C762C" w:rsidP="007C762C">
      <w:pPr>
        <w:pStyle w:val="Subttulo"/>
        <w:ind w:firstLine="708"/>
        <w:jc w:val="both"/>
        <w:rPr>
          <w:rFonts w:ascii="Century Gothic" w:hAnsi="Century Gothic" w:cs="Arial"/>
          <w:sz w:val="22"/>
        </w:rPr>
      </w:pPr>
      <w:r>
        <w:rPr>
          <w:rFonts w:ascii="Century Gothic" w:hAnsi="Century Gothic" w:cs="Arial"/>
          <w:sz w:val="22"/>
        </w:rPr>
        <w:t xml:space="preserve">Comprenda que nuestra intención es arreglar en buenos términos su situación sin necesidad de continuar con las Instancias Judiciales, lo cual generaría serías molestias a usted. Tal es caso de proceder al embargo de bienes suficientes a garantizar el adeudo y rematarlos en subasta pública, en consecuencia afectar sus actividades personales y laborales gravemente. La ley es clara al señalar que se podrá embargar hasta tres veces más del monto reclamado, por lo que lo exhortamos para que se acerque con este Despacho a arreglar el presente asunto. </w:t>
      </w:r>
    </w:p>
    <w:p w14:paraId="1463AB03" w14:textId="77777777" w:rsidR="007C762C" w:rsidRDefault="007C762C" w:rsidP="007C762C">
      <w:pPr>
        <w:pStyle w:val="Subttulo"/>
        <w:jc w:val="both"/>
        <w:rPr>
          <w:rFonts w:ascii="Century Gothic" w:hAnsi="Century Gothic" w:cs="Arial"/>
          <w:sz w:val="22"/>
        </w:rPr>
      </w:pPr>
    </w:p>
    <w:p w14:paraId="4EA44F02" w14:textId="77777777" w:rsidR="007C762C" w:rsidRDefault="007C762C" w:rsidP="007C762C">
      <w:pPr>
        <w:pStyle w:val="Subttulo"/>
        <w:ind w:firstLine="708"/>
        <w:jc w:val="both"/>
        <w:rPr>
          <w:rFonts w:ascii="Century Gothic" w:hAnsi="Century Gothic" w:cs="Arial"/>
          <w:sz w:val="16"/>
          <w:szCs w:val="16"/>
        </w:rPr>
      </w:pPr>
    </w:p>
    <w:p w14:paraId="1077CD0E" w14:textId="77777777" w:rsidR="007C762C" w:rsidRPr="009D5352" w:rsidRDefault="007C762C" w:rsidP="007C762C">
      <w:pPr>
        <w:pStyle w:val="Subttulo"/>
        <w:ind w:firstLine="708"/>
        <w:jc w:val="both"/>
        <w:rPr>
          <w:rFonts w:ascii="Century Gothic" w:hAnsi="Century Gothic" w:cs="Arial"/>
          <w:b/>
          <w:sz w:val="22"/>
          <w:u w:val="single"/>
        </w:rPr>
      </w:pPr>
      <w:r>
        <w:rPr>
          <w:rFonts w:ascii="Century Gothic" w:hAnsi="Century Gothic" w:cs="Arial"/>
          <w:sz w:val="22"/>
        </w:rPr>
        <w:t xml:space="preserve">Se les concede un término de </w:t>
      </w:r>
      <w:r w:rsidRPr="007C762C">
        <w:rPr>
          <w:rFonts w:ascii="Century Gothic" w:hAnsi="Century Gothic" w:cs="Arial"/>
          <w:b/>
          <w:sz w:val="22"/>
          <w:u w:val="single"/>
        </w:rPr>
        <w:t>tres días</w:t>
      </w:r>
      <w:r>
        <w:rPr>
          <w:rFonts w:ascii="Century Gothic" w:hAnsi="Century Gothic" w:cs="Arial"/>
          <w:b/>
          <w:sz w:val="22"/>
          <w:u w:val="single"/>
        </w:rPr>
        <w:t xml:space="preserve"> naturales,</w:t>
      </w:r>
      <w:r>
        <w:rPr>
          <w:rFonts w:ascii="Century Gothic" w:hAnsi="Century Gothic" w:cs="Arial"/>
          <w:sz w:val="22"/>
        </w:rPr>
        <w:t xml:space="preserve"> a partir de que se recibe el presente requerimiento, con el objeto de que liquiden el importe descrito con anterioridad. De no recibir respuesta favorable en el plazo establecido, nos veremos en la </w:t>
      </w:r>
      <w:r w:rsidRPr="00A81F6B">
        <w:rPr>
          <w:rFonts w:ascii="Century Gothic" w:hAnsi="Century Gothic" w:cs="Arial"/>
          <w:sz w:val="22"/>
        </w:rPr>
        <w:t>penosa e indeseable</w:t>
      </w:r>
      <w:r>
        <w:rPr>
          <w:rFonts w:ascii="Century Gothic" w:hAnsi="Century Gothic" w:cs="Arial"/>
          <w:sz w:val="22"/>
        </w:rPr>
        <w:t xml:space="preserve"> necesidad de acudir a las instancias judiciales competentes de este Distrito Judicial a entablar demanda, con las consecuencias descritas y en consecuencia continuar con la secuela del juicio, a lo que se aplicará el total del adeudo, con intereses, penas, etc., según los documentos que obran en nuestro poder.</w:t>
      </w:r>
      <w:r>
        <w:rPr>
          <w:rFonts w:ascii="Century Gothic" w:hAnsi="Century Gothic" w:cs="Arial"/>
          <w:sz w:val="24"/>
        </w:rPr>
        <w:t xml:space="preserve"> </w:t>
      </w:r>
    </w:p>
    <w:p w14:paraId="5F0256F2" w14:textId="77777777" w:rsidR="007C762C" w:rsidRDefault="007C762C" w:rsidP="007C762C">
      <w:pPr>
        <w:pStyle w:val="Subttulo"/>
        <w:jc w:val="center"/>
        <w:rPr>
          <w:rFonts w:ascii="Century Gothic" w:hAnsi="Century Gothic" w:cs="Arial"/>
          <w:b/>
          <w:sz w:val="20"/>
        </w:rPr>
      </w:pPr>
    </w:p>
    <w:p w14:paraId="77CE58FA" w14:textId="77777777" w:rsidR="007C762C" w:rsidRPr="001A1EA7" w:rsidRDefault="007C762C" w:rsidP="007C762C">
      <w:pPr>
        <w:pStyle w:val="Subttulo"/>
        <w:jc w:val="center"/>
        <w:rPr>
          <w:rFonts w:ascii="Century Gothic" w:hAnsi="Century Gothic" w:cs="Arial"/>
          <w:sz w:val="20"/>
        </w:rPr>
      </w:pPr>
    </w:p>
    <w:p w14:paraId="42387192" w14:textId="77777777" w:rsidR="007C762C" w:rsidRPr="001A1EA7" w:rsidRDefault="007C762C" w:rsidP="007C762C">
      <w:pPr>
        <w:pStyle w:val="Subttulo"/>
        <w:jc w:val="center"/>
        <w:rPr>
          <w:rFonts w:ascii="Century Gothic" w:hAnsi="Century Gothic" w:cs="Arial"/>
          <w:sz w:val="24"/>
        </w:rPr>
      </w:pPr>
      <w:r w:rsidRPr="001A1EA7">
        <w:rPr>
          <w:rFonts w:ascii="Century Gothic" w:hAnsi="Century Gothic" w:cs="Arial"/>
          <w:sz w:val="24"/>
        </w:rPr>
        <w:t>A T E N T A M E N T E</w:t>
      </w:r>
    </w:p>
    <w:p w14:paraId="16F216BE" w14:textId="77777777" w:rsidR="007C762C" w:rsidRDefault="007C762C" w:rsidP="007C762C">
      <w:pPr>
        <w:rPr>
          <w:rFonts w:ascii="Century Gothic" w:eastAsia="Arial Unicode MS" w:hAnsi="Century Gothic" w:cs="Arial"/>
          <w:sz w:val="20"/>
          <w:szCs w:val="20"/>
          <w:lang w:val="es-MX"/>
        </w:rPr>
      </w:pPr>
    </w:p>
    <w:p w14:paraId="605F2780" w14:textId="77777777" w:rsidR="007C762C" w:rsidRDefault="007C762C" w:rsidP="007C762C">
      <w:pPr>
        <w:pStyle w:val="Ttulo1"/>
        <w:pBdr>
          <w:bottom w:val="none" w:sz="0" w:space="0" w:color="auto"/>
        </w:pBdr>
        <w:rPr>
          <w:rFonts w:ascii="Century Gothic" w:hAnsi="Century Gothic"/>
        </w:rPr>
      </w:pPr>
      <w:r>
        <w:rPr>
          <w:rFonts w:ascii="Century Gothic" w:hAnsi="Century Gothic"/>
        </w:rPr>
        <w:t>LIC. LUZ ELENA CASTRO RENDÓN Y/O LIC. DANIELA INZUNZA INZUNZA</w:t>
      </w:r>
    </w:p>
    <w:p w14:paraId="3D7B4758" w14:textId="77777777" w:rsidR="007C762C" w:rsidRDefault="007C762C"/>
    <w:sectPr w:rsidR="007C762C" w:rsidSect="007C762C">
      <w:pgSz w:w="12240" w:h="15840" w:code="1"/>
      <w:pgMar w:top="924" w:right="1701" w:bottom="147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entury Gothic">
    <w:panose1 w:val="020B0502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762C"/>
    <w:rsid w:val="00042ABF"/>
    <w:rsid w:val="000F0C17"/>
    <w:rsid w:val="000F3E1F"/>
    <w:rsid w:val="001251F6"/>
    <w:rsid w:val="001642D2"/>
    <w:rsid w:val="00193010"/>
    <w:rsid w:val="00214411"/>
    <w:rsid w:val="00384669"/>
    <w:rsid w:val="003A2528"/>
    <w:rsid w:val="003E7390"/>
    <w:rsid w:val="004B57E6"/>
    <w:rsid w:val="004C74BB"/>
    <w:rsid w:val="00632446"/>
    <w:rsid w:val="00731A6B"/>
    <w:rsid w:val="00782C8D"/>
    <w:rsid w:val="007C762C"/>
    <w:rsid w:val="007E75AB"/>
    <w:rsid w:val="00832C89"/>
    <w:rsid w:val="008D36EB"/>
    <w:rsid w:val="009966A0"/>
    <w:rsid w:val="00A86605"/>
    <w:rsid w:val="00B20743"/>
    <w:rsid w:val="00BB56F9"/>
    <w:rsid w:val="00BF1D7E"/>
    <w:rsid w:val="00C663DC"/>
    <w:rsid w:val="00D5023B"/>
    <w:rsid w:val="00DA32B7"/>
    <w:rsid w:val="00E72568"/>
    <w:rsid w:val="00F15A92"/>
    <w:rsid w:val="00F436E5"/>
    <w:rsid w:val="00FB75A5"/>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D087FE"/>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2C"/>
    <w:rPr>
      <w:rFonts w:ascii="Times New Roman" w:eastAsia="Times New Roman" w:hAnsi="Times New Roman"/>
      <w:sz w:val="24"/>
      <w:szCs w:val="24"/>
      <w:lang w:val="es-ES"/>
    </w:rPr>
  </w:style>
  <w:style w:type="paragraph" w:styleId="Ttulo1">
    <w:name w:val="heading 1"/>
    <w:basedOn w:val="Normal"/>
    <w:next w:val="Normal"/>
    <w:link w:val="Ttulo1Car"/>
    <w:qFormat/>
    <w:rsid w:val="007C762C"/>
    <w:pPr>
      <w:keepNext/>
      <w:pBdr>
        <w:bottom w:val="single" w:sz="12" w:space="2" w:color="auto"/>
      </w:pBdr>
      <w:jc w:val="center"/>
      <w:outlineLvl w:val="0"/>
    </w:pPr>
    <w:rPr>
      <w:rFonts w:ascii="Arial" w:eastAsia="Arial Unicode MS"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7C762C"/>
    <w:rPr>
      <w:rFonts w:ascii="Arial" w:eastAsia="Arial Unicode MS" w:hAnsi="Arial" w:cs="Arial"/>
      <w:b/>
      <w:bCs/>
      <w:lang w:val="es-ES" w:eastAsia="es-ES"/>
    </w:rPr>
  </w:style>
  <w:style w:type="paragraph" w:styleId="Subttulo">
    <w:name w:val="Subtitle"/>
    <w:basedOn w:val="Normal"/>
    <w:link w:val="SubttuloCar"/>
    <w:qFormat/>
    <w:rsid w:val="007C762C"/>
    <w:pPr>
      <w:jc w:val="right"/>
    </w:pPr>
    <w:rPr>
      <w:rFonts w:ascii="Arial" w:hAnsi="Arial"/>
      <w:sz w:val="28"/>
      <w:szCs w:val="20"/>
      <w:lang w:val="es-MX"/>
    </w:rPr>
  </w:style>
  <w:style w:type="character" w:customStyle="1" w:styleId="SubttuloCar">
    <w:name w:val="Subtítulo Car"/>
    <w:link w:val="Subttulo"/>
    <w:rsid w:val="007C762C"/>
    <w:rPr>
      <w:rFonts w:ascii="Arial" w:eastAsia="Times New Roman" w:hAnsi="Arial" w:cs="Times New Roman"/>
      <w:sz w:val="28"/>
      <w:szCs w:val="20"/>
      <w:lang w:val="es-MX" w:eastAsia="es-ES"/>
    </w:rPr>
  </w:style>
  <w:style w:type="table" w:styleId="Tablaconcuadrcula">
    <w:name w:val="Table Grid"/>
    <w:basedOn w:val="Tablanormal"/>
    <w:uiPriority w:val="39"/>
    <w:rsid w:val="00996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762C"/>
    <w:rPr>
      <w:rFonts w:ascii="Times New Roman" w:eastAsia="Times New Roman" w:hAnsi="Times New Roman"/>
      <w:sz w:val="24"/>
      <w:szCs w:val="24"/>
      <w:lang w:val="es-ES"/>
    </w:rPr>
  </w:style>
  <w:style w:type="paragraph" w:styleId="Ttulo1">
    <w:name w:val="heading 1"/>
    <w:basedOn w:val="Normal"/>
    <w:next w:val="Normal"/>
    <w:link w:val="Ttulo1Car"/>
    <w:qFormat/>
    <w:rsid w:val="007C762C"/>
    <w:pPr>
      <w:keepNext/>
      <w:pBdr>
        <w:bottom w:val="single" w:sz="12" w:space="2" w:color="auto"/>
      </w:pBdr>
      <w:jc w:val="center"/>
      <w:outlineLvl w:val="0"/>
    </w:pPr>
    <w:rPr>
      <w:rFonts w:ascii="Arial" w:eastAsia="Arial Unicode MS"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7C762C"/>
    <w:rPr>
      <w:rFonts w:ascii="Arial" w:eastAsia="Arial Unicode MS" w:hAnsi="Arial" w:cs="Arial"/>
      <w:b/>
      <w:bCs/>
      <w:lang w:val="es-ES" w:eastAsia="es-ES"/>
    </w:rPr>
  </w:style>
  <w:style w:type="paragraph" w:styleId="Subttulo">
    <w:name w:val="Subtitle"/>
    <w:basedOn w:val="Normal"/>
    <w:link w:val="SubttuloCar"/>
    <w:qFormat/>
    <w:rsid w:val="007C762C"/>
    <w:pPr>
      <w:jc w:val="right"/>
    </w:pPr>
    <w:rPr>
      <w:rFonts w:ascii="Arial" w:hAnsi="Arial"/>
      <w:sz w:val="28"/>
      <w:szCs w:val="20"/>
      <w:lang w:val="es-MX"/>
    </w:rPr>
  </w:style>
  <w:style w:type="character" w:customStyle="1" w:styleId="SubttuloCar">
    <w:name w:val="Subtítulo Car"/>
    <w:link w:val="Subttulo"/>
    <w:rsid w:val="007C762C"/>
    <w:rPr>
      <w:rFonts w:ascii="Arial" w:eastAsia="Times New Roman" w:hAnsi="Arial" w:cs="Times New Roman"/>
      <w:sz w:val="28"/>
      <w:szCs w:val="20"/>
      <w:lang w:val="es-MX" w:eastAsia="es-ES"/>
    </w:rPr>
  </w:style>
  <w:style w:type="table" w:styleId="Tablaconcuadrcula">
    <w:name w:val="Table Grid"/>
    <w:basedOn w:val="Tablanormal"/>
    <w:uiPriority w:val="39"/>
    <w:rsid w:val="009966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295</Words>
  <Characters>1627</Characters>
  <Application>Microsoft Macintosh Word</Application>
  <DocSecurity>0</DocSecurity>
  <Lines>13</Lines>
  <Paragraphs>3</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LIC. LUZ ELENA CASTRO RENDÓN Y/O LIC. DANIELA INZUNZA INZUNZA</vt:lpstr>
    </vt:vector>
  </TitlesOfParts>
  <Company/>
  <LinksUpToDate>false</LinksUpToDate>
  <CharactersWithSpaces>1919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Moraila Rangel</dc:creator>
  <cp:keywords/>
  <dc:description/>
  <cp:lastModifiedBy>Alfonso Duarte</cp:lastModifiedBy>
  <cp:revision>23</cp:revision>
  <dcterms:created xsi:type="dcterms:W3CDTF">2018-01-30T19:42:00Z</dcterms:created>
  <dcterms:modified xsi:type="dcterms:W3CDTF">2018-01-30T20:40:00Z</dcterms:modified>
</cp:coreProperties>
</file>