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0F6D" w14:textId="77777777" w:rsidR="008307E0" w:rsidRPr="00BB7CAC" w:rsidRDefault="008307E0" w:rsidP="008307E0">
      <w:pPr>
        <w:pStyle w:val="a0"/>
        <w:outlineLvl w:val="0"/>
        <w:rPr>
          <w:rFonts w:cstheme="minorHAnsi"/>
        </w:rPr>
      </w:pPr>
      <w:bookmarkStart w:id="0" w:name="_Toc19106498"/>
      <w:r w:rsidRPr="00BB7CAC">
        <w:rPr>
          <w:rFonts w:cstheme="minorHAnsi"/>
        </w:rPr>
        <w:t>РЕЛЕЙНАЯ ЗАЩИТА И АВТОМАТИКА</w:t>
      </w:r>
      <w:bookmarkEnd w:id="0"/>
    </w:p>
    <w:p w14:paraId="70C6B7A4" w14:textId="15BE5F2C" w:rsidR="008307E0" w:rsidRPr="00275DB6" w:rsidRDefault="008307E0" w:rsidP="008307E0">
      <w:pPr>
        <w:pStyle w:val="a5"/>
        <w:rPr>
          <w:rFonts w:cstheme="minorHAnsi"/>
        </w:rPr>
      </w:pPr>
      <w:r w:rsidRPr="00275DB6">
        <w:rPr>
          <w:rFonts w:cstheme="minorHAnsi"/>
        </w:rPr>
        <w:t xml:space="preserve">На </w:t>
      </w:r>
      <w:r w:rsidR="00C95EA7">
        <w:rPr>
          <w:rFonts w:cstheme="minorHAnsi"/>
        </w:rPr>
        <w:t>ГПЭС</w:t>
      </w:r>
      <w:r w:rsidRPr="00275DB6">
        <w:rPr>
          <w:rFonts w:cstheme="minorHAnsi"/>
        </w:rPr>
        <w:t xml:space="preserve"> предусматривается выполнение систем РЗА для следующих объектов:</w:t>
      </w:r>
    </w:p>
    <w:p w14:paraId="0D7032E3" w14:textId="78CB8C63" w:rsidR="00C95EA7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генераторов;</w:t>
      </w:r>
    </w:p>
    <w:p w14:paraId="127FEFC3" w14:textId="5C74F1E1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8307E0" w:rsidRPr="00275DB6">
        <w:rPr>
          <w:rFonts w:asciiTheme="minorHAnsi" w:hAnsiTheme="minorHAnsi" w:cstheme="minorHAnsi"/>
        </w:rPr>
        <w:t>илов</w:t>
      </w:r>
      <w:r w:rsidR="00C95EA7">
        <w:rPr>
          <w:rFonts w:asciiTheme="minorHAnsi" w:hAnsiTheme="minorHAnsi" w:cstheme="minorHAnsi"/>
        </w:rPr>
        <w:t>ых</w:t>
      </w:r>
      <w:r w:rsidR="008307E0" w:rsidRPr="00275DB6">
        <w:rPr>
          <w:rFonts w:asciiTheme="minorHAnsi" w:hAnsiTheme="minorHAnsi" w:cstheme="minorHAnsi"/>
        </w:rPr>
        <w:t xml:space="preserve"> трансформатор</w:t>
      </w:r>
      <w:r w:rsidR="00C95EA7">
        <w:rPr>
          <w:rFonts w:asciiTheme="minorHAnsi" w:hAnsiTheme="minorHAnsi" w:cstheme="minorHAnsi"/>
        </w:rPr>
        <w:t>ов</w:t>
      </w:r>
      <w:r w:rsidR="008307E0" w:rsidRPr="00275DB6">
        <w:rPr>
          <w:rFonts w:asciiTheme="minorHAnsi" w:hAnsiTheme="minorHAnsi" w:cstheme="minorHAnsi"/>
        </w:rPr>
        <w:t>;</w:t>
      </w:r>
    </w:p>
    <w:p w14:paraId="706A65AE" w14:textId="451C1435" w:rsidR="008307E0" w:rsidRPr="00275DB6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</w:t>
      </w:r>
      <w:r w:rsidR="008307E0">
        <w:rPr>
          <w:rFonts w:asciiTheme="minorHAnsi" w:hAnsiTheme="minorHAnsi" w:cstheme="minorHAnsi"/>
        </w:rPr>
        <w:t>водн</w:t>
      </w:r>
      <w:r w:rsidR="00C95EA7">
        <w:rPr>
          <w:rFonts w:asciiTheme="minorHAnsi" w:hAnsiTheme="minorHAnsi" w:cstheme="minorHAnsi"/>
        </w:rPr>
        <w:t>ых</w:t>
      </w:r>
      <w:r w:rsidR="008307E0">
        <w:rPr>
          <w:rFonts w:asciiTheme="minorHAnsi" w:hAnsiTheme="minorHAnsi" w:cstheme="minorHAnsi"/>
        </w:rPr>
        <w:t xml:space="preserve"> выключател</w:t>
      </w:r>
      <w:r w:rsidR="00C95EA7">
        <w:rPr>
          <w:rFonts w:asciiTheme="minorHAnsi" w:hAnsiTheme="minorHAnsi" w:cstheme="minorHAnsi"/>
        </w:rPr>
        <w:t>ей</w:t>
      </w:r>
      <w:r w:rsidR="008307E0">
        <w:rPr>
          <w:rFonts w:asciiTheme="minorHAnsi" w:hAnsiTheme="minorHAnsi" w:cstheme="minorHAnsi"/>
        </w:rPr>
        <w:t xml:space="preserve"> 35 кВ;</w:t>
      </w:r>
    </w:p>
    <w:p w14:paraId="01C8E9A8" w14:textId="61400AD2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="008307E0" w:rsidRPr="00275DB6">
        <w:rPr>
          <w:rFonts w:asciiTheme="minorHAnsi" w:hAnsiTheme="minorHAnsi" w:cstheme="minorHAnsi"/>
        </w:rPr>
        <w:t xml:space="preserve">иний </w:t>
      </w:r>
      <w:r w:rsidR="008307E0">
        <w:rPr>
          <w:rFonts w:asciiTheme="minorHAnsi" w:hAnsiTheme="minorHAnsi" w:cstheme="minorHAnsi"/>
        </w:rPr>
        <w:t>35</w:t>
      </w:r>
      <w:r w:rsidR="008307E0" w:rsidRPr="00275DB6">
        <w:rPr>
          <w:rFonts w:asciiTheme="minorHAnsi" w:hAnsiTheme="minorHAnsi" w:cstheme="minorHAnsi"/>
        </w:rPr>
        <w:t> кВ;</w:t>
      </w:r>
    </w:p>
    <w:p w14:paraId="70EC04C2" w14:textId="37215DA5" w:rsidR="00C95EA7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секционного выключателя 35 кВ;</w:t>
      </w:r>
    </w:p>
    <w:p w14:paraId="41BD26A3" w14:textId="0E1FE835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76445">
        <w:rPr>
          <w:rFonts w:asciiTheme="minorHAnsi" w:hAnsiTheme="minorHAnsi" w:cstheme="minorHAnsi"/>
        </w:rPr>
        <w:t>ин</w:t>
      </w:r>
      <w:r w:rsidR="008307E0">
        <w:rPr>
          <w:rFonts w:asciiTheme="minorHAnsi" w:hAnsiTheme="minorHAnsi" w:cstheme="minorHAnsi"/>
        </w:rPr>
        <w:t xml:space="preserve"> 35 кВ;</w:t>
      </w:r>
    </w:p>
    <w:p w14:paraId="791BEE86" w14:textId="3353793E" w:rsidR="008F7CFF" w:rsidRDefault="008F7CFF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ТН 35 кВ;</w:t>
      </w:r>
    </w:p>
    <w:p w14:paraId="7EB12BE6" w14:textId="2D332C92" w:rsidR="008307E0" w:rsidRPr="00275DB6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вводных выключателей </w:t>
      </w:r>
      <w:r w:rsidR="008307E0">
        <w:rPr>
          <w:rFonts w:asciiTheme="minorHAnsi" w:hAnsiTheme="minorHAnsi" w:cstheme="minorHAnsi"/>
        </w:rPr>
        <w:t>10 кВ;</w:t>
      </w:r>
    </w:p>
    <w:p w14:paraId="284E44C2" w14:textId="04F748CA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="008307E0" w:rsidRPr="00275DB6">
        <w:rPr>
          <w:rFonts w:asciiTheme="minorHAnsi" w:hAnsiTheme="minorHAnsi" w:cstheme="minorHAnsi"/>
        </w:rPr>
        <w:t>иний 10 кВ;</w:t>
      </w:r>
    </w:p>
    <w:p w14:paraId="066B464F" w14:textId="77777777" w:rsidR="00C95EA7" w:rsidRDefault="00C95EA7" w:rsidP="00C95EA7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секционного выключателя 35 кВ;</w:t>
      </w:r>
    </w:p>
    <w:p w14:paraId="5DB084BE" w14:textId="6CCD73F1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76445">
        <w:rPr>
          <w:rFonts w:asciiTheme="minorHAnsi" w:hAnsiTheme="minorHAnsi" w:cstheme="minorHAnsi"/>
        </w:rPr>
        <w:t>ин</w:t>
      </w:r>
      <w:r w:rsidR="008307E0" w:rsidRPr="00275DB6">
        <w:rPr>
          <w:rFonts w:asciiTheme="minorHAnsi" w:hAnsiTheme="minorHAnsi" w:cstheme="minorHAnsi"/>
        </w:rPr>
        <w:t xml:space="preserve"> 10 кВ.</w:t>
      </w:r>
    </w:p>
    <w:p w14:paraId="20E5D0D3" w14:textId="53614D95" w:rsidR="008F7CFF" w:rsidRPr="008F7CFF" w:rsidRDefault="008F7CFF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8F7CFF">
        <w:rPr>
          <w:rFonts w:asciiTheme="minorHAnsi" w:hAnsiTheme="minorHAnsi" w:cstheme="minorHAnsi"/>
        </w:rPr>
        <w:t>ТН 10 кВ</w:t>
      </w:r>
      <w:r>
        <w:rPr>
          <w:rFonts w:asciiTheme="minorHAnsi" w:hAnsiTheme="minorHAnsi" w:cstheme="minorHAnsi"/>
        </w:rPr>
        <w:t>.</w:t>
      </w:r>
    </w:p>
    <w:p w14:paraId="65EE7B73" w14:textId="45E24517" w:rsidR="008307E0" w:rsidRPr="00275DB6" w:rsidRDefault="008307E0" w:rsidP="008307E0">
      <w:pPr>
        <w:pStyle w:val="a5"/>
        <w:rPr>
          <w:rFonts w:cstheme="minorHAnsi"/>
        </w:rPr>
      </w:pPr>
      <w:r w:rsidRPr="00275DB6">
        <w:rPr>
          <w:rFonts w:cstheme="minorHAnsi"/>
        </w:rPr>
        <w:t>Структура устройств РЗА для станционных элементов принята исходя из обеспечения:</w:t>
      </w:r>
    </w:p>
    <w:p w14:paraId="0902DD6C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4DF533BA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52CE48F3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7EA4079A" w14:textId="77777777" w:rsidR="00776445" w:rsidRPr="00B16EE9" w:rsidRDefault="00776445" w:rsidP="00776445">
      <w:pPr>
        <w:pStyle w:val="a5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75C4A66A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43119EF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3ABCAF2E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73994AE1" w14:textId="77777777" w:rsidR="00776445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5ADA8B67" w14:textId="77777777" w:rsidR="00776445" w:rsidRDefault="00776445" w:rsidP="00776445">
      <w:pPr>
        <w:pStyle w:val="a5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0D22DD64" w14:textId="77777777" w:rsidR="00776445" w:rsidRDefault="00776445" w:rsidP="00776445">
      <w:pPr>
        <w:pStyle w:val="a5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3A61A47F" w14:textId="43A184A9" w:rsidR="00776445" w:rsidRDefault="00776445" w:rsidP="00776445">
      <w:pPr>
        <w:pStyle w:val="a5"/>
        <w:rPr>
          <w:rFonts w:cstheme="minorHAnsi"/>
        </w:rPr>
      </w:pPr>
      <w:r w:rsidRPr="00E048B6">
        <w:rPr>
          <w:rFonts w:cstheme="minorHAnsi"/>
        </w:rPr>
        <w:t>Регистрация аварийных событий выполняется при помощи встроенных функций, имеющихся в МП терминалах РЗА.</w:t>
      </w:r>
    </w:p>
    <w:p w14:paraId="4EF05EBF" w14:textId="77777777" w:rsidR="00776445" w:rsidRPr="00AB4913" w:rsidRDefault="00776445" w:rsidP="00776445">
      <w:pPr>
        <w:pStyle w:val="a5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766FB195" w14:textId="77777777" w:rsidR="00776445" w:rsidRDefault="00776445" w:rsidP="00776445">
      <w:pPr>
        <w:pStyle w:val="a5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не распространяющими горение кабелями с пониженным дымо- и газовыделением с медными жилами КВВГЭнг(А)-LS.</w:t>
      </w:r>
    </w:p>
    <w:p w14:paraId="35FC860F" w14:textId="77777777" w:rsidR="00776445" w:rsidRPr="00EB3C14" w:rsidRDefault="00776445" w:rsidP="00776445">
      <w:pPr>
        <w:pStyle w:val="a5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lastRenderedPageBreak/>
        <w:t xml:space="preserve">Связь с АСУ ТП осуществляется c использованием последовательного интерфейса RS 485. Устройства РЗА имеют </w:t>
      </w:r>
      <w:r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01309575" w14:textId="7F97AB22" w:rsidR="00C95EA7" w:rsidRDefault="00C95EA7" w:rsidP="0019689A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bookmarkStart w:id="1" w:name="_Toc62807357"/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 генераторов</w:t>
      </w:r>
    </w:p>
    <w:p w14:paraId="788D45B6" w14:textId="31B76021" w:rsidR="00C95EA7" w:rsidRDefault="00DB5750" w:rsidP="00C95EA7">
      <w:pPr>
        <w:pStyle w:val="a5"/>
        <w:rPr>
          <w:rFonts w:cstheme="minorHAnsi"/>
        </w:rPr>
      </w:pPr>
      <w:r w:rsidRPr="00DB5750">
        <w:rPr>
          <w:rFonts w:cstheme="minorHAnsi"/>
        </w:rPr>
        <w:t>Система управления</w:t>
      </w:r>
      <w:r>
        <w:rPr>
          <w:rFonts w:cstheme="minorHAnsi"/>
        </w:rPr>
        <w:t xml:space="preserve"> каждого из</w:t>
      </w:r>
      <w:r w:rsidRPr="00DB5750">
        <w:rPr>
          <w:rFonts w:cstheme="minorHAnsi"/>
        </w:rPr>
        <w:t xml:space="preserve"> генератор</w:t>
      </w:r>
      <w:r>
        <w:rPr>
          <w:rFonts w:cstheme="minorHAnsi"/>
        </w:rPr>
        <w:t>ов</w:t>
      </w:r>
      <w:r w:rsidRPr="00DB5750">
        <w:rPr>
          <w:rFonts w:cstheme="minorHAnsi"/>
        </w:rPr>
        <w:t xml:space="preserve"> </w:t>
      </w:r>
      <w:r>
        <w:rPr>
          <w:rFonts w:cstheme="minorHAnsi"/>
        </w:rPr>
        <w:t>выполнена</w:t>
      </w:r>
      <w:r w:rsidRPr="00DB5750">
        <w:rPr>
          <w:rFonts w:cstheme="minorHAnsi"/>
        </w:rPr>
        <w:t xml:space="preserve"> на основе микропроцессорного комплекса, размещенного в контрольной панели управления</w:t>
      </w:r>
      <w:r>
        <w:rPr>
          <w:rFonts w:cstheme="minorHAnsi"/>
        </w:rPr>
        <w:t>, входящей в комплект поставки ГПЭС.</w:t>
      </w:r>
    </w:p>
    <w:p w14:paraId="1D7AAE64" w14:textId="77777777" w:rsidR="00DB5750" w:rsidRPr="00DB5750" w:rsidRDefault="00DB5750" w:rsidP="00DB5750">
      <w:pPr>
        <w:pStyle w:val="a5"/>
        <w:rPr>
          <w:rFonts w:cstheme="minorHAnsi"/>
        </w:rPr>
      </w:pPr>
      <w:r w:rsidRPr="00DB5750">
        <w:rPr>
          <w:rFonts w:cstheme="minorHAnsi"/>
        </w:rPr>
        <w:t>Система управления генератором обеспечивает:</w:t>
      </w:r>
    </w:p>
    <w:p w14:paraId="0680F937" w14:textId="3D252532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ручной и автоматический режим управления генератором (регулятор напряжения);</w:t>
      </w:r>
    </w:p>
    <w:p w14:paraId="1CE56004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функцию гашения поля;</w:t>
      </w:r>
    </w:p>
    <w:p w14:paraId="26A1334D" w14:textId="3B42076F" w:rsid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измерение разности фаз (измерение фазы напряжения на генераторе относительно фазы на шинах при включении генератора на параллельную работу)</w:t>
      </w:r>
      <w:r w:rsidR="005E3747">
        <w:rPr>
          <w:rFonts w:asciiTheme="minorHAnsi" w:hAnsiTheme="minorHAnsi" w:cstheme="minorHAnsi"/>
        </w:rPr>
        <w:t xml:space="preserve"> и синхронизацию генераторов;</w:t>
      </w:r>
    </w:p>
    <w:p w14:paraId="6F23FF4B" w14:textId="1335CBD4" w:rsidR="005E3747" w:rsidRPr="00DB5750" w:rsidRDefault="005E3747" w:rsidP="00DB575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функции </w:t>
      </w:r>
      <w:r w:rsidR="00384CF9">
        <w:rPr>
          <w:rFonts w:asciiTheme="minorHAnsi" w:hAnsiTheme="minorHAnsi" w:cstheme="minorHAnsi"/>
        </w:rPr>
        <w:t xml:space="preserve">релейной </w:t>
      </w:r>
      <w:r>
        <w:rPr>
          <w:rFonts w:asciiTheme="minorHAnsi" w:hAnsiTheme="minorHAnsi" w:cstheme="minorHAnsi"/>
        </w:rPr>
        <w:t>защиты генератора по току, напряжению и частоте.</w:t>
      </w:r>
    </w:p>
    <w:p w14:paraId="1139CD25" w14:textId="77777777" w:rsidR="00DB5750" w:rsidRPr="00DB5750" w:rsidRDefault="00DB5750" w:rsidP="00DB5750">
      <w:pPr>
        <w:pStyle w:val="a5"/>
        <w:rPr>
          <w:rFonts w:cstheme="minorHAnsi"/>
        </w:rPr>
      </w:pPr>
      <w:r w:rsidRPr="00DB5750">
        <w:rPr>
          <w:rFonts w:cstheme="minorHAnsi"/>
          <w:color w:val="000000"/>
        </w:rPr>
        <w:t>Система управления генератором обеспечивает контроль:</w:t>
      </w:r>
    </w:p>
    <w:p w14:paraId="717FB272" w14:textId="4A2AD1EC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режимов пуска, останова и нормальной работы;</w:t>
      </w:r>
    </w:p>
    <w:p w14:paraId="4AEDAD7C" w14:textId="50110A9A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напряжени</w:t>
      </w:r>
      <w:r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>, ток</w:t>
      </w:r>
      <w:r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>, частот</w:t>
      </w:r>
      <w:r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>;</w:t>
      </w:r>
    </w:p>
    <w:p w14:paraId="1B254172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активной и реактивной мощности;</w:t>
      </w:r>
    </w:p>
    <w:p w14:paraId="7F4C6C41" w14:textId="60B66135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уровн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вибрации подшипников генератора;</w:t>
      </w:r>
    </w:p>
    <w:p w14:paraId="31E20282" w14:textId="4DDB1409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давлени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в системе смазки;</w:t>
      </w:r>
    </w:p>
    <w:p w14:paraId="468709AC" w14:textId="32DE8846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разност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 xml:space="preserve"> давления на фильтрах в системе охлаждения генератора;</w:t>
      </w:r>
    </w:p>
    <w:p w14:paraId="458ADA29" w14:textId="5C2FF208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на входе и выходе генератора в системе смазки;</w:t>
      </w:r>
    </w:p>
    <w:p w14:paraId="7AE02617" w14:textId="4E9759BA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на входе и выходе в системе охлаждения;</w:t>
      </w:r>
    </w:p>
    <w:p w14:paraId="04224056" w14:textId="4F7C32A3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обмоток статора генератора;</w:t>
      </w:r>
    </w:p>
    <w:p w14:paraId="310AE003" w14:textId="63D394AF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уровн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и 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смазочного масла в баке;</w:t>
      </w:r>
    </w:p>
    <w:p w14:paraId="0940927C" w14:textId="788C75B3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возбудителя;</w:t>
      </w:r>
    </w:p>
    <w:p w14:paraId="0D4045CA" w14:textId="6F6E2AEF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напряжени</w:t>
      </w:r>
      <w:r w:rsidR="005E3747">
        <w:rPr>
          <w:rFonts w:asciiTheme="minorHAnsi" w:hAnsiTheme="minorHAnsi" w:cstheme="minorHAnsi"/>
        </w:rPr>
        <w:t xml:space="preserve">я </w:t>
      </w:r>
      <w:r w:rsidRPr="00DB5750">
        <w:rPr>
          <w:rFonts w:asciiTheme="minorHAnsi" w:hAnsiTheme="minorHAnsi" w:cstheme="minorHAnsi"/>
        </w:rPr>
        <w:t>и ток</w:t>
      </w:r>
      <w:r w:rsidR="005E3747"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 xml:space="preserve"> возбудителя;</w:t>
      </w:r>
    </w:p>
    <w:p w14:paraId="75C20655" w14:textId="68088B64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симметри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 xml:space="preserve"> тока в фазах;</w:t>
      </w:r>
    </w:p>
    <w:p w14:paraId="2F79F4AC" w14:textId="20148431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ток</w:t>
      </w:r>
      <w:r w:rsidR="005E3747"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 xml:space="preserve"> обратной последовательности;</w:t>
      </w:r>
    </w:p>
    <w:p w14:paraId="74AC45D2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замыкания на землю главной шины;</w:t>
      </w:r>
    </w:p>
    <w:p w14:paraId="0FFF733E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замыкания на землю цепи возбуждения;</w:t>
      </w:r>
    </w:p>
    <w:p w14:paraId="55F4BF01" w14:textId="171B4152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синхронизаци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>.</w:t>
      </w:r>
    </w:p>
    <w:p w14:paraId="62EF9D84" w14:textId="74F08CE1" w:rsidR="00DB5750" w:rsidRDefault="00384CF9" w:rsidP="00C95EA7">
      <w:pPr>
        <w:pStyle w:val="a5"/>
        <w:rPr>
          <w:rFonts w:cstheme="minorHAnsi"/>
        </w:rPr>
      </w:pPr>
      <w:r>
        <w:rPr>
          <w:rFonts w:cstheme="minorHAnsi"/>
        </w:rPr>
        <w:t>Релейная защита генераторов осуществляется микро</w:t>
      </w:r>
      <w:r w:rsidR="008D174B">
        <w:rPr>
          <w:rFonts w:cstheme="minorHAnsi"/>
        </w:rPr>
        <w:t>процессорными терминалами, рас</w:t>
      </w:r>
      <w:r w:rsidR="00A64981">
        <w:rPr>
          <w:rFonts w:cstheme="minorHAnsi"/>
        </w:rPr>
        <w:t>п</w:t>
      </w:r>
      <w:r w:rsidR="008D174B">
        <w:rPr>
          <w:rFonts w:cstheme="minorHAnsi"/>
        </w:rPr>
        <w:t>оложенными в релейных отсеках ячеек ввода генераторов КРУ 10 кВ.</w:t>
      </w:r>
    </w:p>
    <w:p w14:paraId="46D2CEB9" w14:textId="5E886A33" w:rsidR="008D174B" w:rsidRDefault="008D174B" w:rsidP="00C95EA7">
      <w:pPr>
        <w:pStyle w:val="a5"/>
        <w:rPr>
          <w:rFonts w:cstheme="minorHAnsi"/>
        </w:rPr>
      </w:pPr>
      <w:r>
        <w:rPr>
          <w:rFonts w:cstheme="minorHAnsi"/>
        </w:rPr>
        <w:t>Функции терминала защиты генератора:</w:t>
      </w:r>
    </w:p>
    <w:p w14:paraId="708E919A" w14:textId="44DC6942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продольная дифференциальная защита;</w:t>
      </w:r>
    </w:p>
    <w:p w14:paraId="2874B4A3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поперечная дифференциальная защита;</w:t>
      </w:r>
    </w:p>
    <w:p w14:paraId="20429614" w14:textId="319F5C6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однофазных замыканий на землю с независимой и обратнозависимой характеристиками;</w:t>
      </w:r>
    </w:p>
    <w:p w14:paraId="35842DF8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двойных замыканий на землю;</w:t>
      </w:r>
    </w:p>
    <w:p w14:paraId="2AE45F7B" w14:textId="19B9FF9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МТЗ с пуском по напряжению;</w:t>
      </w:r>
    </w:p>
    <w:p w14:paraId="162FCA1A" w14:textId="7418D97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симметричных перегрузок;</w:t>
      </w:r>
    </w:p>
    <w:p w14:paraId="525D6B29" w14:textId="47D62FBD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асинхронного режима с потерей возбуждения;</w:t>
      </w:r>
    </w:p>
    <w:p w14:paraId="64E4F15D" w14:textId="382A312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асинхронного режима без потери возбуждения;</w:t>
      </w:r>
    </w:p>
    <w:p w14:paraId="3E0C6516" w14:textId="340A96A3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перегрузки токами обратной последовательности);</w:t>
      </w:r>
    </w:p>
    <w:p w14:paraId="0DEE8566" w14:textId="01A76BEB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lastRenderedPageBreak/>
        <w:t>дистанционная защита;</w:t>
      </w:r>
    </w:p>
    <w:p w14:paraId="12806403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логическая защита шин;</w:t>
      </w:r>
    </w:p>
    <w:p w14:paraId="62898547" w14:textId="445088B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тепловая защита;</w:t>
      </w:r>
    </w:p>
    <w:p w14:paraId="50CAEBDA" w14:textId="6F3AC620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максимального напряжения;</w:t>
      </w:r>
    </w:p>
    <w:p w14:paraId="13C6FC17" w14:textId="63D87B6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минимального напряжения;</w:t>
      </w:r>
    </w:p>
    <w:p w14:paraId="53C1B56D" w14:textId="62546831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генератора от снижения частоты;</w:t>
      </w:r>
    </w:p>
    <w:p w14:paraId="495A03D8" w14:textId="4E04D774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повышения частоты;</w:t>
      </w:r>
    </w:p>
    <w:p w14:paraId="1D5248DE" w14:textId="170B41F3" w:rsid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обратной мощности</w:t>
      </w:r>
      <w:r w:rsidR="00F82577">
        <w:rPr>
          <w:rFonts w:asciiTheme="minorHAnsi" w:hAnsiTheme="minorHAnsi" w:cstheme="minorHAnsi"/>
        </w:rPr>
        <w:t>;</w:t>
      </w:r>
    </w:p>
    <w:p w14:paraId="33E8F139" w14:textId="77777777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операции отключения и включения выключателя по внешним командам с защитой «от прыгания» выключателя;</w:t>
      </w:r>
    </w:p>
    <w:p w14:paraId="0A7AD59A" w14:textId="2E9AB356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исполнение внешних сигналов аварийного отключения;</w:t>
      </w:r>
    </w:p>
    <w:p w14:paraId="256129C6" w14:textId="1E0AA953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блокировка при неисправностях в цепях напряжения;</w:t>
      </w:r>
    </w:p>
    <w:p w14:paraId="1B8C4695" w14:textId="77777777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формирование сигнала УРОВ при отказах своего выключателя;</w:t>
      </w:r>
    </w:p>
    <w:p w14:paraId="6600F737" w14:textId="2448F082" w:rsidR="00F82577" w:rsidRDefault="00F82577" w:rsidP="002252A1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исполнение входного сигнала УРОВ при отказах нижестоящих выключателей</w:t>
      </w:r>
      <w:r>
        <w:rPr>
          <w:rFonts w:asciiTheme="minorHAnsi" w:hAnsiTheme="minorHAnsi" w:cstheme="minorHAnsi"/>
        </w:rPr>
        <w:t>;</w:t>
      </w:r>
    </w:p>
    <w:p w14:paraId="1D3F7243" w14:textId="6385D7BE" w:rsidR="00F82577" w:rsidRPr="008D174B" w:rsidRDefault="00F82577" w:rsidP="002252A1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регистрация аварийных событий.</w:t>
      </w:r>
    </w:p>
    <w:p w14:paraId="325F1FD6" w14:textId="77777777" w:rsidR="008D174B" w:rsidRDefault="008D174B" w:rsidP="00C95EA7">
      <w:pPr>
        <w:pStyle w:val="a5"/>
        <w:rPr>
          <w:rFonts w:cstheme="minorHAnsi"/>
        </w:rPr>
      </w:pPr>
    </w:p>
    <w:p w14:paraId="10D9FF4E" w14:textId="7A71B10F" w:rsidR="0019689A" w:rsidRPr="008B72A6" w:rsidRDefault="0019689A" w:rsidP="0019689A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силов</w:t>
      </w:r>
      <w:r w:rsidR="00F82577">
        <w:rPr>
          <w:rFonts w:cstheme="minorHAnsi"/>
          <w:lang w:val="ru-RU"/>
        </w:rPr>
        <w:t>ых</w:t>
      </w:r>
      <w:r w:rsidRPr="008B72A6">
        <w:rPr>
          <w:rFonts w:cstheme="minorHAnsi"/>
          <w:lang w:val="ru-RU"/>
        </w:rPr>
        <w:t xml:space="preserve"> трансформатор</w:t>
      </w:r>
      <w:bookmarkEnd w:id="1"/>
      <w:r w:rsidR="00F82577">
        <w:rPr>
          <w:rFonts w:cstheme="minorHAnsi"/>
          <w:lang w:val="ru-RU"/>
        </w:rPr>
        <w:t>ов</w:t>
      </w:r>
    </w:p>
    <w:p w14:paraId="291293D4" w14:textId="77777777" w:rsidR="00491258" w:rsidRDefault="00F82577" w:rsidP="00491258">
      <w:pPr>
        <w:pStyle w:val="a5"/>
        <w:rPr>
          <w:rFonts w:cstheme="minorHAnsi"/>
        </w:rPr>
      </w:pPr>
      <w:r>
        <w:rPr>
          <w:rFonts w:cstheme="minorHAnsi"/>
        </w:rPr>
        <w:t>Предусматривается два шкафа</w:t>
      </w:r>
      <w:r w:rsidR="00491258">
        <w:rPr>
          <w:rFonts w:cstheme="minorHAnsi"/>
        </w:rPr>
        <w:t xml:space="preserve"> основной </w:t>
      </w:r>
      <w:r>
        <w:rPr>
          <w:rFonts w:cstheme="minorHAnsi"/>
        </w:rPr>
        <w:t>защит</w:t>
      </w:r>
      <w:r w:rsidR="00491258">
        <w:rPr>
          <w:rFonts w:cstheme="minorHAnsi"/>
        </w:rPr>
        <w:t>ы</w:t>
      </w:r>
      <w:r>
        <w:rPr>
          <w:rFonts w:cstheme="minorHAnsi"/>
        </w:rPr>
        <w:t xml:space="preserve"> и автоматики регулирования напряжения трансформаторов (ШЗТиАРНТ).</w:t>
      </w:r>
    </w:p>
    <w:p w14:paraId="5304D149" w14:textId="48BDE988" w:rsidR="00491258" w:rsidRDefault="00491258" w:rsidP="00491258">
      <w:pPr>
        <w:pStyle w:val="a5"/>
        <w:rPr>
          <w:rFonts w:cstheme="minorHAnsi"/>
        </w:rPr>
      </w:pPr>
      <w:r>
        <w:rPr>
          <w:rFonts w:cstheme="minorHAnsi"/>
        </w:rPr>
        <w:t>Резервные защиты и автоматика управления выключателем трансформаторов выполняются терминалами, установленными в релейных отсеках КРУ вводов 35 кВ.</w:t>
      </w:r>
    </w:p>
    <w:p w14:paraId="7F6B2821" w14:textId="4F606F89" w:rsidR="0019689A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В состав ШЗТ</w:t>
      </w:r>
      <w:r w:rsidR="00F82577">
        <w:rPr>
          <w:rFonts w:cstheme="minorHAnsi"/>
        </w:rPr>
        <w:t>иАРНТ</w:t>
      </w:r>
      <w:r>
        <w:rPr>
          <w:rFonts w:cstheme="minorHAnsi"/>
        </w:rPr>
        <w:t xml:space="preserve"> входят: </w:t>
      </w:r>
    </w:p>
    <w:p w14:paraId="4CEF6390" w14:textId="4F7314A2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Pr="00ED58ED">
        <w:rPr>
          <w:rFonts w:asciiTheme="minorHAnsi" w:hAnsiTheme="minorHAnsi" w:cstheme="minorHAnsi"/>
        </w:rPr>
        <w:t>;</w:t>
      </w:r>
    </w:p>
    <w:p w14:paraId="16CB629B" w14:textId="3B59A6DE" w:rsidR="0019689A" w:rsidRPr="00ED58ED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>терминал регулировани</w:t>
      </w:r>
      <w:r>
        <w:rPr>
          <w:rFonts w:asciiTheme="minorHAnsi" w:hAnsiTheme="minorHAnsi" w:cstheme="minorHAnsi"/>
        </w:rPr>
        <w:t>я</w:t>
      </w:r>
      <w:r w:rsidRPr="00ED58ED">
        <w:rPr>
          <w:rFonts w:asciiTheme="minorHAnsi" w:hAnsiTheme="minorHAnsi" w:cstheme="minorHAnsi"/>
        </w:rPr>
        <w:t xml:space="preserve"> напряжения трансформатора. </w:t>
      </w:r>
    </w:p>
    <w:p w14:paraId="4C64D521" w14:textId="77777777" w:rsidR="0019689A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Функции, выполняемые терминалом основных защит трансформатора:</w:t>
      </w:r>
    </w:p>
    <w:p w14:paraId="53513D9C" w14:textId="77777777" w:rsidR="0019689A" w:rsidRPr="004F45F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6EB575B7" w14:textId="77777777" w:rsidR="0019689A" w:rsidRPr="00827BD1" w:rsidRDefault="0019689A" w:rsidP="0019689A">
      <w:pPr>
        <w:pStyle w:val="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КЗ; </w:t>
      </w:r>
    </w:p>
    <w:p w14:paraId="4271EAD6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274AE93D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7FE2864C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30471A34" w14:textId="77777777" w:rsidR="0019689A" w:rsidRPr="00832D1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32C51BD3" w14:textId="77777777" w:rsidR="0019689A" w:rsidRPr="00832D1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EC94CD0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1B949544" w14:textId="32539095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событий.</w:t>
      </w:r>
    </w:p>
    <w:p w14:paraId="1E71F84B" w14:textId="46036EA3" w:rsidR="0019689A" w:rsidRPr="00C53D95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Функции, выполняемые терминалом АРНТ</w:t>
      </w:r>
      <w:r w:rsidRPr="00C53D95">
        <w:rPr>
          <w:rFonts w:cstheme="minorHAnsi"/>
        </w:rPr>
        <w:t xml:space="preserve">: </w:t>
      </w:r>
    </w:p>
    <w:p w14:paraId="154F09EC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143C70D0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6DC09960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10C8F276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4ADE6564" w14:textId="5EBA48BA" w:rsidR="0019689A" w:rsidRP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19689A">
        <w:rPr>
          <w:rFonts w:asciiTheme="minorHAnsi" w:hAnsiTheme="minorHAnsi" w:cstheme="minorHAnsi"/>
        </w:rPr>
        <w:t>регистрация событий.</w:t>
      </w:r>
    </w:p>
    <w:p w14:paraId="04918B15" w14:textId="618655B0" w:rsidR="00F73962" w:rsidRPr="0013555D" w:rsidRDefault="00F73962" w:rsidP="00F73962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lastRenderedPageBreak/>
        <w:t xml:space="preserve">Защита и автоматика </w:t>
      </w:r>
      <w:r w:rsidR="00EF4600">
        <w:rPr>
          <w:rFonts w:cstheme="minorHAnsi"/>
          <w:lang w:val="ru-RU"/>
        </w:rPr>
        <w:t>элементов</w:t>
      </w:r>
      <w:r w:rsidR="00F82577">
        <w:rPr>
          <w:rFonts w:cstheme="minorHAnsi"/>
          <w:lang w:val="ru-RU"/>
        </w:rPr>
        <w:t xml:space="preserve"> КРУ</w:t>
      </w:r>
      <w:r w:rsidRPr="0013555D">
        <w:rPr>
          <w:rFonts w:cstheme="minorHAnsi"/>
          <w:lang w:val="ru-RU"/>
        </w:rPr>
        <w:t xml:space="preserve"> 35 кВ </w:t>
      </w:r>
    </w:p>
    <w:p w14:paraId="05B6FF01" w14:textId="77777777" w:rsidR="00491258" w:rsidRDefault="00F73962" w:rsidP="00491258">
      <w:pPr>
        <w:pStyle w:val="a5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выключател</w:t>
      </w:r>
      <w:r>
        <w:rPr>
          <w:rFonts w:cstheme="minorHAnsi"/>
        </w:rPr>
        <w:t>я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>ввода 35 кВ</w:t>
      </w:r>
      <w:r w:rsidRPr="0013555D">
        <w:rPr>
          <w:rFonts w:cstheme="minorHAnsi"/>
        </w:rPr>
        <w:t xml:space="preserve"> предусматривается установка </w:t>
      </w:r>
      <w:r>
        <w:rPr>
          <w:rFonts w:cstheme="minorHAnsi"/>
        </w:rPr>
        <w:t>микропроцессорного терминала в релейном отсеке ячейки КРУ 35 кВ.</w:t>
      </w:r>
      <w:r w:rsidRPr="0013555D">
        <w:rPr>
          <w:rFonts w:cstheme="minorHAnsi"/>
        </w:rPr>
        <w:t xml:space="preserve"> </w:t>
      </w:r>
      <w:r w:rsidR="00491258">
        <w:rPr>
          <w:rFonts w:cstheme="minorHAnsi"/>
        </w:rPr>
        <w:t>Этот же терминал реализует резервные защиты трансформатора.</w:t>
      </w:r>
    </w:p>
    <w:p w14:paraId="7D876134" w14:textId="7200046F" w:rsidR="00491258" w:rsidRDefault="00F73962" w:rsidP="00491258">
      <w:pPr>
        <w:pStyle w:val="a5"/>
        <w:rPr>
          <w:rFonts w:cstheme="minorHAnsi"/>
        </w:rPr>
      </w:pPr>
      <w:r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 w:rsidR="00EF4600">
        <w:rPr>
          <w:rFonts w:cstheme="minorHAnsi"/>
        </w:rPr>
        <w:t>й</w:t>
      </w:r>
      <w:r w:rsidRPr="0013555D">
        <w:rPr>
          <w:rFonts w:cstheme="minorHAnsi"/>
        </w:rPr>
        <w:t xml:space="preserve"> терминал</w:t>
      </w:r>
      <w:r>
        <w:rPr>
          <w:rFonts w:cstheme="minorHAnsi"/>
        </w:rPr>
        <w:t xml:space="preserve"> защит и автоматики ввода 35 кВ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 следующие функции: </w:t>
      </w:r>
    </w:p>
    <w:p w14:paraId="2B81C53F" w14:textId="77777777" w:rsidR="00491258" w:rsidRPr="0013555D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7DEE9427" w14:textId="77777777" w:rsidR="000C2867" w:rsidRDefault="00491258" w:rsidP="000C2867">
      <w:pPr>
        <w:pStyle w:val="0"/>
        <w:spacing w:line="240" w:lineRule="auto"/>
        <w:rPr>
          <w:rFonts w:asciiTheme="minorHAnsi" w:hAnsiTheme="minorHAnsi" w:cstheme="minorHAnsi"/>
        </w:rPr>
      </w:pPr>
      <w:r w:rsidRPr="000C2867">
        <w:rPr>
          <w:rFonts w:asciiTheme="minorHAnsi" w:hAnsiTheme="minorHAnsi" w:cstheme="minorHAnsi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</w:t>
      </w:r>
      <w:r w:rsidR="000C2867" w:rsidRPr="000C2867">
        <w:rPr>
          <w:rFonts w:asciiTheme="minorHAnsi" w:hAnsiTheme="minorHAnsi" w:cstheme="minorHAnsi"/>
        </w:rPr>
        <w:t xml:space="preserve"> </w:t>
      </w:r>
    </w:p>
    <w:p w14:paraId="6F49043B" w14:textId="3697F068" w:rsidR="00491258" w:rsidRPr="000C2867" w:rsidRDefault="000C2867" w:rsidP="000C2867">
      <w:pPr>
        <w:pStyle w:val="0"/>
        <w:spacing w:line="240" w:lineRule="auto"/>
        <w:rPr>
          <w:rFonts w:asciiTheme="minorHAnsi" w:hAnsiTheme="minorHAnsi" w:cstheme="minorHAnsi"/>
        </w:rPr>
      </w:pPr>
      <w:r w:rsidRPr="000C2867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5F343202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706F6A30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794BDEF4" w14:textId="77777777" w:rsidR="00491258" w:rsidRPr="0013555D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7D49B01D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0EF65255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1AC13BDB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02220426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6E05D322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3C007A73" w14:textId="77777777" w:rsidR="00491258" w:rsidRPr="00832D1B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7966619E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1EA5E5C5" w14:textId="50C9329A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Для защиты </w:t>
      </w:r>
      <w:r w:rsidRPr="00EF4600">
        <w:rPr>
          <w:rFonts w:cstheme="minorHAnsi"/>
          <w:b/>
          <w:bCs/>
        </w:rPr>
        <w:t>линий 35 кВ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установка </w:t>
      </w:r>
      <w:r>
        <w:rPr>
          <w:rFonts w:cstheme="minorHAnsi"/>
        </w:rPr>
        <w:t>микропроцессорных терминалов в релейных отсеках соответствующих ячеек КРУ 35 кВ.</w:t>
      </w:r>
      <w:r w:rsidRPr="0013555D">
        <w:rPr>
          <w:rFonts w:cstheme="minorHAnsi"/>
        </w:rPr>
        <w:t xml:space="preserve"> </w:t>
      </w:r>
    </w:p>
    <w:p w14:paraId="5D6C6EE9" w14:textId="77777777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0F53D168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1D9542FF" w14:textId="77777777" w:rsidR="00F73962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390B321C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7D8E1D5C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50094450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2F9D1E00" w14:textId="5248B74B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>Комплект</w:t>
      </w:r>
      <w:r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>ТН 35 кВ</w:t>
      </w:r>
      <w:r>
        <w:rPr>
          <w:rFonts w:cstheme="minorHAnsi"/>
        </w:rPr>
        <w:t xml:space="preserve"> на базе микропроцессорн</w:t>
      </w:r>
      <w:r w:rsidR="00B272C7">
        <w:rPr>
          <w:rFonts w:cstheme="minorHAnsi"/>
        </w:rPr>
        <w:t>ого</w:t>
      </w:r>
      <w:r>
        <w:rPr>
          <w:rFonts w:cstheme="minorHAnsi"/>
        </w:rPr>
        <w:t xml:space="preserve"> терминал</w:t>
      </w:r>
      <w:r w:rsidR="00B272C7">
        <w:rPr>
          <w:rFonts w:cstheme="minorHAnsi"/>
        </w:rPr>
        <w:t>а</w:t>
      </w:r>
      <w:r w:rsidRPr="0013555D">
        <w:rPr>
          <w:rFonts w:cstheme="minorHAnsi"/>
        </w:rPr>
        <w:t xml:space="preserve"> устанавлива</w:t>
      </w:r>
      <w:r w:rsidR="00A1777B">
        <w:rPr>
          <w:rFonts w:cstheme="minorHAnsi"/>
        </w:rPr>
        <w:t>е</w:t>
      </w:r>
      <w:r w:rsidRPr="0013555D">
        <w:rPr>
          <w:rFonts w:cstheme="minorHAnsi"/>
        </w:rPr>
        <w:t xml:space="preserve">тся </w:t>
      </w:r>
      <w:r>
        <w:rPr>
          <w:rFonts w:cstheme="minorHAnsi"/>
        </w:rPr>
        <w:t>в релейн</w:t>
      </w:r>
      <w:r w:rsidR="00B272C7">
        <w:rPr>
          <w:rFonts w:cstheme="minorHAnsi"/>
        </w:rPr>
        <w:t>ом</w:t>
      </w:r>
      <w:r>
        <w:rPr>
          <w:rFonts w:cstheme="minorHAnsi"/>
        </w:rPr>
        <w:t xml:space="preserve"> отсек</w:t>
      </w:r>
      <w:r w:rsidR="00B272C7">
        <w:rPr>
          <w:rFonts w:cstheme="minorHAnsi"/>
        </w:rPr>
        <w:t>е</w:t>
      </w:r>
      <w:r>
        <w:rPr>
          <w:rFonts w:cstheme="minorHAnsi"/>
        </w:rPr>
        <w:t xml:space="preserve"> </w:t>
      </w:r>
      <w:r w:rsidR="00B272C7">
        <w:rPr>
          <w:rFonts w:cstheme="minorHAnsi"/>
        </w:rPr>
        <w:t>ячейки</w:t>
      </w:r>
      <w:r>
        <w:rPr>
          <w:rFonts w:cstheme="minorHAnsi"/>
        </w:rPr>
        <w:t xml:space="preserve"> КРУ 35 кВ</w:t>
      </w:r>
      <w:r w:rsidRPr="0013555D">
        <w:rPr>
          <w:rFonts w:cstheme="minorHAnsi"/>
        </w:rPr>
        <w:t xml:space="preserve">. </w:t>
      </w:r>
    </w:p>
    <w:p w14:paraId="3994A64A" w14:textId="6C6D5649" w:rsidR="00F73962" w:rsidRPr="0013555D" w:rsidRDefault="00F73962" w:rsidP="00F73962">
      <w:pPr>
        <w:pStyle w:val="a5"/>
        <w:rPr>
          <w:rFonts w:cstheme="minorHAnsi"/>
        </w:rPr>
      </w:pPr>
      <w:r>
        <w:rPr>
          <w:rFonts w:cstheme="minorHAnsi"/>
        </w:rPr>
        <w:t>Терминал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Pr="0013555D">
        <w:rPr>
          <w:rFonts w:cstheme="minorHAnsi"/>
        </w:rPr>
        <w:t xml:space="preserve">т следующие функции: </w:t>
      </w:r>
    </w:p>
    <w:p w14:paraId="16BC38E1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трехступенчатая защита минимального напряжения (ЗМН) от понижения (пропадания) напряжения с контролем трех линейных напряжений; </w:t>
      </w:r>
    </w:p>
    <w:p w14:paraId="4DDEDAF7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повышения напряжения (ЗПН) с возможностью обратного включения после снижения напряжения; </w:t>
      </w:r>
    </w:p>
    <w:p w14:paraId="79831DA7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однофазных замыканий на землю по напряжению нулевой последовательности; </w:t>
      </w:r>
    </w:p>
    <w:p w14:paraId="36158D66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334D3F50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3582C032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741419B9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6223F7ED" w14:textId="74575411" w:rsidR="00EF4600" w:rsidRPr="0013555D" w:rsidRDefault="00EF4600" w:rsidP="00EF4600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lastRenderedPageBreak/>
        <w:t xml:space="preserve">Защита и автоматика </w:t>
      </w:r>
      <w:r>
        <w:rPr>
          <w:rFonts w:cstheme="minorHAnsi"/>
          <w:lang w:val="ru-RU"/>
        </w:rPr>
        <w:t>элементов</w:t>
      </w:r>
      <w:r w:rsidR="00F82577">
        <w:rPr>
          <w:rFonts w:cstheme="minorHAnsi"/>
          <w:lang w:val="ru-RU"/>
        </w:rPr>
        <w:t xml:space="preserve"> КРУ</w:t>
      </w:r>
      <w:r w:rsidRPr="0013555D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10</w:t>
      </w:r>
      <w:r w:rsidRPr="0013555D">
        <w:rPr>
          <w:rFonts w:cstheme="minorHAnsi"/>
          <w:lang w:val="ru-RU"/>
        </w:rPr>
        <w:t xml:space="preserve"> кВ </w:t>
      </w:r>
    </w:p>
    <w:p w14:paraId="18EB1BB6" w14:textId="3383822C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выключател</w:t>
      </w:r>
      <w:r>
        <w:rPr>
          <w:rFonts w:cstheme="minorHAnsi"/>
        </w:rPr>
        <w:t>я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ввода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кВ</w:t>
      </w:r>
      <w:r w:rsidRPr="0013555D">
        <w:rPr>
          <w:rFonts w:cstheme="minorHAnsi"/>
        </w:rPr>
        <w:t xml:space="preserve"> предусматривается установка </w:t>
      </w:r>
      <w:r>
        <w:rPr>
          <w:rFonts w:cstheme="minorHAnsi"/>
        </w:rPr>
        <w:t>микропроцессорного терминала в релейном отсеке ячейки КРУ 10 кВ.</w:t>
      </w:r>
      <w:r w:rsidRPr="0013555D">
        <w:rPr>
          <w:rFonts w:cstheme="minorHAnsi"/>
        </w:rPr>
        <w:t xml:space="preserve"> </w:t>
      </w:r>
      <w:r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>
        <w:rPr>
          <w:rFonts w:cstheme="minorHAnsi"/>
        </w:rPr>
        <w:t>й</w:t>
      </w:r>
      <w:r w:rsidRPr="0013555D">
        <w:rPr>
          <w:rFonts w:cstheme="minorHAnsi"/>
        </w:rPr>
        <w:t xml:space="preserve"> терминал</w:t>
      </w:r>
      <w:r>
        <w:rPr>
          <w:rFonts w:cstheme="minorHAnsi"/>
        </w:rPr>
        <w:t xml:space="preserve"> защит и автоматики ввода 10 кВ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 следующие функции: </w:t>
      </w:r>
    </w:p>
    <w:p w14:paraId="0E92DC1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 xml:space="preserve">ка </w:t>
      </w:r>
      <w:r w:rsidRPr="0013555D">
        <w:rPr>
          <w:rFonts w:asciiTheme="minorHAnsi" w:hAnsiTheme="minorHAnsi" w:cstheme="minorHAnsi"/>
        </w:rPr>
        <w:t>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33119F4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4617CFC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1A8B5B4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F39F6B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1DBB3D67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однократное АПВ. </w:t>
      </w:r>
    </w:p>
    <w:p w14:paraId="332F4766" w14:textId="7DE02533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Для защиты </w:t>
      </w:r>
      <w:r w:rsidRPr="00EF4600">
        <w:rPr>
          <w:rFonts w:cstheme="minorHAnsi"/>
          <w:b/>
          <w:bCs/>
        </w:rPr>
        <w:t xml:space="preserve">линий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кВ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установка </w:t>
      </w:r>
      <w:r>
        <w:rPr>
          <w:rFonts w:cstheme="minorHAnsi"/>
        </w:rPr>
        <w:t>микропроцессорных терминалов в релейных отсеках соответствующих ячеек КРУ 10 кВ.</w:t>
      </w:r>
      <w:r w:rsidRPr="0013555D">
        <w:rPr>
          <w:rFonts w:cstheme="minorHAnsi"/>
        </w:rPr>
        <w:t xml:space="preserve"> </w:t>
      </w:r>
    </w:p>
    <w:p w14:paraId="37D2E9A0" w14:textId="77777777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3159633C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4D40D2E8" w14:textId="77777777" w:rsidR="00EF4600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4AE7ED8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3E8FB59F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2A377858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2D108ACE" w14:textId="13331E79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>Комплект</w:t>
      </w:r>
      <w:r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ТН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кВ</w:t>
      </w:r>
      <w:r>
        <w:rPr>
          <w:rFonts w:cstheme="minorHAnsi"/>
        </w:rPr>
        <w:t xml:space="preserve"> на базе микропроцессорного терминала</w:t>
      </w:r>
      <w:r w:rsidRPr="0013555D">
        <w:rPr>
          <w:rFonts w:cstheme="minorHAnsi"/>
        </w:rPr>
        <w:t xml:space="preserve"> устанавлива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тся </w:t>
      </w:r>
      <w:r>
        <w:rPr>
          <w:rFonts w:cstheme="minorHAnsi"/>
        </w:rPr>
        <w:t>в релейном отсеке ячейки КРУ 10 кВ</w:t>
      </w:r>
      <w:r w:rsidRPr="0013555D">
        <w:rPr>
          <w:rFonts w:cstheme="minorHAnsi"/>
        </w:rPr>
        <w:t xml:space="preserve">. </w:t>
      </w:r>
    </w:p>
    <w:p w14:paraId="6EA9DB92" w14:textId="77777777" w:rsidR="00EF4600" w:rsidRPr="0013555D" w:rsidRDefault="00EF4600" w:rsidP="00EF4600">
      <w:pPr>
        <w:pStyle w:val="a5"/>
        <w:rPr>
          <w:rFonts w:cstheme="minorHAnsi"/>
        </w:rPr>
      </w:pPr>
      <w:r>
        <w:rPr>
          <w:rFonts w:cstheme="minorHAnsi"/>
        </w:rPr>
        <w:t>Терминал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Pr="0013555D">
        <w:rPr>
          <w:rFonts w:cstheme="minorHAnsi"/>
        </w:rPr>
        <w:t xml:space="preserve">т следующие функции: </w:t>
      </w:r>
    </w:p>
    <w:p w14:paraId="05596EF9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трехступенчатая защита минимального напряжения (ЗМН) от понижения (пропадания) напряжения с контролем трех линейных напряжений; </w:t>
      </w:r>
    </w:p>
    <w:p w14:paraId="5302EE8B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повышения напряжения (ЗПН) с возможностью обратного включения после снижения напряжения; </w:t>
      </w:r>
    </w:p>
    <w:p w14:paraId="32862B28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однофазных замыканий на землю по напряжению нулевой последовательности; </w:t>
      </w:r>
    </w:p>
    <w:p w14:paraId="60325D25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072C3674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4631A3BB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7963217C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44DB3D15" w14:textId="77777777" w:rsidR="004053CB" w:rsidRPr="00767687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bookmarkStart w:id="2" w:name="_Hlk68692093"/>
      <w:r w:rsidRPr="00767687">
        <w:rPr>
          <w:rFonts w:cstheme="minorHAnsi"/>
          <w:lang w:val="ru-RU"/>
        </w:rPr>
        <w:t xml:space="preserve">Защита ячеек </w:t>
      </w:r>
      <w:r>
        <w:rPr>
          <w:rFonts w:cstheme="minorHAnsi"/>
          <w:lang w:val="ru-RU"/>
        </w:rPr>
        <w:t>10 кВ</w:t>
      </w:r>
      <w:r w:rsidRPr="00767687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и 35 кВ </w:t>
      </w:r>
      <w:r w:rsidRPr="00767687">
        <w:rPr>
          <w:rFonts w:cstheme="minorHAnsi"/>
          <w:lang w:val="ru-RU"/>
        </w:rPr>
        <w:t xml:space="preserve">от дуговых замыканий </w:t>
      </w:r>
    </w:p>
    <w:p w14:paraId="29C31B6F" w14:textId="77777777" w:rsidR="004053CB" w:rsidRDefault="004053CB" w:rsidP="004053CB">
      <w:pPr>
        <w:pStyle w:val="a5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>
        <w:rPr>
          <w:rFonts w:cstheme="minorHAnsi"/>
        </w:rPr>
        <w:t>10 кВ</w:t>
      </w:r>
      <w:r w:rsidRPr="00275DB6">
        <w:rPr>
          <w:rFonts w:cstheme="minorHAnsi"/>
        </w:rPr>
        <w:t xml:space="preserve"> </w:t>
      </w:r>
      <w:r>
        <w:rPr>
          <w:rFonts w:cstheme="minorHAnsi"/>
        </w:rPr>
        <w:t xml:space="preserve">и 35 кВ </w:t>
      </w:r>
      <w:r w:rsidRPr="00275DB6">
        <w:rPr>
          <w:rFonts w:cstheme="minorHAnsi"/>
        </w:rPr>
        <w:t xml:space="preserve">предусматривается </w:t>
      </w:r>
      <w:r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>
        <w:rPr>
          <w:rFonts w:cstheme="minorHAnsi"/>
        </w:rPr>
        <w:t>волоконно-</w:t>
      </w:r>
      <w:r w:rsidRPr="00275DB6">
        <w:rPr>
          <w:rFonts w:cstheme="minorHAnsi"/>
        </w:rPr>
        <w:t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bookmarkEnd w:id="2"/>
    <w:p w14:paraId="6C8A3889" w14:textId="77777777" w:rsidR="004053CB" w:rsidRPr="00C97906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Логическая защита шин </w:t>
      </w:r>
      <w:r>
        <w:rPr>
          <w:rFonts w:cstheme="minorHAnsi"/>
          <w:lang w:val="ru-RU"/>
        </w:rPr>
        <w:t>10 кВ</w:t>
      </w:r>
      <w:r w:rsidRPr="00C9790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и 35 кВ</w:t>
      </w:r>
    </w:p>
    <w:p w14:paraId="0DA7C108" w14:textId="794051FF" w:rsidR="004053CB" w:rsidRDefault="004053CB" w:rsidP="004053CB">
      <w:pPr>
        <w:pStyle w:val="a5"/>
        <w:rPr>
          <w:rFonts w:cstheme="minorHAnsi"/>
        </w:rPr>
      </w:pPr>
      <w:bookmarkStart w:id="3" w:name="_Hlk68692159"/>
      <w:r w:rsidRPr="00E15B8C">
        <w:rPr>
          <w:rFonts w:cstheme="minorHAnsi"/>
        </w:rPr>
        <w:t>Логическая защита реализуется с помощью терминал</w:t>
      </w:r>
      <w:r>
        <w:rPr>
          <w:rFonts w:cstheme="minorHAnsi"/>
        </w:rPr>
        <w:t>ов защит ВВ</w:t>
      </w:r>
      <w:r w:rsidR="00F82577">
        <w:rPr>
          <w:rFonts w:cstheme="minorHAnsi"/>
        </w:rPr>
        <w:t>, СВ</w:t>
      </w:r>
      <w:r>
        <w:rPr>
          <w:rFonts w:cstheme="minorHAnsi"/>
        </w:rPr>
        <w:t xml:space="preserve"> и ОЛ.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>отключает рабочий ввод</w:t>
      </w:r>
      <w:r w:rsidR="00F82577">
        <w:rPr>
          <w:rFonts w:cstheme="minorHAnsi"/>
        </w:rPr>
        <w:t xml:space="preserve"> и СВ</w:t>
      </w:r>
      <w:r w:rsidRPr="00275DB6">
        <w:rPr>
          <w:rFonts w:cstheme="minorHAnsi"/>
        </w:rPr>
        <w:t xml:space="preserve"> без выдержки времени при </w:t>
      </w:r>
      <w:r w:rsidRPr="00275DB6">
        <w:rPr>
          <w:rFonts w:cstheme="minorHAnsi"/>
        </w:rPr>
        <w:lastRenderedPageBreak/>
        <w:t>срабатывании МТЗ ввода</w:t>
      </w:r>
      <w:r w:rsidR="00F82577">
        <w:rPr>
          <w:rFonts w:cstheme="minorHAnsi"/>
        </w:rPr>
        <w:t xml:space="preserve"> и СВ</w:t>
      </w:r>
      <w:r w:rsidRPr="00275DB6">
        <w:rPr>
          <w:rFonts w:cstheme="minorHAnsi"/>
        </w:rPr>
        <w:t xml:space="preserve"> и </w:t>
      </w:r>
      <w:r w:rsidR="00F82577">
        <w:rPr>
          <w:rFonts w:cstheme="minorHAnsi"/>
        </w:rPr>
        <w:t xml:space="preserve">при </w:t>
      </w:r>
      <w:r w:rsidRPr="00275DB6">
        <w:rPr>
          <w:rFonts w:cstheme="minorHAnsi"/>
        </w:rPr>
        <w:t>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1BC4FE3C" w14:textId="77777777" w:rsidR="004053CB" w:rsidRPr="00425A03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425A03">
        <w:rPr>
          <w:rFonts w:cstheme="minorHAnsi"/>
          <w:lang w:val="ru-RU"/>
        </w:rPr>
        <w:t xml:space="preserve">Управление коммутационными аппаратами </w:t>
      </w:r>
    </w:p>
    <w:p w14:paraId="6F5A0EF3" w14:textId="69156A36" w:rsidR="004053CB" w:rsidRPr="00425A03" w:rsidRDefault="004053CB" w:rsidP="004053CB">
      <w:pPr>
        <w:pStyle w:val="a5"/>
        <w:rPr>
          <w:rFonts w:cstheme="minorHAnsi"/>
        </w:rPr>
      </w:pPr>
      <w:r w:rsidRPr="00425A03">
        <w:rPr>
          <w:rFonts w:cstheme="minorHAnsi"/>
        </w:rPr>
        <w:t xml:space="preserve">Для сигнализации положения коммутационных аппаратов 35 кВ и </w:t>
      </w:r>
      <w:r>
        <w:rPr>
          <w:rFonts w:cstheme="minorHAnsi"/>
        </w:rPr>
        <w:t>10 кВ</w:t>
      </w:r>
      <w:r w:rsidRPr="00425A03">
        <w:rPr>
          <w:rFonts w:cstheme="minorHAnsi"/>
        </w:rPr>
        <w:t xml:space="preserve"> и их управления, а также визуального контроля электрических параметров в ОПУ предусматривается установка автоматизированного рабочего места (АРМ) на базе промышленного компьютера. </w:t>
      </w:r>
    </w:p>
    <w:p w14:paraId="6CFC613B" w14:textId="4D104C95" w:rsidR="004053CB" w:rsidRPr="00425A03" w:rsidRDefault="004053CB" w:rsidP="004053CB">
      <w:pPr>
        <w:pStyle w:val="a5"/>
        <w:rPr>
          <w:rFonts w:cstheme="minorHAnsi"/>
        </w:rPr>
      </w:pPr>
      <w:r w:rsidRPr="00425A03">
        <w:rPr>
          <w:rFonts w:cstheme="minorHAnsi"/>
        </w:rPr>
        <w:t xml:space="preserve">На рабочем столе АРМ </w:t>
      </w:r>
      <w:r w:rsidR="00270C45">
        <w:rPr>
          <w:rFonts w:cstheme="minorHAnsi"/>
        </w:rPr>
        <w:t>электро</w:t>
      </w:r>
      <w:r w:rsidRPr="00425A03">
        <w:rPr>
          <w:rFonts w:cstheme="minorHAnsi"/>
        </w:rPr>
        <w:t xml:space="preserve">станция отображается в виде мнемосхемы.  </w:t>
      </w:r>
    </w:p>
    <w:p w14:paraId="292B1670" w14:textId="6E2D19A6" w:rsidR="004053CB" w:rsidRPr="00425A03" w:rsidRDefault="004053CB" w:rsidP="004053CB">
      <w:pPr>
        <w:pStyle w:val="a5"/>
        <w:rPr>
          <w:rFonts w:cstheme="minorHAnsi"/>
        </w:rPr>
      </w:pPr>
      <w:r>
        <w:rPr>
          <w:rFonts w:cstheme="minorHAnsi"/>
        </w:rPr>
        <w:t>П</w:t>
      </w:r>
      <w:r w:rsidRPr="00425A03">
        <w:rPr>
          <w:rFonts w:cstheme="minorHAnsi"/>
        </w:rPr>
        <w:t xml:space="preserve">редусматривается управление </w:t>
      </w:r>
      <w:r>
        <w:rPr>
          <w:rFonts w:cstheme="minorHAnsi"/>
        </w:rPr>
        <w:t>коммутационными аппаратами</w:t>
      </w:r>
      <w:r w:rsidRPr="00425A03">
        <w:rPr>
          <w:rFonts w:cstheme="minorHAnsi"/>
        </w:rPr>
        <w:t xml:space="preserve"> 35 кВ и </w:t>
      </w:r>
      <w:r>
        <w:rPr>
          <w:rFonts w:cstheme="minorHAnsi"/>
        </w:rPr>
        <w:t>10 кВ</w:t>
      </w:r>
      <w:r w:rsidRPr="00425A03">
        <w:rPr>
          <w:rFonts w:cstheme="minorHAnsi"/>
        </w:rPr>
        <w:t xml:space="preserve">: </w:t>
      </w:r>
    </w:p>
    <w:p w14:paraId="75087FDB" w14:textId="77777777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>дистанционное</w:t>
      </w:r>
      <w:r>
        <w:rPr>
          <w:rFonts w:asciiTheme="minorHAnsi" w:hAnsiTheme="minorHAnsi" w:cstheme="minorHAnsi"/>
        </w:rPr>
        <w:t xml:space="preserve"> (телеуправление);</w:t>
      </w:r>
      <w:r w:rsidRPr="00425A03">
        <w:rPr>
          <w:rFonts w:asciiTheme="minorHAnsi" w:hAnsiTheme="minorHAnsi" w:cstheme="minorHAnsi"/>
        </w:rPr>
        <w:t xml:space="preserve"> </w:t>
      </w:r>
    </w:p>
    <w:p w14:paraId="621DE519" w14:textId="55703CCD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основное, посредством АРМ оперативного персонала на базе ПК; </w:t>
      </w:r>
    </w:p>
    <w:p w14:paraId="6213FD92" w14:textId="77777777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посредством кнопок и ключей на лицевой панели </w:t>
      </w:r>
      <w:r>
        <w:rPr>
          <w:rFonts w:asciiTheme="minorHAnsi" w:hAnsiTheme="minorHAnsi" w:cstheme="minorHAnsi"/>
        </w:rPr>
        <w:t>К</w:t>
      </w:r>
      <w:r w:rsidRPr="00425A03">
        <w:rPr>
          <w:rFonts w:asciiTheme="minorHAnsi" w:hAnsiTheme="minorHAnsi" w:cstheme="minorHAnsi"/>
        </w:rPr>
        <w:t xml:space="preserve">РУ </w:t>
      </w:r>
      <w:r>
        <w:rPr>
          <w:rFonts w:asciiTheme="minorHAnsi" w:hAnsiTheme="minorHAnsi" w:cstheme="minorHAnsi"/>
        </w:rPr>
        <w:t>10 кВ и 35 кВ</w:t>
      </w:r>
      <w:r w:rsidRPr="00425A03">
        <w:rPr>
          <w:rFonts w:asciiTheme="minorHAnsi" w:hAnsiTheme="minorHAnsi" w:cstheme="minorHAnsi"/>
        </w:rPr>
        <w:t>.</w:t>
      </w:r>
    </w:p>
    <w:p w14:paraId="754D0D05" w14:textId="77777777" w:rsidR="0049518A" w:rsidRDefault="0049518A" w:rsidP="0049518A">
      <w:pPr>
        <w:pStyle w:val="a0"/>
        <w:numPr>
          <w:ilvl w:val="1"/>
          <w:numId w:val="3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27F961A5" w14:textId="77777777" w:rsidR="0049518A" w:rsidRPr="00EE46E3" w:rsidRDefault="0049518A" w:rsidP="0049518A">
      <w:pPr>
        <w:pStyle w:val="a5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2523AEEA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4FA14C8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68FC2B53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2D16F3DC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6495F731" w14:textId="3F897277" w:rsidR="0049518A" w:rsidRDefault="0049518A" w:rsidP="0049518A">
      <w:pPr>
        <w:pStyle w:val="a5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10 кВ и 35 кВ</w:t>
      </w:r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10</w:t>
      </w:r>
      <w:r w:rsidRPr="00EE46E3">
        <w:rPr>
          <w:rFonts w:cstheme="minorHAnsi"/>
        </w:rPr>
        <w:t xml:space="preserve"> кВ</w:t>
      </w:r>
      <w:r>
        <w:rPr>
          <w:rFonts w:cstheme="minorHAnsi"/>
        </w:rPr>
        <w:t xml:space="preserve"> и 35 кВ</w:t>
      </w:r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6838FC73" w14:textId="6F39FE56" w:rsidR="0049518A" w:rsidRDefault="0049518A" w:rsidP="0049518A">
      <w:pPr>
        <w:pStyle w:val="a5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(ШЦСиПОБР)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AA3E194" w14:textId="77777777" w:rsidR="004053CB" w:rsidRDefault="004053CB" w:rsidP="004053CB">
      <w:pPr>
        <w:pStyle w:val="a5"/>
        <w:rPr>
          <w:rFonts w:cstheme="minorHAnsi"/>
        </w:rPr>
      </w:pPr>
    </w:p>
    <w:bookmarkEnd w:id="3"/>
    <w:p w14:paraId="5E0E23D6" w14:textId="77777777" w:rsidR="0049518A" w:rsidRPr="000D0072" w:rsidRDefault="0049518A" w:rsidP="0049518A">
      <w:pPr>
        <w:pStyle w:val="a0"/>
        <w:numPr>
          <w:ilvl w:val="1"/>
          <w:numId w:val="3"/>
        </w:numPr>
        <w:outlineLvl w:val="1"/>
        <w:rPr>
          <w:rFonts w:cstheme="minorHAnsi"/>
        </w:rPr>
      </w:pPr>
      <w:r w:rsidRPr="000D0072">
        <w:rPr>
          <w:rFonts w:cstheme="minorHAnsi"/>
          <w:lang w:val="ru-RU"/>
        </w:rPr>
        <w:t xml:space="preserve">Центральная сигнализация </w:t>
      </w:r>
    </w:p>
    <w:p w14:paraId="5F81B4F0" w14:textId="16C19798" w:rsidR="0049518A" w:rsidRDefault="0049518A" w:rsidP="0049518A">
      <w:pPr>
        <w:pStyle w:val="a5"/>
        <w:rPr>
          <w:rFonts w:cstheme="minorHAnsi"/>
        </w:rPr>
      </w:pPr>
      <w:r w:rsidRPr="000D0072">
        <w:rPr>
          <w:rFonts w:cstheme="minorHAnsi"/>
        </w:rPr>
        <w:t xml:space="preserve">Центральная аварийно-предупредительная звуковая и световая сигнализация организуется на базе шкафа, устанавливаемого в помещении ОПУ. Шкаф состоит из </w:t>
      </w:r>
      <w:r>
        <w:rPr>
          <w:rFonts w:cstheme="minorHAnsi"/>
        </w:rPr>
        <w:lastRenderedPageBreak/>
        <w:t xml:space="preserve">двух </w:t>
      </w:r>
      <w:r w:rsidRPr="000D0072">
        <w:rPr>
          <w:rFonts w:cstheme="minorHAnsi"/>
        </w:rPr>
        <w:t xml:space="preserve">комплектов на базе МП терминала. В шкафу организуются шинки </w:t>
      </w:r>
      <w:r w:rsidR="00270C45"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участков сигнализации: </w:t>
      </w:r>
    </w:p>
    <w:p w14:paraId="0E07401F" w14:textId="578F6F74" w:rsidR="0049518A" w:rsidRPr="000D0072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1 участок – оборудование </w:t>
      </w:r>
      <w:r w:rsidR="00270C45">
        <w:rPr>
          <w:rFonts w:asciiTheme="minorHAnsi" w:hAnsiTheme="minorHAnsi" w:cstheme="minorHAnsi"/>
        </w:rPr>
        <w:t>35</w:t>
      </w:r>
      <w:r w:rsidRPr="000D0072">
        <w:rPr>
          <w:rFonts w:asciiTheme="minorHAnsi" w:hAnsiTheme="minorHAnsi" w:cstheme="minorHAnsi"/>
        </w:rPr>
        <w:t xml:space="preserve"> кВ, сигнализация от общеподстанционных устройств (шкафов оперативного тока и собственных нужд, датчик уровня маслосборника и т.д.); </w:t>
      </w:r>
    </w:p>
    <w:p w14:paraId="1F919231" w14:textId="70F0CB53" w:rsidR="0049518A" w:rsidRPr="00270C45" w:rsidRDefault="0049518A" w:rsidP="00DF78F9">
      <w:pPr>
        <w:pStyle w:val="0"/>
        <w:spacing w:line="240" w:lineRule="auto"/>
        <w:rPr>
          <w:rFonts w:asciiTheme="minorHAnsi" w:hAnsiTheme="minorHAnsi" w:cstheme="minorHAnsi"/>
        </w:rPr>
      </w:pPr>
      <w:r w:rsidRPr="00270C45">
        <w:rPr>
          <w:rFonts w:asciiTheme="minorHAnsi" w:hAnsiTheme="minorHAnsi" w:cstheme="minorHAnsi"/>
        </w:rPr>
        <w:t xml:space="preserve">2 участок – оборудование </w:t>
      </w:r>
      <w:r w:rsidR="00270C45" w:rsidRPr="00270C45">
        <w:rPr>
          <w:rFonts w:asciiTheme="minorHAnsi" w:hAnsiTheme="minorHAnsi" w:cstheme="minorHAnsi"/>
        </w:rPr>
        <w:t>10</w:t>
      </w:r>
      <w:r w:rsidRPr="00270C45">
        <w:rPr>
          <w:rFonts w:asciiTheme="minorHAnsi" w:hAnsiTheme="minorHAnsi" w:cstheme="minorHAnsi"/>
        </w:rPr>
        <w:t xml:space="preserve"> кВ. </w:t>
      </w:r>
    </w:p>
    <w:p w14:paraId="1BE8ED07" w14:textId="1434DD10" w:rsidR="0049518A" w:rsidRPr="000D0072" w:rsidRDefault="0049518A" w:rsidP="0049518A">
      <w:pPr>
        <w:pStyle w:val="a5"/>
        <w:rPr>
          <w:rFonts w:cstheme="minorHAnsi"/>
        </w:rPr>
      </w:pPr>
      <w:r w:rsidRPr="000D0072">
        <w:rPr>
          <w:rFonts w:cstheme="minorHAnsi"/>
        </w:rPr>
        <w:t xml:space="preserve">Также предусматривается местная светодиодная сигнализация, выполненная в терминалах РЗА. </w:t>
      </w:r>
      <w:r w:rsidR="0067428D">
        <w:rPr>
          <w:rFonts w:cstheme="minorHAnsi"/>
        </w:rPr>
        <w:t>На каждом шкафу РЗА и каждой ячейке КРУ 10 кВ и КРУ 35 кВ устанавливается общепанельная лампа предупредительной сигнализации.</w:t>
      </w:r>
    </w:p>
    <w:p w14:paraId="22E334C3" w14:textId="77777777" w:rsidR="00201C9D" w:rsidRPr="008307E0" w:rsidRDefault="00201C9D" w:rsidP="00776445">
      <w:pPr>
        <w:pStyle w:val="a5"/>
      </w:pPr>
    </w:p>
    <w:sectPr w:rsidR="00201C9D" w:rsidRPr="00830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6DD"/>
    <w:multiLevelType w:val="hybridMultilevel"/>
    <w:tmpl w:val="63288CFC"/>
    <w:lvl w:ilvl="0" w:tplc="5BC4E040">
      <w:start w:val="1"/>
      <w:numFmt w:val="bullet"/>
      <w:lvlText w:val="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b w:val="0"/>
        <w:i w:val="0"/>
      </w:rPr>
    </w:lvl>
    <w:lvl w:ilvl="1" w:tplc="0ADCF604">
      <w:start w:val="1"/>
      <w:numFmt w:val="bullet"/>
      <w:lvlText w:val="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385"/>
        </w:tabs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25"/>
        </w:tabs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65"/>
        </w:tabs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85"/>
        </w:tabs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</w:rPr>
    </w:lvl>
  </w:abstractNum>
  <w:abstractNum w:abstractNumId="1" w15:restartNumberingAfterBreak="0">
    <w:nsid w:val="1518616E"/>
    <w:multiLevelType w:val="hybridMultilevel"/>
    <w:tmpl w:val="4BEAB256"/>
    <w:lvl w:ilvl="0" w:tplc="4044F8BE">
      <w:start w:val="1"/>
      <w:numFmt w:val="bullet"/>
      <w:pStyle w:val="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FE63A9"/>
    <w:multiLevelType w:val="multilevel"/>
    <w:tmpl w:val="527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71F77"/>
    <w:multiLevelType w:val="multilevel"/>
    <w:tmpl w:val="90AA6F86"/>
    <w:styleLink w:val="a"/>
    <w:lvl w:ilvl="0">
      <w:start w:val="1"/>
      <w:numFmt w:val="decimal"/>
      <w:pStyle w:val="a0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4" w15:restartNumberingAfterBreak="0">
    <w:nsid w:val="7AFF546E"/>
    <w:multiLevelType w:val="multilevel"/>
    <w:tmpl w:val="8C9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84754">
    <w:abstractNumId w:val="1"/>
  </w:num>
  <w:num w:numId="2" w16cid:durableId="807356051">
    <w:abstractNumId w:val="3"/>
    <w:lvlOverride w:ilvl="0">
      <w:lvl w:ilvl="0">
        <w:start w:val="1"/>
        <w:numFmt w:val="decimal"/>
        <w:pStyle w:val="a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3" w16cid:durableId="1523668427">
    <w:abstractNumId w:val="3"/>
  </w:num>
  <w:num w:numId="4" w16cid:durableId="392193218">
    <w:abstractNumId w:val="3"/>
    <w:lvlOverride w:ilvl="0">
      <w:lvl w:ilvl="0">
        <w:start w:val="1"/>
        <w:numFmt w:val="decimal"/>
        <w:pStyle w:val="a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5" w16cid:durableId="1702241942">
    <w:abstractNumId w:val="0"/>
  </w:num>
  <w:num w:numId="6" w16cid:durableId="1488127783">
    <w:abstractNumId w:val="1"/>
  </w:num>
  <w:num w:numId="7" w16cid:durableId="512189164">
    <w:abstractNumId w:val="2"/>
  </w:num>
  <w:num w:numId="8" w16cid:durableId="1335261573">
    <w:abstractNumId w:val="1"/>
  </w:num>
  <w:num w:numId="9" w16cid:durableId="82070233">
    <w:abstractNumId w:val="4"/>
  </w:num>
  <w:num w:numId="10" w16cid:durableId="685983864">
    <w:abstractNumId w:val="1"/>
  </w:num>
  <w:num w:numId="11" w16cid:durableId="193813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E0"/>
    <w:rsid w:val="000C2867"/>
    <w:rsid w:val="0019689A"/>
    <w:rsid w:val="00201C9D"/>
    <w:rsid w:val="00270C45"/>
    <w:rsid w:val="00384CF9"/>
    <w:rsid w:val="004053CB"/>
    <w:rsid w:val="00491258"/>
    <w:rsid w:val="0049518A"/>
    <w:rsid w:val="005E3747"/>
    <w:rsid w:val="0067428D"/>
    <w:rsid w:val="00776445"/>
    <w:rsid w:val="008307E0"/>
    <w:rsid w:val="008D174B"/>
    <w:rsid w:val="008F7CFF"/>
    <w:rsid w:val="00A1777B"/>
    <w:rsid w:val="00A64981"/>
    <w:rsid w:val="00B272C7"/>
    <w:rsid w:val="00C95EA7"/>
    <w:rsid w:val="00DB5750"/>
    <w:rsid w:val="00EF4600"/>
    <w:rsid w:val="00F73962"/>
    <w:rsid w:val="00F8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B3C5"/>
  <w15:chartTrackingRefBased/>
  <w15:docId w15:val="{7B27174D-7AFE-4364-A16F-5D5AF1E7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ПЗ_Текстовая часть"/>
    <w:basedOn w:val="a1"/>
    <w:link w:val="a6"/>
    <w:qFormat/>
    <w:rsid w:val="008307E0"/>
    <w:pPr>
      <w:spacing w:after="0" w:line="240" w:lineRule="auto"/>
      <w:ind w:left="284" w:right="458" w:firstLine="578"/>
      <w:jc w:val="both"/>
    </w:pPr>
    <w:rPr>
      <w:rFonts w:eastAsia="Times New Roman" w:cs="Arial"/>
      <w:kern w:val="0"/>
      <w:sz w:val="24"/>
      <w:szCs w:val="24"/>
      <w14:ligatures w14:val="none"/>
    </w:rPr>
  </w:style>
  <w:style w:type="character" w:customStyle="1" w:styleId="a6">
    <w:name w:val="ПЗ_Текстовая часть Знак"/>
    <w:basedOn w:val="a2"/>
    <w:link w:val="a5"/>
    <w:rsid w:val="008307E0"/>
    <w:rPr>
      <w:rFonts w:eastAsia="Times New Roman" w:cs="Arial"/>
      <w:kern w:val="0"/>
      <w:sz w:val="24"/>
      <w:szCs w:val="24"/>
      <w14:ligatures w14:val="none"/>
    </w:rPr>
  </w:style>
  <w:style w:type="paragraph" w:customStyle="1" w:styleId="0">
    <w:name w:val="0_немарк_Список"/>
    <w:basedOn w:val="a1"/>
    <w:link w:val="00"/>
    <w:rsid w:val="008307E0"/>
    <w:pPr>
      <w:numPr>
        <w:numId w:val="1"/>
      </w:numPr>
      <w:spacing w:after="60" w:line="360" w:lineRule="auto"/>
      <w:ind w:right="255"/>
      <w:contextualSpacing/>
      <w:jc w:val="both"/>
    </w:pPr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character" w:customStyle="1" w:styleId="00">
    <w:name w:val="0_немарк_Список Знак"/>
    <w:basedOn w:val="a2"/>
    <w:link w:val="0"/>
    <w:rsid w:val="008307E0"/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paragraph" w:customStyle="1" w:styleId="a0">
    <w:name w:val="ПЗ_Заголовки"/>
    <w:basedOn w:val="a1"/>
    <w:link w:val="a7"/>
    <w:qFormat/>
    <w:rsid w:val="008307E0"/>
    <w:pPr>
      <w:keepNext/>
      <w:numPr>
        <w:numId w:val="2"/>
      </w:numPr>
      <w:spacing w:before="160" w:after="80" w:line="240" w:lineRule="auto"/>
      <w:jc w:val="center"/>
    </w:pPr>
    <w:rPr>
      <w:rFonts w:eastAsiaTheme="majorEastAsia" w:cs="Times New Roman"/>
      <w:b/>
      <w:snapToGrid w:val="0"/>
      <w:color w:val="000000" w:themeColor="text1"/>
      <w:kern w:val="0"/>
      <w:sz w:val="24"/>
      <w:szCs w:val="28"/>
      <w:lang w:val="en-US" w:eastAsia="ru-RU"/>
      <w14:ligatures w14:val="none"/>
    </w:rPr>
  </w:style>
  <w:style w:type="character" w:customStyle="1" w:styleId="a7">
    <w:name w:val="ПЗ_Заголовки Знак"/>
    <w:basedOn w:val="a2"/>
    <w:link w:val="a0"/>
    <w:rsid w:val="008307E0"/>
    <w:rPr>
      <w:rFonts w:eastAsiaTheme="majorEastAsia" w:cs="Times New Roman"/>
      <w:b/>
      <w:snapToGrid w:val="0"/>
      <w:color w:val="000000" w:themeColor="text1"/>
      <w:kern w:val="0"/>
      <w:sz w:val="24"/>
      <w:szCs w:val="28"/>
      <w:lang w:val="en-US" w:eastAsia="ru-RU"/>
      <w14:ligatures w14:val="none"/>
    </w:rPr>
  </w:style>
  <w:style w:type="numbering" w:customStyle="1" w:styleId="a">
    <w:name w:val="ПЗ_Отступы"/>
    <w:uiPriority w:val="99"/>
    <w:rsid w:val="008307E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ДК</cp:lastModifiedBy>
  <cp:revision>4</cp:revision>
  <dcterms:created xsi:type="dcterms:W3CDTF">2022-06-16T08:37:00Z</dcterms:created>
  <dcterms:modified xsi:type="dcterms:W3CDTF">2022-09-12T09:59:00Z</dcterms:modified>
</cp:coreProperties>
</file>