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6A46B9" w:rsidRDefault="00625FA4" w:rsidP="004B4B9E">
      <w:pPr>
        <w:pStyle w:val="affffffffff9"/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4AF63812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ПРИНЯТЫЕ УСЛОВНЫЕ СОКРАЩЕНИЯ</w:t>
          </w:r>
          <w:r>
            <w:rPr>
              <w:webHidden/>
            </w:rPr>
            <w:tab/>
            <w:t>2</w:t>
          </w:r>
        </w:p>
        <w:p w14:paraId="3FC7F26B" w14:textId="0134A7F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ИСХОДНЫЕ ДАННЫЕ И ПОЛОЖЕНИЯ</w:t>
          </w:r>
          <w:r>
            <w:rPr>
              <w:webHidden/>
            </w:rPr>
            <w:tab/>
            <w:t>2</w:t>
          </w:r>
        </w:p>
        <w:p w14:paraId="74ABCC1C" w14:textId="71A83AB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2.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КРАТКАЯ ХАРАКТЕРИСТИКА ОБЪЕКТА</w:t>
          </w:r>
          <w:r>
            <w:rPr>
              <w:webHidden/>
            </w:rPr>
            <w:tab/>
            <w:t>3</w:t>
          </w:r>
        </w:p>
        <w:p w14:paraId="7DC234D2" w14:textId="6225062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3.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ОБОСНОВАНИЕ ПРИНЯТОЙ СХЕМЫ ЭЛЕКТРОСНАБЖЕНИЯ</w:t>
          </w:r>
          <w:r>
            <w:rPr>
              <w:webHidden/>
            </w:rPr>
            <w:tab/>
            <w:t>3</w:t>
          </w:r>
        </w:p>
        <w:p w14:paraId="1E7156CD" w14:textId="396D4A2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4.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ТЕХНИЧЕСКИЕ ХАРАКТЕРИСТИКИ ОБОРУДОВАНИЯ</w:t>
          </w:r>
          <w:r>
            <w:rPr>
              <w:webHidden/>
            </w:rPr>
            <w:tab/>
            <w:t>3</w:t>
          </w:r>
        </w:p>
        <w:p w14:paraId="7D1BA958" w14:textId="3718A21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4.1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параметры и характеристики МПС</w:t>
          </w:r>
          <w:r>
            <w:rPr>
              <w:webHidden/>
            </w:rPr>
            <w:tab/>
            <w:t>3</w:t>
          </w:r>
        </w:p>
        <w:p w14:paraId="293CA1FC" w14:textId="2F6E88F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4.2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технические характеристики КРУЭ 110 кВ</w:t>
          </w:r>
          <w:r>
            <w:rPr>
              <w:webHidden/>
            </w:rPr>
            <w:tab/>
            <w:t>3</w:t>
          </w:r>
        </w:p>
        <w:p w14:paraId="161F14B2" w14:textId="5101E75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4.3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технические характеристики силового трансформатора</w:t>
          </w:r>
          <w:r>
            <w:rPr>
              <w:webHidden/>
            </w:rPr>
            <w:tab/>
            <w:t>4</w:t>
          </w:r>
        </w:p>
        <w:p w14:paraId="4169A377" w14:textId="5965417C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5.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РАБОЧИЙ И АВАРИЙНЫЙ РЕЖИМЫ РАБОТЫ ТРАНСФОРМАТОРНОЙ ПОДСТАНЦИИ</w:t>
          </w:r>
          <w:r>
            <w:rPr>
              <w:webHidden/>
            </w:rPr>
            <w:tab/>
            <w:t>4</w:t>
          </w:r>
        </w:p>
        <w:p w14:paraId="0CB0EBEB" w14:textId="3835854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5.1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Срабатывание устройств РЗА на отключение</w:t>
          </w:r>
          <w:r>
            <w:rPr>
              <w:webHidden/>
            </w:rPr>
            <w:tab/>
            <w:t>4</w:t>
          </w:r>
        </w:p>
        <w:p w14:paraId="7A57481F" w14:textId="1959783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5.2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Срабатывание устройств РЗА на сигнал</w:t>
          </w:r>
          <w:r>
            <w:rPr>
              <w:webHidden/>
            </w:rPr>
            <w:tab/>
            <w:t>4</w:t>
          </w:r>
        </w:p>
        <w:p w14:paraId="0176BE7C" w14:textId="062CAA7C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5.3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Срабатывание датчиков пожарной сигнализации</w:t>
          </w:r>
          <w:r>
            <w:rPr>
              <w:webHidden/>
            </w:rPr>
            <w:tab/>
            <w:t>4</w:t>
          </w:r>
        </w:p>
        <w:p w14:paraId="437639D8" w14:textId="38C5C561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5.4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Выход из строя одного из щитов СОПТ</w:t>
          </w:r>
          <w:r>
            <w:rPr>
              <w:webHidden/>
            </w:rPr>
            <w:tab/>
            <w:t>5</w:t>
          </w:r>
        </w:p>
        <w:p w14:paraId="2995E00C" w14:textId="264EC54E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5.5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Перегрев трансформатора собственных нужд ТСН</w:t>
          </w:r>
          <w:r>
            <w:rPr>
              <w:webHidden/>
            </w:rPr>
            <w:tab/>
            <w:t>5</w:t>
          </w:r>
        </w:p>
        <w:p w14:paraId="75C103B9" w14:textId="76454BC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6.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КОНСТРУКТИВНО-КОМПОНОВОЧНЫЕ И ТЕХНИЧЕСКИЕ РЕШЕНИЯ</w:t>
          </w:r>
          <w:r>
            <w:rPr>
              <w:webHidden/>
            </w:rPr>
            <w:tab/>
            <w:t>5</w:t>
          </w:r>
        </w:p>
        <w:p w14:paraId="08B8C878" w14:textId="45A244C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6.1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технические характеристики оборудования модуля ВН</w:t>
          </w:r>
          <w:r>
            <w:rPr>
              <w:webHidden/>
            </w:rPr>
            <w:tab/>
            <w:t>6</w:t>
          </w:r>
        </w:p>
        <w:p w14:paraId="33EF6B9A" w14:textId="5070384E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6.2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Основные технические характеристики оборудования модуля СН</w:t>
          </w:r>
          <w:r>
            <w:rPr>
              <w:webHidden/>
            </w:rPr>
            <w:tab/>
            <w:t>6</w:t>
          </w:r>
        </w:p>
        <w:p w14:paraId="02FFBBC8" w14:textId="6A282AF2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7.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СОБСТВЕННЫЕ НУЖДЫ ПЕРЕМЕННОГО ТОКА</w:t>
          </w:r>
          <w:r>
            <w:rPr>
              <w:webHidden/>
            </w:rPr>
            <w:tab/>
            <w:t>7</w:t>
          </w:r>
        </w:p>
        <w:p w14:paraId="27D38A0D" w14:textId="245E831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8.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СОБСТВЕННЫЕ НУЖДЫ ПОСТОЯННОГО ТОКА</w:t>
          </w:r>
          <w:r>
            <w:rPr>
              <w:webHidden/>
            </w:rPr>
            <w:tab/>
            <w:t>7</w:t>
          </w:r>
        </w:p>
        <w:p w14:paraId="7963D682" w14:textId="61F896A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9.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СИСТЕМА РАБОЧЕГО И АВАРИЙНОГО ОСВЕЩЕНИЯ</w:t>
          </w:r>
          <w:r>
            <w:rPr>
              <w:webHidden/>
            </w:rPr>
            <w:tab/>
            <w:t>8</w:t>
          </w:r>
        </w:p>
        <w:p w14:paraId="06293C81" w14:textId="210B396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10.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КАБЕЛЬНОЕ ХОЗЯЙСТВО</w:t>
          </w:r>
          <w:r>
            <w:rPr>
              <w:webHidden/>
            </w:rPr>
            <w:tab/>
            <w:t>9</w:t>
          </w:r>
        </w:p>
        <w:p w14:paraId="7702DD54" w14:textId="3361EA6E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11.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ИЗОЛЯЦИЯ</w:t>
          </w:r>
          <w:r>
            <w:rPr>
              <w:webHidden/>
            </w:rPr>
            <w:tab/>
            <w:t>10</w:t>
          </w:r>
        </w:p>
        <w:p w14:paraId="43F1CFC2" w14:textId="5FECA2A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12.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ЗАЩИТА ОТ ВНУТРЕННИХ И ГРОЗОВЫХ ПЕРЕНАПРЯЖЕНИЙ</w:t>
          </w:r>
          <w:r>
            <w:rPr>
              <w:webHidden/>
            </w:rPr>
            <w:tab/>
            <w:t>10</w:t>
          </w:r>
        </w:p>
        <w:p w14:paraId="2EBC2337" w14:textId="588EB52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13.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МОЛНИЕЗАЩИТА И ЗАЗЕМЛЕНИЕ</w:t>
          </w:r>
          <w:r>
            <w:rPr>
              <w:webHidden/>
            </w:rPr>
            <w:tab/>
            <w:t>10</w:t>
          </w:r>
        </w:p>
        <w:p w14:paraId="029FB160" w14:textId="25FD445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13.1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Заземление и уравнивание потенциалов модуля ВН</w:t>
          </w:r>
          <w:r>
            <w:rPr>
              <w:webHidden/>
            </w:rPr>
            <w:tab/>
            <w:t>10</w:t>
          </w:r>
        </w:p>
        <w:p w14:paraId="436472C9" w14:textId="3F72393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13.2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Заземление и уравнивание потенциалов модуля НН</w:t>
          </w:r>
          <w:r>
            <w:rPr>
              <w:webHidden/>
            </w:rPr>
            <w:tab/>
            <w:t>10</w:t>
          </w:r>
        </w:p>
        <w:p w14:paraId="7F946ABA" w14:textId="6BFD0F41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13.3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Организация контура заземления</w:t>
          </w:r>
          <w:r>
            <w:rPr>
              <w:webHidden/>
            </w:rPr>
            <w:tab/>
            <w:t>10</w:t>
          </w:r>
        </w:p>
        <w:p w14:paraId="7BCF4D04" w14:textId="1592AA7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14.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РЕЛЕЙНАЯ ЗАЩИТА И АВТОМАТИКА</w:t>
          </w:r>
          <w:r>
            <w:rPr>
              <w:webHidden/>
            </w:rPr>
            <w:tab/>
            <w:t>11</w:t>
          </w:r>
        </w:p>
        <w:p w14:paraId="5ACA7E93" w14:textId="4726823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14.1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Защита силового трансформатора</w:t>
          </w:r>
          <w:r>
            <w:rPr>
              <w:webHidden/>
            </w:rPr>
            <w:tab/>
            <w:t>11</w:t>
          </w:r>
        </w:p>
        <w:p w14:paraId="2566AB70" w14:textId="44A08DA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rFonts w:ascii="Calibri" w:hAnsi="Calibri"/>
            </w:rPr>
            <w:t>14.2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Защита элементов 6 кВ</w:t>
          </w:r>
          <w:r>
            <w:rPr>
              <w:webHidden/>
            </w:rPr>
            <w:tab/>
            <w:t>12</w:t>
          </w:r>
        </w:p>
        <w:p w14:paraId="6ECBBFF3" w14:textId="719828D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rPr>
              <w:lang w:eastAsia="en-US"/>
            </w:rPr>
            <w:t>15.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ОРГАНИЗАЦИЯ СИСТЕМЫ ДИСПЕТЧЕРИЗАЦИИ И УПРАВЛЕНИЯ</w:t>
          </w:r>
          <w:r>
            <w:rPr>
              <w:webHidden/>
            </w:rPr>
            <w:tab/>
            <w:t>14</w:t>
          </w:r>
        </w:p>
        <w:p w14:paraId="198FCC6F" w14:textId="03B3B88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16.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ТРЕБОВАНИЯ БЕЗОПАСНОСТИ</w:t>
          </w:r>
          <w:r>
            <w:rPr>
              <w:webHidden/>
            </w:rPr>
            <w:tab/>
            <w:t>14</w:t>
          </w:r>
        </w:p>
        <w:p w14:paraId="3CA27B3E" w14:textId="658F789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17.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ПРАВИЛА ПРИЕМКИ</w:t>
          </w:r>
          <w:r>
            <w:rPr>
              <w:webHidden/>
            </w:rPr>
            <w:tab/>
            <w:t>15</w:t>
          </w:r>
        </w:p>
        <w:p w14:paraId="405EC6DA" w14:textId="5905E70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18.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ТРАНСПОРТИРОВАНИЕ И ХРАНЕНИЕ</w:t>
          </w:r>
          <w:r>
            <w:rPr>
              <w:webHidden/>
            </w:rPr>
            <w:tab/>
            <w:t>15</w:t>
          </w:r>
        </w:p>
        <w:p w14:paraId="0EFF5E0F" w14:textId="435FB8D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19.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ТРЕБОВАНИЯ К НАДЁЖНОСТИ И ЖИВУЧЕСТИ ОБОРУДОВАНИЯ</w:t>
          </w:r>
          <w:r>
            <w:rPr>
              <w:webHidden/>
            </w:rPr>
            <w:tab/>
            <w:t>16</w:t>
          </w:r>
        </w:p>
        <w:p w14:paraId="75C81626" w14:textId="1C25B40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20.</w:t>
          </w:r>
          <w:r>
            <w:rPr>
              <w:rFonts w:eastAsiaTheme="minorEastAsia" w:cstheme="minorBidi"/>
              <w:iCs w:val="0"/>
            </w:rPr>
            <w:tab/>
          </w:r>
          <w:r w:rsidRPr="00541C65">
            <w:t>ГАРАНТИЙНЫЕ ОБЯЗАТЕЛЬСТВА</w:t>
          </w:r>
          <w:r>
            <w:rPr>
              <w:webHidden/>
            </w:rPr>
            <w:tab/>
            <w:t>16</w:t>
          </w:r>
        </w:p>
        <w:p w14:paraId="1806B28F" w14:textId="511169FA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541C65">
            <w:t>ССЫЛОЧНЫЕ И НОРМАТИВНЫЕ ДОКУМЕНТЫ</w:t>
          </w:r>
          <w:r>
            <w:rPr>
              <w:webHidden/>
            </w:rPr>
            <w:tab/>
            <w:t>17</w:t>
          </w:r>
        </w:p>
        <w:p w14:paraId="53FCCA13" w14:textId="328C49C1" w:rsidR="0056035A" w:rsidRPr="00275DB6" w:rsidRDefault="00752113" w:rsidP="000F0F19">
          <w:pPr>
            <w:pStyle w:val="afd"/>
            <w:ind w:left="0" w:firstLine="0"/>
            <w:rPr>
              <w:rFonts w:cstheme="minorHAnsi"/>
            </w:rPr>
          </w:pP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возможность осуществления в одном устройстве, наряду с функциями РЗА, таких вспомогательных функций, как осциллографирование, регистрация аварийных событий.</w:t>
      </w:r>
    </w:p>
    <w:p w14:paraId="2F875F86" w14:textId="55F99B69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кВ</w:t>
      </w:r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кВ;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кВ.</w:t>
      </w:r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напряжения подразумевает подключение взаиморезервируемых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59AB60C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</w:t>
      </w:r>
      <w:r w:rsidR="00EB3C14">
        <w:rPr>
          <w:rFonts w:cstheme="minorHAnsi"/>
        </w:rPr>
        <w:t>35</w:t>
      </w:r>
      <w:r w:rsidRPr="004F2F1A">
        <w:rPr>
          <w:rFonts w:cstheme="minorHAnsi"/>
        </w:rPr>
        <w:t xml:space="preserve"> кВ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lastRenderedPageBreak/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дымо- и газовыделением с медными жилами КВВГЭнг(А)-LS.</w:t>
      </w:r>
    </w:p>
    <w:p w14:paraId="3E8B95FA" w14:textId="0CC5FFC3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>имеют 2 порта связи для включения в локальную сеть МПС с поддержкой интерфейса RS-485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A51B5E3" w14:textId="41F7DDF8" w:rsidR="00A7630D" w:rsidRPr="00EB3C14" w:rsidRDefault="005E2593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 xml:space="preserve">В </w:t>
      </w:r>
      <w:r w:rsidR="00A7630D" w:rsidRPr="00EB3C14">
        <w:rPr>
          <w:rFonts w:cstheme="minorHAnsi"/>
        </w:rPr>
        <w:t xml:space="preserve">ОТР </w:t>
      </w:r>
      <w:r w:rsidRPr="00EB3C14">
        <w:rPr>
          <w:rFonts w:cstheme="minorHAnsi"/>
        </w:rPr>
        <w:t>принимаются</w:t>
      </w:r>
      <w:r w:rsidR="00A7630D" w:rsidRPr="00EB3C14">
        <w:rPr>
          <w:rFonts w:cstheme="minorHAnsi"/>
        </w:rPr>
        <w:t xml:space="preserve"> терминалы ТОР</w:t>
      </w:r>
      <w:r w:rsidRPr="00EB3C14">
        <w:rPr>
          <w:rFonts w:cstheme="minorHAnsi"/>
        </w:rPr>
        <w:t xml:space="preserve"> </w:t>
      </w:r>
      <w:r w:rsidR="00A7630D" w:rsidRPr="00EB3C14">
        <w:rPr>
          <w:rFonts w:cstheme="minorHAnsi"/>
        </w:rPr>
        <w:t xml:space="preserve">300 производства </w:t>
      </w:r>
      <w:r w:rsidRPr="00EB3C14">
        <w:rPr>
          <w:rFonts w:cstheme="minorHAnsi"/>
        </w:rPr>
        <w:t>ООО «Релематика». По указанию заказчика возможна установка терминалов других производителей.</w:t>
      </w:r>
    </w:p>
    <w:p w14:paraId="5D0B5459" w14:textId="199B5378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192A2F27" w14:textId="08991D77" w:rsidR="00CE4807" w:rsidRPr="00CE4807" w:rsidRDefault="00CE4807" w:rsidP="00CE4807">
      <w:pPr>
        <w:pStyle w:val="affffffffff7"/>
        <w:rPr>
          <w:rFonts w:cstheme="minorHAnsi"/>
        </w:rPr>
      </w:pPr>
      <w:r w:rsidRPr="00CE4807">
        <w:rPr>
          <w:rFonts w:cstheme="minorHAnsi"/>
        </w:rPr>
        <w:t>Для ПС 35 кВ с первичной схемой «3Н» защит</w:t>
      </w:r>
      <w:r>
        <w:rPr>
          <w:rFonts w:cstheme="minorHAnsi"/>
        </w:rPr>
        <w:t>а</w:t>
      </w:r>
      <w:r w:rsidRPr="00CE4807">
        <w:rPr>
          <w:rFonts w:cstheme="minorHAnsi"/>
        </w:rPr>
        <w:t xml:space="preserve"> лини</w:t>
      </w:r>
      <w:r>
        <w:rPr>
          <w:rFonts w:cstheme="minorHAnsi"/>
        </w:rPr>
        <w:t>и</w:t>
      </w:r>
      <w:r w:rsidRPr="00CE4807">
        <w:rPr>
          <w:rFonts w:cstheme="minorHAnsi"/>
        </w:rPr>
        <w:t xml:space="preserve"> </w:t>
      </w:r>
      <w:r>
        <w:rPr>
          <w:rFonts w:cstheme="minorHAnsi"/>
        </w:rPr>
        <w:t xml:space="preserve">осуществляется </w:t>
      </w:r>
      <w:r w:rsidRPr="00CE4807">
        <w:rPr>
          <w:rFonts w:cstheme="minorHAnsi"/>
        </w:rPr>
        <w:t>с питающей стороны</w:t>
      </w:r>
      <w:r>
        <w:rPr>
          <w:rFonts w:cstheme="minorHAnsi"/>
        </w:rPr>
        <w:t>. На МПС 35 кВ установка защит линий не требуется, однако, по указанию заказчика возможно размещение шкафа защит линий в ОПУ</w:t>
      </w:r>
      <w:r w:rsidRPr="00CE4807">
        <w:rPr>
          <w:rFonts w:cstheme="minorHAnsi"/>
        </w:rPr>
        <w:t>.</w:t>
      </w:r>
    </w:p>
    <w:p w14:paraId="659C01F9" w14:textId="3F729297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B3C14">
        <w:rPr>
          <w:rFonts w:cstheme="minorHAnsi"/>
          <w:lang w:val="ru-RU"/>
        </w:rPr>
        <w:t>ог</w:t>
      </w:r>
      <w:r w:rsidR="004340E4">
        <w:rPr>
          <w:rFonts w:cstheme="minorHAnsi"/>
          <w:lang w:val="ru-RU"/>
        </w:rPr>
        <w:t>о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B3C14">
        <w:rPr>
          <w:rFonts w:cstheme="minorHAnsi"/>
          <w:lang w:val="ru-RU"/>
        </w:rPr>
        <w:t>а</w:t>
      </w:r>
    </w:p>
    <w:p w14:paraId="29CA76B9" w14:textId="296E81B3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B3C14">
        <w:rPr>
          <w:rFonts w:cstheme="minorHAnsi"/>
        </w:rPr>
        <w:t>ого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 w:rsidRPr="00A7630D">
        <w:rPr>
          <w:rFonts w:cstheme="minorHAnsi"/>
        </w:rPr>
        <w:t>а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Т</w:t>
      </w:r>
      <w:r w:rsidR="00A7630D" w:rsidRPr="00A7630D">
        <w:rPr>
          <w:rFonts w:cstheme="minorHAnsi"/>
        </w:rPr>
        <w:t>1</w:t>
      </w:r>
      <w:r w:rsidR="00A7630D">
        <w:rPr>
          <w:rFonts w:cstheme="minorHAnsi"/>
        </w:rPr>
        <w:t xml:space="preserve"> (ШЗТ1)</w:t>
      </w:r>
      <w:r w:rsidR="00A7630D" w:rsidRPr="00A7630D">
        <w:rPr>
          <w:rFonts w:cstheme="minorHAnsi"/>
        </w:rPr>
        <w:t>;</w:t>
      </w:r>
    </w:p>
    <w:p w14:paraId="50739EE5" w14:textId="2583F307" w:rsidR="00A7630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A626A">
        <w:rPr>
          <w:rFonts w:cstheme="minorHAnsi"/>
        </w:rPr>
        <w:t>у</w:t>
      </w:r>
      <w:r>
        <w:rPr>
          <w:rFonts w:cstheme="minorHAnsi"/>
        </w:rPr>
        <w:t xml:space="preserve"> защит трансформатор</w:t>
      </w:r>
      <w:r w:rsidR="00CD3920">
        <w:rPr>
          <w:rFonts w:cstheme="minorHAnsi"/>
        </w:rPr>
        <w:t>а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5E2593">
        <w:rPr>
          <w:rFonts w:cstheme="minorHAnsi"/>
        </w:rPr>
        <w:t>терминал</w:t>
      </w:r>
      <w:r w:rsidR="00026607">
        <w:rPr>
          <w:rFonts w:cstheme="minorHAnsi"/>
        </w:rPr>
        <w:t xml:space="preserve"> </w:t>
      </w:r>
      <w:r w:rsidR="00026607" w:rsidRPr="00827BD1">
        <w:rPr>
          <w:rFonts w:cstheme="minorHAnsi"/>
        </w:rPr>
        <w:t>ТОР 300 ДЗТ</w:t>
      </w:r>
      <w:r w:rsidR="00A972AD" w:rsidRPr="00827BD1">
        <w:rPr>
          <w:rFonts w:cstheme="minorHAnsi"/>
        </w:rPr>
        <w:t xml:space="preserve"> </w:t>
      </w:r>
      <w:r w:rsidR="00A972AD" w:rsidRPr="00A972AD">
        <w:rPr>
          <w:rFonts w:cstheme="minorHAnsi"/>
        </w:rPr>
        <w:t>(комп</w:t>
      </w:r>
      <w:r w:rsidR="00827BD1">
        <w:rPr>
          <w:rFonts w:cstheme="minorHAnsi"/>
        </w:rPr>
        <w:t xml:space="preserve">лект защит 1), терминал ТОР 300 </w:t>
      </w:r>
      <w:r w:rsidR="00CD3920">
        <w:rPr>
          <w:rFonts w:cstheme="minorHAnsi"/>
        </w:rPr>
        <w:t>Д</w:t>
      </w:r>
      <w:r w:rsidR="00827BD1">
        <w:rPr>
          <w:rFonts w:cstheme="minorHAnsi"/>
        </w:rPr>
        <w:t xml:space="preserve">ЗТ (комплект </w:t>
      </w:r>
      <w:r w:rsidR="00CD3920">
        <w:rPr>
          <w:rFonts w:cstheme="minorHAnsi"/>
        </w:rPr>
        <w:t xml:space="preserve">защит </w:t>
      </w:r>
      <w:r w:rsidR="00827BD1">
        <w:rPr>
          <w:rFonts w:cstheme="minorHAnsi"/>
        </w:rPr>
        <w:t>2), терминал ТОР 300 Р (</w:t>
      </w:r>
      <w:r w:rsidR="00CD3920">
        <w:rPr>
          <w:rFonts w:cstheme="minorHAnsi"/>
        </w:rPr>
        <w:t>регулирование напряжения трансформатора</w:t>
      </w:r>
      <w:r w:rsidR="00827BD1">
        <w:rPr>
          <w:rFonts w:cstheme="minorHAnsi"/>
        </w:rPr>
        <w:t>)</w:t>
      </w:r>
      <w:r w:rsidR="00026607">
        <w:rPr>
          <w:rFonts w:cstheme="minorHAnsi"/>
        </w:rPr>
        <w:t xml:space="preserve">. </w:t>
      </w:r>
    </w:p>
    <w:p w14:paraId="58B7CF68" w14:textId="5B13C2C2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 xml:space="preserve"> (МТЗ</w:t>
      </w:r>
      <w:r w:rsidR="00A972AD" w:rsidRPr="00827BD1">
        <w:rPr>
          <w:rFonts w:asciiTheme="minorHAnsi" w:hAnsiTheme="minorHAnsi" w:cstheme="minorHAnsi"/>
          <w:color w:val="auto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>)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4157941F" w14:textId="57DA3CE1" w:rsidR="00CD3920" w:rsidRDefault="00CD3920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lastRenderedPageBreak/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4D07060E" w14:textId="4BDEE72D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38377AD7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комплекта </w:t>
      </w:r>
      <w:r w:rsidR="00CD3920">
        <w:rPr>
          <w:rFonts w:cstheme="minorHAnsi"/>
        </w:rPr>
        <w:t>АРНТ</w:t>
      </w:r>
      <w:r>
        <w:rPr>
          <w:rFonts w:cstheme="minorHAnsi"/>
        </w:rPr>
        <w:t xml:space="preserve"> трансформатора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кВ</w:t>
      </w:r>
    </w:p>
    <w:p w14:paraId="0CC38444" w14:textId="73669A22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 xml:space="preserve">В релейном отсеке ячейки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кВ предусматривается установка </w:t>
      </w:r>
      <w:r w:rsidR="00CD3920">
        <w:rPr>
          <w:rFonts w:cstheme="minorHAnsi"/>
        </w:rPr>
        <w:t>терминал</w:t>
      </w:r>
      <w:r>
        <w:rPr>
          <w:rFonts w:cstheme="minorHAnsi"/>
        </w:rPr>
        <w:t>а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(ЗUо)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55019B66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кВ</w:t>
      </w:r>
      <w:bookmarkEnd w:id="4"/>
    </w:p>
    <w:p w14:paraId="655974D9" w14:textId="029A9119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 w:rsidR="008074EB" w:rsidRPr="00E31480">
        <w:rPr>
          <w:rFonts w:cstheme="minorHAnsi"/>
        </w:rPr>
        <w:t>ТОР 200-В</w:t>
      </w:r>
      <w:r w:rsidRPr="00E31480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кВ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кВ.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-Л </w:t>
      </w:r>
      <w:r>
        <w:rPr>
          <w:rFonts w:cstheme="minorHAnsi"/>
        </w:rPr>
        <w:t xml:space="preserve">защит отходящих линий 6 кВ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кВ.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594CC302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кВ.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(ЗUо)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38C6197E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6 кВ </w:t>
      </w:r>
      <w:r w:rsidR="005E3784">
        <w:rPr>
          <w:rFonts w:cstheme="minorHAnsi"/>
        </w:rPr>
        <w:t>и ОЛ 6 кВ.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кВ</w:t>
      </w:r>
      <w:r w:rsidR="005E3784">
        <w:rPr>
          <w:rFonts w:cstheme="minorHAnsi"/>
        </w:rPr>
        <w:t xml:space="preserve">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70FDD632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</w:t>
      </w:r>
      <w:r w:rsidRPr="00EE46E3">
        <w:rPr>
          <w:rFonts w:asciiTheme="minorHAnsi" w:hAnsiTheme="minorHAnsi" w:cstheme="minorHAnsi"/>
        </w:rPr>
        <w:lastRenderedPageBreak/>
        <w:t xml:space="preserve">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кВ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кВ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1D0F5A09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</w:t>
      </w:r>
      <w:r w:rsidR="00692E82">
        <w:rPr>
          <w:rFonts w:cstheme="minorHAnsi"/>
        </w:rPr>
        <w:t>, АЧР</w:t>
      </w:r>
      <w:r>
        <w:rPr>
          <w:rFonts w:cstheme="minorHAnsi"/>
        </w:rPr>
        <w:t xml:space="preserve"> и питания оперативной блокировки (ШЦСиПОБ)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кВ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48336127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кВ возможно в трех режимах: </w:t>
      </w:r>
    </w:p>
    <w:p w14:paraId="02DFD349" w14:textId="29702DD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кВ; </w:t>
      </w:r>
    </w:p>
    <w:p w14:paraId="604B83A8" w14:textId="285B7C1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422B0D">
        <w:rPr>
          <w:rFonts w:cstheme="minorHAnsi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кВ и общеподстанционные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кВ.</w:t>
      </w:r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кВ устанавливается общепанельная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85FA9" w14:textId="77777777" w:rsidR="00752113" w:rsidRDefault="00752113">
      <w:r>
        <w:separator/>
      </w:r>
    </w:p>
    <w:p w14:paraId="63DA9EB3" w14:textId="77777777" w:rsidR="00752113" w:rsidRDefault="00752113"/>
  </w:endnote>
  <w:endnote w:type="continuationSeparator" w:id="0">
    <w:p w14:paraId="0D0C6D92" w14:textId="77777777" w:rsidR="00752113" w:rsidRDefault="00752113">
      <w:r>
        <w:continuationSeparator/>
      </w:r>
    </w:p>
    <w:p w14:paraId="30D43D53" w14:textId="77777777" w:rsidR="00752113" w:rsidRDefault="007521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08602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23818448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6C2930F5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018DD402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76E3C519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6A072418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AEDE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6BE93874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30B8E6E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4D03AD06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3C5E9886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7A61F698" w14:textId="77777777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2FED014" w14:textId="77777777" w:rsidR="00541C65" w:rsidRPr="006A46B9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</w:rPr>
    </w:pPr>
  </w:p>
  <w:p w14:paraId="34F4C3A5" w14:textId="242B3BCB" w:rsidR="00541C65" w:rsidRDefault="00541C65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CED0B59" w14:textId="55C30071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DE494" w14:textId="77777777" w:rsidR="00752113" w:rsidRDefault="00752113">
      <w:r>
        <w:separator/>
      </w:r>
    </w:p>
    <w:p w14:paraId="7406C101" w14:textId="77777777" w:rsidR="00752113" w:rsidRDefault="00752113"/>
  </w:footnote>
  <w:footnote w:type="continuationSeparator" w:id="0">
    <w:p w14:paraId="73589176" w14:textId="77777777" w:rsidR="00752113" w:rsidRDefault="00752113">
      <w:r>
        <w:continuationSeparator/>
      </w:r>
    </w:p>
    <w:p w14:paraId="27D14585" w14:textId="77777777" w:rsidR="00752113" w:rsidRDefault="007521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1C65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46B9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211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</TotalTime>
  <Pages>1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2026-06-15T16:53:00Z</dcterms:created>
  <dcterms:modified xsi:type="dcterms:W3CDTF">2026-06-16T10:55:00Z</dcterms:modified>
</cp:coreProperties>
</file>