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a classical example of language vulnerability.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need to insert an IP and a Port in order to do something, i.e., reach the flag. In addition, the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app contains a source (see the link): if we open it, we can see a Python code. Let’s copy this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code in local and try to figure it out what it’s doing.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But first, let’s try to see the output of the program. If we insert random values, and we are going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 receive a message that tells that it is mandatory to insert a specific IP and PORT.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So, let’s try to use as an IP 8.8.8.8 and as port 8000.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“The flag has been sent”. What does it mean?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Let’s go and analyze the source. First of all, we need, with patience, to clean the code. After that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we can understand the various if-else statements.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Let’s start with the GET function, where three variables are involved: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● IP : the IP that we provide;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● Port: the port that we provide;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● flag : a string containing (?) the flag.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 dictionary called allowed contains a restriction on the IP number, which must be 8.8.8.8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