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365907B">
      <w:pPr>
        <w:pStyle w:val="000002"/>
        <w:keepNext w:val="1"/>
        <w:keepLines w:val="1"/>
        <w:pBdr>
          <w:bottom w:val="single" w:color="0d47a1" w:sz="12" w:space="4"/>
        </w:pBdr>
        <w:spacing w:before="360" w:beforeAutospacing="1" w:after="100" w:afterAutospacing="1" w:line="408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24"/>
        </w:rPr>
        <w:t>社区便民小程序 · 项目全览与交付说明 v1.0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0d7de" w:sz="24"/>
              <w:bottom w:val="none" w:sz="8"/>
              <w:right w:val="none" w:sz="8"/>
            </w:tcBorders>
            <w:shd w:val="clear" w:fill="f6f8fa"/>
            <w:vAlign w:val="center"/>
          </w:tcPr>
          <w:p w14:paraId="4A65ABFF">
            <w:pPr>
              <w:rPr>
                <w:color w:val="57606a"/>
              </w:rPr>
            </w:pPr>
            <w:r>
              <w:rPr>
                <w:rFonts w:hint="eastAsia" w:ascii="SimSun" w:hAnsi="SimSun" w:eastAsia="SimSun" w:cs="SimSun"/>
                <w:color w:val="57606a"/>
                <w:sz w:val="21"/>
              </w:rPr>
              <w:t>给队友的一句话：这是一套</w:t>
            </w:r>
            <w:r>
              <w:rPr>
                <w:rFonts w:hint="eastAsia" w:ascii="SimSun" w:hAnsi="SimSun" w:eastAsia="SimSun" w:cs="SimSun"/>
                <w:b w:val="1"/>
                <w:color w:val="57606a"/>
                <w:sz w:val="21"/>
              </w:rPr>
              <w:t>可运行、可演示、可上线</w:t>
            </w:r>
            <w:r>
              <w:rPr>
                <w:rFonts w:hint="eastAsia" w:ascii="SimSun" w:hAnsi="SimSun" w:eastAsia="SimSun" w:cs="SimSun"/>
                <w:color w:val="57606a"/>
                <w:sz w:val="21"/>
              </w:rPr>
              <w:t>的微信小程序，功能、技术、运维、</w:t>
            </w:r>
          </w:p>
        </w:tc>
      </w:tr>
    </w:tbl>
    <w:p w14:paraId="6149232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0d7de" w:sz="24"/>
              <w:bottom w:val="none" w:sz="8"/>
              <w:right w:val="none" w:sz="8"/>
            </w:tcBorders>
            <w:shd w:val="clear" w:fill="f6f8fa"/>
            <w:vAlign w:val="center"/>
          </w:tcPr>
          <w:p w14:paraId="3D80797B">
            <w:pPr>
              <w:rPr>
                <w:color w:val="57606a"/>
              </w:rPr>
            </w:pPr>
            <w:r>
              <w:rPr>
                <w:rFonts w:hint="eastAsia" w:ascii="SimSun" w:hAnsi="SimSun" w:eastAsia="SimSun" w:cs="SimSun"/>
                <w:color w:val="57606a"/>
                <w:sz w:val="21"/>
              </w:rPr>
              <w:t>协作规范都在这一篇里，拿到即可上手。</w:t>
            </w:r>
          </w:p>
        </w:tc>
      </w:tr>
    </w:tbl>
    <w:p w14:paraId="380078B5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项目</w:t>
      </w:r>
      <w:r>
        <w:rPr>
          <w:rFonts w:hint="eastAsia" w:ascii="SimSun" w:hAnsi="SimSun" w:eastAsia="SimSun" w:cs="SimSun"/>
          <w:color w:val="1f2328"/>
          <w:sz w:val="24"/>
        </w:rPr>
        <w:t>：社区便民小程序（邻里小助手）</w:t>
      </w:r>
    </w:p>
    <w:p w14:paraId="464F6913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赛事</w:t>
      </w:r>
      <w:r>
        <w:rPr>
          <w:rFonts w:hint="eastAsia" w:ascii="SimSun" w:hAnsi="SimSun" w:eastAsia="SimSun" w:cs="SimSun"/>
          <w:color w:val="1f2328"/>
          <w:sz w:val="24"/>
        </w:rPr>
        <w:t>：讯方杯 · 主题「公共服务 → 社区便民」· 提交截止 2026-10-25 23:59 · 答辩 2026-10-27</w:t>
      </w:r>
    </w:p>
    <w:p w14:paraId="50DCA27D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产品版本</w:t>
      </w:r>
      <w:r>
        <w:rPr>
          <w:rFonts w:hint="eastAsia" w:ascii="SimSun" w:hAnsi="SimSun" w:eastAsia="SimSun" w:cs="SimSun"/>
          <w:color w:val="1f2328"/>
          <w:sz w:val="24"/>
        </w:rPr>
        <w:t xml:space="preserve"> v1.2.0｜契约 v1.4｜原型 v1.4.0</w:t>
      </w:r>
    </w:p>
    <w:p w14:paraId="636C8704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规模</w:t>
      </w:r>
      <w:r>
        <w:rPr>
          <w:rFonts w:hint="eastAsia" w:ascii="SimSun" w:hAnsi="SimSun" w:eastAsia="SimSun" w:cs="SimSun"/>
          <w:color w:val="1f2328"/>
          <w:sz w:val="24"/>
        </w:rPr>
        <w:t>：32 页面 · 8 云函数 · 19 对外动作 · 8 集合 · 340 测试</w:t>
      </w:r>
    </w:p>
    <w:p w14:paraId="47CEC7EC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文档日期</w:t>
      </w:r>
      <w:r>
        <w:rPr>
          <w:rFonts w:hint="eastAsia" w:ascii="SimSun" w:hAnsi="SimSun" w:eastAsia="SimSun" w:cs="SimSun"/>
          <w:color w:val="1f2328"/>
          <w:sz w:val="24"/>
        </w:rPr>
        <w:t>：2026-10-23</w:t>
      </w:r>
    </w:p>
    <w:p w14:paraId="2A4936F5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一、项目定位（30 秒讲清楚）</w:t>
      </w:r>
    </w:p>
    <w:p w14:paraId="1F390B95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面向社区（重点是中老年居民）的</w:t>
      </w:r>
      <w:r>
        <w:rPr>
          <w:rFonts w:hint="eastAsia" w:ascii="SimSun" w:hAnsi="SimSun" w:eastAsia="SimSun" w:cs="SimSun"/>
          <w:b w:val="1"/>
          <w:color w:val="1f2328"/>
          <w:sz w:val="24"/>
        </w:rPr>
        <w:t>一站式便民服务与信息中枢</w:t>
      </w:r>
      <w:r>
        <w:rPr>
          <w:rFonts w:hint="eastAsia" w:ascii="SimSun" w:hAnsi="SimSun" w:eastAsia="SimSun" w:cs="SimSun"/>
          <w:color w:val="1f2328"/>
          <w:sz w:val="24"/>
        </w:rPr>
        <w:t>——报修、缴费、挂号、助餐、</w:t>
      </w:r>
    </w:p>
    <w:p w14:paraId="6636AD66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通知、电话簿这些高频琐事收进一个入口，用 AI 降低使用门槛。</w:t>
      </w:r>
    </w:p>
    <w:p w14:paraId="2D322F76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一句话卖点</w:t>
      </w:r>
      <w:r>
        <w:rPr>
          <w:rFonts w:hint="eastAsia" w:ascii="SimSun" w:hAnsi="SimSun" w:eastAsia="SimSun" w:cs="SimSun"/>
          <w:color w:val="1f2328"/>
          <w:sz w:val="24"/>
        </w:rPr>
        <w:t>：报修有人管、办事有人答、电话随手查、AI 帮你问。</w:t>
      </w:r>
    </w:p>
    <w:p w14:paraId="594F0D18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差异化</w:t>
      </w:r>
      <w:r>
        <w:rPr>
          <w:rFonts w:hint="eastAsia" w:ascii="SimSun" w:hAnsi="SimSun" w:eastAsia="SimSun" w:cs="SimSun"/>
          <w:color w:val="1f2328"/>
          <w:sz w:val="24"/>
        </w:rPr>
        <w:t>：服务聚合密度高（38 项）+ AI 安全护栏 + 老人友好（关怀模式大字/一键拨号）。</w:t>
      </w:r>
    </w:p>
    <w:p w14:paraId="2AD902A2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二、功能全景</w:t>
      </w:r>
    </w:p>
    <w:p w14:paraId="53C90358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四大主板块（底部 tab）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eef2f8"/>
            <w:vAlign w:val="center"/>
          </w:tcPr>
          <w:p w14:paraId="4AB2F3C2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板块</w:t>
            </w:r>
          </w:p>
        </w:tc>
        <w:tc>
          <w:tcPr>
            <w:tcW w:w="2768" w:type="dxa"/>
            <w:shd w:val="clear" w:fill="eef2f8"/>
            <w:vAlign w:val="center"/>
          </w:tcPr>
          <w:p w14:paraId="45925BDC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内容</w:t>
            </w:r>
          </w:p>
        </w:tc>
        <w:tc>
          <w:tcPr>
            <w:tcW w:w="2768" w:type="dxa"/>
            <w:shd w:val="clear" w:fill="eef2f8"/>
            <w:vAlign w:val="center"/>
          </w:tcPr>
          <w:p w14:paraId="3C4BBB5E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亮点</w:t>
            </w:r>
          </w:p>
        </w:tc>
      </w:tr>
      <w:tr>
        <w:trPr/>
        <w:tc>
          <w:tcPr>
            <w:tcW w:w="2768" w:type="dxa"/>
            <w:vAlign w:val="center"/>
          </w:tcPr>
          <w:p w14:paraId="555BB2A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首页</w:t>
            </w:r>
          </w:p>
        </w:tc>
        <w:tc>
          <w:tcPr>
            <w:tcW w:w="2768" w:type="dxa"/>
            <w:vAlign w:val="center"/>
          </w:tcPr>
          <w:p w14:paraId="23A4959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定位/搜索/快捷入口/服务分类/AI 提醒/社区动态</w:t>
            </w:r>
          </w:p>
        </w:tc>
        <w:tc>
          <w:tcPr>
            <w:tcW w:w="2768" w:type="dxa"/>
            <w:vAlign w:val="center"/>
          </w:tcPr>
          <w:p w14:paraId="6FCF1CF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定位与距离真实计算</w:t>
            </w:r>
          </w:p>
        </w:tc>
      </w:tr>
      <w:tr>
        <w:trPr/>
        <w:tc>
          <w:tcPr>
            <w:tcW w:w="2768" w:type="dxa"/>
            <w:vAlign w:val="center"/>
          </w:tcPr>
          <w:p w14:paraId="4337047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办事大厅</w:t>
            </w:r>
          </w:p>
        </w:tc>
        <w:tc>
          <w:tcPr>
            <w:tcW w:w="2768" w:type="dxa"/>
            <w:vAlign w:val="center"/>
          </w:tcPr>
          <w:p w14:paraId="5A7260C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4 大类 · 8 板块 · 38 项服务</w:t>
            </w:r>
          </w:p>
        </w:tc>
        <w:tc>
          <w:tcPr>
            <w:tcW w:w="2768" w:type="dxa"/>
            <w:vAlign w:val="center"/>
          </w:tcPr>
          <w:p w14:paraId="0313E65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统一预约收口 + 配置化</w:t>
            </w:r>
          </w:p>
        </w:tc>
      </w:tr>
      <w:tr>
        <w:trPr/>
        <w:tc>
          <w:tcPr>
            <w:tcW w:w="2768" w:type="dxa"/>
            <w:vAlign w:val="center"/>
          </w:tcPr>
          <w:p w14:paraId="54926DE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社区圈子</w:t>
            </w:r>
          </w:p>
        </w:tc>
        <w:tc>
          <w:tcPr>
            <w:tcW w:w="2768" w:type="dxa"/>
            <w:vAlign w:val="center"/>
          </w:tcPr>
          <w:p w14:paraId="3825EAF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帖子/详情/话题/合集/我的</w:t>
            </w:r>
          </w:p>
        </w:tc>
        <w:tc>
          <w:tcPr>
            <w:tcW w:w="2768" w:type="dxa"/>
            <w:vAlign w:val="center"/>
          </w:tcPr>
          <w:p w14:paraId="04CF0B0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官方与居民身份区分</w:t>
            </w:r>
          </w:p>
        </w:tc>
      </w:tr>
      <w:tr>
        <w:trPr/>
        <w:tc>
          <w:tcPr>
            <w:tcW w:w="2768" w:type="dxa"/>
            <w:vAlign w:val="center"/>
          </w:tcPr>
          <w:p w14:paraId="1DD773F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我的</w:t>
            </w:r>
          </w:p>
        </w:tc>
        <w:tc>
          <w:tcPr>
            <w:tcW w:w="2768" w:type="dxa"/>
            <w:vAlign w:val="center"/>
          </w:tcPr>
          <w:p w14:paraId="115DC27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头像昵称可编辑/统计/家庭地址/设置/关怀模式</w:t>
            </w:r>
          </w:p>
        </w:tc>
        <w:tc>
          <w:tcPr>
            <w:tcW w:w="2768" w:type="dxa"/>
            <w:vAlign w:val="center"/>
          </w:tcPr>
          <w:p w14:paraId="26B915C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适老化</w:t>
            </w:r>
          </w:p>
        </w:tc>
      </w:tr>
    </w:tbl>
    <w:p w14:paraId="36ACCD5A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四大能力层</w:t>
      </w:r>
    </w:p>
    <w:p w14:paraId="3D9F867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AI 管家</w:t>
      </w:r>
      <w:r>
        <w:rPr>
          <w:rFonts w:hint="eastAsia" w:ascii="SimSun" w:hAnsi="SimSun" w:eastAsia="SimSun" w:cs="SimSun"/>
          <w:color w:val="1f2328"/>
          <w:sz w:val="24"/>
        </w:rPr>
        <w:t>：本地知识库 + DeepSeek RAG，多轮对话，来源标注，涉医/涉法/紧急自动拦截。</w:t>
      </w:r>
    </w:p>
    <w:p w14:paraId="39CB73B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报修工单</w:t>
      </w:r>
      <w:r>
        <w:rPr>
          <w:rFonts w:hint="eastAsia" w:ascii="SimSun" w:hAnsi="SimSun" w:eastAsia="SimSun" w:cs="SimSun"/>
          <w:color w:val="1f2328"/>
          <w:sz w:val="24"/>
        </w:rPr>
        <w:t>：创建(拍照+AI 摘要) → 列表 → 详情 → 状态流转闭环。</w:t>
      </w:r>
    </w:p>
    <w:p w14:paraId="5BD92A0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社区地图</w:t>
      </w:r>
      <w:r>
        <w:rPr>
          <w:rFonts w:hint="eastAsia" w:ascii="SimSun" w:hAnsi="SimSun" w:eastAsia="SimSun" w:cs="SimSun"/>
          <w:color w:val="1f2328"/>
          <w:sz w:val="24"/>
        </w:rPr>
        <w:t>：原生 map + 高精度定位，9 点位按真实距离排序导航。</w:t>
      </w:r>
    </w:p>
    <w:p w14:paraId="3ED99FD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便民电话簿</w:t>
      </w:r>
      <w:r>
        <w:rPr>
          <w:rFonts w:hint="eastAsia" w:ascii="SimSun" w:hAnsi="SimSun" w:eastAsia="SimSun" w:cs="SimSun"/>
          <w:color w:val="1f2328"/>
          <w:sz w:val="24"/>
        </w:rPr>
        <w:t>：5 类 + 一键拨号，110/119/120 真号。</w:t>
      </w:r>
    </w:p>
    <w:p w14:paraId="0A7CD04A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服务生态（第二梯队）</w:t>
      </w:r>
    </w:p>
    <w:p w14:paraId="607E380C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生鲜零售、智慧配餐、房屋租售、快递代取、健康档案、账单代缴、工具借用、文化服务。</w:t>
      </w:r>
    </w:p>
    <w:p w14:paraId="70645392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三、技术栈与架构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eef2f8"/>
            <w:vAlign w:val="center"/>
          </w:tcPr>
          <w:p w14:paraId="4F1FC236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层</w:t>
            </w:r>
          </w:p>
        </w:tc>
        <w:tc>
          <w:tcPr>
            <w:tcW w:w="2768" w:type="dxa"/>
            <w:shd w:val="clear" w:fill="eef2f8"/>
            <w:vAlign w:val="center"/>
          </w:tcPr>
          <w:p w14:paraId="47FFB3E7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选型</w:t>
            </w:r>
          </w:p>
        </w:tc>
        <w:tc>
          <w:tcPr>
            <w:tcW w:w="2768" w:type="dxa"/>
            <w:shd w:val="clear" w:fill="eef2f8"/>
            <w:vAlign w:val="center"/>
          </w:tcPr>
          <w:p w14:paraId="3CDF6225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7F6E86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前端</w:t>
            </w:r>
          </w:p>
        </w:tc>
        <w:tc>
          <w:tcPr>
            <w:tcW w:w="2768" w:type="dxa"/>
            <w:vAlign w:val="center"/>
          </w:tcPr>
          <w:p w14:paraId="30128DC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原生小程序 + TypeScript</w:t>
            </w:r>
          </w:p>
        </w:tc>
        <w:tc>
          <w:tcPr>
            <w:tcW w:w="2768" w:type="dxa"/>
            <w:vAlign w:val="center"/>
          </w:tcPr>
          <w:p w14:paraId="7B120E3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32 页，.ts/.wxml/.wxss/.json 四件套</w:t>
            </w:r>
          </w:p>
        </w:tc>
      </w:tr>
      <w:tr>
        <w:trPr/>
        <w:tc>
          <w:tcPr>
            <w:tcW w:w="2768" w:type="dxa"/>
            <w:vAlign w:val="center"/>
          </w:tcPr>
          <w:p w14:paraId="1200478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后端</w:t>
            </w:r>
          </w:p>
        </w:tc>
        <w:tc>
          <w:tcPr>
            <w:tcW w:w="2768" w:type="dxa"/>
            <w:vAlign w:val="center"/>
          </w:tcPr>
          <w:p w14:paraId="1B4F9F2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微信云开发 8 云函数</w:t>
            </w:r>
          </w:p>
        </w:tc>
        <w:tc>
          <w:tcPr>
            <w:tcW w:w="2768" w:type="dxa"/>
            <w:vAlign w:val="center"/>
          </w:tcPr>
          <w:p w14:paraId="5E599280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3"/>
              </w:rPr>
              <w:t>auth / user / workorder / notice / circle / service / phonebook / qa</w:t>
            </w:r>
          </w:p>
        </w:tc>
      </w:tr>
      <w:tr>
        <w:trPr/>
        <w:tc>
          <w:tcPr>
            <w:tcW w:w="2768" w:type="dxa"/>
            <w:vAlign w:val="center"/>
          </w:tcPr>
          <w:p w14:paraId="2DCE8D7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调用形态</w:t>
            </w:r>
          </w:p>
        </w:tc>
        <w:tc>
          <w:tcPr>
            <w:tcW w:w="2768" w:type="dxa"/>
            <w:vAlign w:val="center"/>
          </w:tcPr>
          <w:p w14:paraId="38B95C4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name='资源' + data.action='动作'</w:t>
            </w:r>
          </w:p>
        </w:tc>
        <w:tc>
          <w:tcPr>
            <w:tcW w:w="2768" w:type="dxa"/>
            <w:vAlign w:val="center"/>
          </w:tcPr>
          <w:p w14:paraId="4180D7D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形态 B，契约一一对应</w:t>
            </w:r>
          </w:p>
        </w:tc>
      </w:tr>
      <w:tr>
        <w:trPr/>
        <w:tc>
          <w:tcPr>
            <w:tcW w:w="2768" w:type="dxa"/>
            <w:vAlign w:val="center"/>
          </w:tcPr>
          <w:p w14:paraId="58B2AF5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数据</w:t>
            </w:r>
          </w:p>
        </w:tc>
        <w:tc>
          <w:tcPr>
            <w:tcW w:w="2768" w:type="dxa"/>
            <w:vAlign w:val="center"/>
          </w:tcPr>
          <w:p w14:paraId="241216E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云数据库 8 集合</w:t>
            </w:r>
          </w:p>
        </w:tc>
        <w:tc>
          <w:tcPr>
            <w:tcW w:w="2768" w:type="dxa"/>
            <w:vAlign w:val="center"/>
          </w:tcPr>
          <w:p w14:paraId="4C01E70F">
            <w:pPr>
              <w:rPr>
                <w:color w:val="1f2328"/>
              </w:rPr>
            </w:pPr>
            <w:r>
              <w:rPr>
                <w:rFonts w:ascii="SimSun" w:hAnsi="SimSun" w:eastAsia="SimSun" w:cs="SimSun"/>
                <w:color w:val="1f2328"/>
                <w:sz w:val="23"/>
              </w:rPr>
              <w:t>users / workorders / notices / phonebook / qa_sessions / qa_feedback / circle_post / service_category</w:t>
            </w:r>
          </w:p>
        </w:tc>
      </w:tr>
      <w:tr>
        <w:trPr/>
        <w:tc>
          <w:tcPr>
            <w:tcW w:w="2768" w:type="dxa"/>
            <w:vAlign w:val="center"/>
          </w:tcPr>
          <w:p w14:paraId="20805FB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数据通道</w:t>
            </w:r>
          </w:p>
        </w:tc>
        <w:tc>
          <w:tcPr>
            <w:tcW w:w="2768" w:type="dxa"/>
            <w:vAlign w:val="center"/>
          </w:tcPr>
          <w:p w14:paraId="4B87EF6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USE_MOCK 双通道</w:t>
            </w:r>
          </w:p>
        </w:tc>
        <w:tc>
          <w:tcPr>
            <w:tcW w:w="2768" w:type="dxa"/>
            <w:vAlign w:val="center"/>
          </w:tcPr>
          <w:p w14:paraId="60D9F9C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true=本地演示数据，false=真云</w:t>
            </w:r>
          </w:p>
        </w:tc>
      </w:tr>
      <w:tr>
        <w:trPr/>
        <w:tc>
          <w:tcPr>
            <w:tcW w:w="2768" w:type="dxa"/>
            <w:vAlign w:val="center"/>
          </w:tcPr>
          <w:p w14:paraId="7BC985B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样式</w:t>
            </w:r>
          </w:p>
        </w:tc>
        <w:tc>
          <w:tcPr>
            <w:tcW w:w="2768" w:type="dxa"/>
            <w:vAlign w:val="center"/>
          </w:tcPr>
          <w:p w14:paraId="5E4BC4A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设计 token + 生成器</w:t>
            </w:r>
          </w:p>
        </w:tc>
        <w:tc>
          <w:tcPr>
            <w:tcW w:w="2768" w:type="dxa"/>
            <w:vAlign w:val="center"/>
          </w:tcPr>
          <w:p w14:paraId="00B9438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图标/布局从原型自动生成</w:t>
            </w:r>
          </w:p>
        </w:tc>
      </w:tr>
      <w:tr>
        <w:trPr/>
        <w:tc>
          <w:tcPr>
            <w:tcW w:w="2768" w:type="dxa"/>
            <w:vAlign w:val="center"/>
          </w:tcPr>
          <w:p w14:paraId="19D9BA0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测试</w:t>
            </w:r>
          </w:p>
        </w:tc>
        <w:tc>
          <w:tcPr>
            <w:tcW w:w="2768" w:type="dxa"/>
            <w:vAlign w:val="center"/>
          </w:tcPr>
          <w:p w14:paraId="42CE892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Vitest 340 条</w:t>
            </w:r>
          </w:p>
        </w:tc>
        <w:tc>
          <w:tcPr>
            <w:tcW w:w="2768" w:type="dxa"/>
            <w:vAlign w:val="center"/>
          </w:tcPr>
          <w:p w14:paraId="7CE42E5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含版本守卫、AI 护栏、纯函数单测</w:t>
            </w:r>
          </w:p>
        </w:tc>
      </w:tr>
    </w:tbl>
    <w:p w14:paraId="2D01BCC3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目录结构速览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4E771BA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1"/>
              </w:rPr>
              <w:t>miniprogram/ 前端源码（TS） pages/ 32 个页面 components/ 自定义组件（ai-bar 等） services/ 各资源调用封装（auth/user/workorder…） config/ 环境配置、服务网格（38 项服务的数据源） utils/ 请求/导航/geo/device 等工具 mock/ 演示数据 cloudfunctions/ 8 个云函数 + shared/ 共享模块 contracts/ 契约（api-contract.md / db-schema.md 是唯一事实源） scripts/ 构建/自检/生成器/种子导入 docs/ 30+ 篇文档 tests/ 340 条测试</w:t>
            </w:r>
          </w:p>
        </w:tc>
      </w:tr>
    </w:tbl>
    <w:p w14:paraId="008082D7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四、怎么跑起来</w:t>
      </w:r>
    </w:p>
    <w:p w14:paraId="0FB9BC4D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4.1 本地预览（最简）</w:t>
      </w:r>
    </w:p>
    <w:p w14:paraId="0549A93D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微信开发者工具导入</w:t>
      </w:r>
      <w:r>
        <w:rPr>
          <w:rFonts w:hint="eastAsia" w:ascii="SimSun" w:hAnsi="SimSun" w:eastAsia="SimSun" w:cs="SimSun"/>
          <w:b w:val="1"/>
          <w:color w:val="1f2328"/>
          <w:sz w:val="24"/>
        </w:rPr>
        <w:t>仓库根目录</w:t>
      </w:r>
      <w:r>
        <w:rPr>
          <w:rFonts w:hint="eastAsia" w:ascii="SimSun" w:hAnsi="SimSun" w:eastAsia="SimSun" w:cs="SimSun"/>
          <w:color w:val="1f2328"/>
          <w:sz w:val="24"/>
        </w:rPr>
        <w:t>（AppID wx6af52092db32a671）；</w:t>
      </w:r>
    </w:p>
    <w:p w14:paraId="725E56B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默认 USE_MOCK=true，编译即可看到全部页面（本地演示数据，无需后端）。</w:t>
      </w:r>
    </w:p>
    <w:p w14:paraId="126B399E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4.2 全量校验（提交前必须全绿）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6496F72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1"/>
              </w:rPr>
              <w:t>npm ci npm run verify # 类型 + lint + 测试 npx vitest run # 340 条测试 node scripts/check-pages.mjs # 页面四件套/死链/图标自检</w:t>
            </w:r>
          </w:p>
        </w:tc>
      </w:tr>
    </w:tbl>
    <w:p w14:paraId="369F3E5B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4.3 上真云（联调/上线）</w:t>
      </w:r>
    </w:p>
    <w:p w14:paraId="43B2D48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miniprogram/config/env.ts：USE_MOCK 改 false、核对 CLOUD_ENV_ID；</w:t>
      </w:r>
    </w:p>
    <w:p w14:paraId="0180996E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云函数打包（共享模块平铺）+ 部署：</w:t>
      </w:r>
    </w:p>
    <w:p w14:paraId="119676F0">
      <w:pPr>
        <w:spacing w:line="408"/>
        <w:rPr>
          <w:color w:val="1f2328"/>
        </w:rPr>
      </w:pPr>
      <w:r>
        <w:rPr>
          <w:rFonts w:ascii="SimSun" w:hAnsi="SimSun" w:eastAsia="SimSun" w:cs="SimSun"/>
          <w:color w:val="1f2328"/>
          <w:sz w:val="24"/>
        </w:rPr>
        <w:t xml:space="preserve"> ```bash</w:t>
      </w:r>
    </w:p>
    <w:p w14:paraId="3212BEE5">
      <w:pPr>
        <w:spacing w:line="408"/>
        <w:rPr>
          <w:color w:val="1f2328"/>
        </w:rPr>
      </w:pPr>
      <w:r>
        <w:rPr>
          <w:rFonts w:ascii="SimSun" w:hAnsi="SimSun" w:eastAsia="SimSun" w:cs="SimSun"/>
          <w:color w:val="1f2328"/>
          <w:sz w:val="24"/>
        </w:rPr>
        <w:t xml:space="preserve"> node scripts/build-cf.mjs --clean</w:t>
      </w:r>
    </w:p>
    <w:p w14:paraId="3EF988A9">
      <w:pPr>
        <w:spacing w:line="408"/>
        <w:rPr>
          <w:color w:val="1f2328"/>
        </w:rPr>
      </w:pPr>
      <w:r>
        <w:rPr>
          <w:rFonts w:ascii="SimSun" w:hAnsi="SimSun" w:eastAsia="SimSun" w:cs="SimSun"/>
          <w:color w:val="1f2328"/>
          <w:sz w:val="24"/>
        </w:rPr>
        <w:t xml:space="preserve"> node scripts/cloud-preflight.mjs</w:t>
      </w:r>
    </w:p>
    <w:p w14:paraId="0CC88AC3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# 微信开发者工具 CLI 逐个/批量部署到指定环境</w:t>
      </w:r>
    </w:p>
    <w:p w14:paraId="1BBEFCD5">
      <w:pPr>
        <w:spacing w:line="408"/>
        <w:rPr>
          <w:color w:val="1f2328"/>
        </w:rPr>
      </w:pPr>
      <w:r>
        <w:rPr>
          <w:rFonts w:ascii="SimSun" w:hAnsi="SimSun" w:eastAsia="SimSun" w:cs="SimSun"/>
          <w:color w:val="1f2328"/>
          <w:sz w:val="24"/>
        </w:rPr>
        <w:t xml:space="preserve"> ```</w:t>
      </w:r>
    </w:p>
    <w:p w14:paraId="6CB6ACD0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数据库：按 contracts/db-schema.md 建 8 个集合，node scripts/seed.mjs 导种子数据；</w:t>
      </w:r>
    </w:p>
    <w:p w14:paraId="2700E81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⚠ 云函数超时改 20s（控制台逐个改，CLI 改不了，见 docs/26）；</w:t>
      </w:r>
    </w:p>
    <w:p w14:paraId="0BC99A99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qa 函数配环境变量 DEEPSEEK_API_KEY。</w:t>
      </w:r>
    </w:p>
    <w:p w14:paraId="6F877C4F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五、必须知道的坑与约定（接手前看这段）</w:t>
      </w:r>
    </w:p>
    <w:p w14:paraId="1372687D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契约是唯一事实源</w:t>
      </w:r>
      <w:r>
        <w:rPr>
          <w:rFonts w:hint="eastAsia" w:ascii="SimSun" w:hAnsi="SimSun" w:eastAsia="SimSun" w:cs="SimSun"/>
          <w:color w:val="1f2328"/>
          <w:sz w:val="24"/>
        </w:rPr>
        <w:t>：接口以 contracts/api-contract.md 为准，skill/README 冲突时以契约为准。</w:t>
      </w:r>
    </w:p>
    <w:p w14:paraId="5A31956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云函数共享模块必须平铺</w:t>
      </w:r>
      <w:r>
        <w:rPr>
          <w:rFonts w:hint="eastAsia" w:ascii="SimSun" w:hAnsi="SimSun" w:eastAsia="SimSun" w:cs="SimSun"/>
          <w:color w:val="1f2328"/>
          <w:sz w:val="24"/>
        </w:rPr>
        <w:t>：shared/ 里的模块用 build-cf.mjs 拷进各函数根目录，</w:t>
      </w:r>
    </w:p>
    <w:p w14:paraId="43A6D771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目录绝不能叫 shared 或 lib（会被运行时架空 → MODULE_NOT_FOUND）。</w:t>
      </w:r>
    </w:p>
    <w:p w14:paraId="3180C408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样式只改原型再重跑生成器</w:t>
      </w:r>
      <w:r>
        <w:rPr>
          <w:rFonts w:hint="eastAsia" w:ascii="SimSun" w:hAnsi="SimSun" w:eastAsia="SimSun" w:cs="SimSun"/>
          <w:color w:val="1f2328"/>
          <w:sz w:val="24"/>
        </w:rPr>
        <w:t>：layout.wxss/icons.wxss 是生成物，别手改；</w:t>
      </w:r>
    </w:p>
    <w:p w14:paraId="7027D678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页面类名别与全局类撞名（已踩过 .ib/.aibar/.hd/.aig 四连坑，见 docs/31）。</w:t>
      </w:r>
    </w:p>
    <w:p w14:paraId="38644E73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版本规范</w:t>
      </w:r>
      <w:r>
        <w:rPr>
          <w:rFonts w:hint="eastAsia" w:ascii="SimSun" w:hAnsi="SimSun" w:eastAsia="SimSun" w:cs="SimSun"/>
          <w:color w:val="1f2328"/>
          <w:sz w:val="24"/>
        </w:rPr>
        <w:t>：MAJOR.MINOR.PATCH = 正式上传次数 / 开发功能次数 / 提交次数，</w:t>
      </w:r>
    </w:p>
    <w:p w14:paraId="4A15121D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唯一真源在 env.ts 的 APP_VERSION，改版本要同步 8 处 + tests/version.test.ts。</w:t>
      </w:r>
    </w:p>
    <w:p w14:paraId="5081772E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密钥零明文</w:t>
      </w:r>
      <w:r>
        <w:rPr>
          <w:rFonts w:hint="eastAsia" w:ascii="SimSun" w:hAnsi="SimSun" w:eastAsia="SimSun" w:cs="SimSun"/>
          <w:color w:val="1f2328"/>
          <w:sz w:val="24"/>
        </w:rPr>
        <w:t>：只进云函数环境变量；手机号 AES 加密存储。</w:t>
      </w:r>
    </w:p>
    <w:p w14:paraId="52BA1C7A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分支纪律</w:t>
      </w:r>
      <w:r>
        <w:rPr>
          <w:rFonts w:hint="eastAsia" w:ascii="SimSun" w:hAnsi="SimSun" w:eastAsia="SimSun" w:cs="SimSun"/>
          <w:color w:val="1f2328"/>
          <w:sz w:val="24"/>
        </w:rPr>
        <w:t>：前端 feature/frontend、后端 feature/backend，禁止直推 main。</w:t>
      </w:r>
    </w:p>
    <w:p w14:paraId="79BCE441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备案红线</w:t>
      </w:r>
      <w:r>
        <w:rPr>
          <w:rFonts w:hint="eastAsia" w:ascii="SimSun" w:hAnsi="SimSun" w:eastAsia="SimSun" w:cs="SimSun"/>
          <w:color w:val="1f2328"/>
          <w:sz w:val="24"/>
        </w:rPr>
        <w:t>：房屋租售/生鲜/缴费属经营类，与「个人主体+工具类目」可能冲突，见 docs/28。</w:t>
      </w:r>
    </w:p>
    <w:p w14:paraId="2BCFF1F1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六、当前状态与待办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shd w:val="clear" w:fill="eef2f8"/>
            <w:vAlign w:val="center"/>
          </w:tcPr>
          <w:p w14:paraId="01644E37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项</w:t>
            </w:r>
          </w:p>
        </w:tc>
        <w:tc>
          <w:tcPr>
            <w:tcW w:w="4153" w:type="dxa"/>
            <w:shd w:val="clear" w:fill="eef2f8"/>
            <w:vAlign w:val="center"/>
          </w:tcPr>
          <w:p w14:paraId="0678B069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状态</w:t>
            </w:r>
          </w:p>
        </w:tc>
      </w:tr>
      <w:tr>
        <w:trPr/>
        <w:tc>
          <w:tcPr>
            <w:tcW w:w="4153" w:type="dxa"/>
            <w:vAlign w:val="center"/>
          </w:tcPr>
          <w:p w14:paraId="114E06A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备案</w:t>
            </w:r>
          </w:p>
        </w:tc>
        <w:tc>
          <w:tcPr>
            <w:tcW w:w="4153" w:type="dxa"/>
            <w:vAlign w:val="center"/>
          </w:tcPr>
          <w:p w14:paraId="6DD60E2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已通过</w:t>
            </w:r>
          </w:p>
        </w:tc>
      </w:tr>
      <w:tr>
        <w:trPr/>
        <w:tc>
          <w:tcPr>
            <w:tcW w:w="4153" w:type="dxa"/>
            <w:vAlign w:val="center"/>
          </w:tcPr>
          <w:p w14:paraId="3603378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云环境身份 openid</w:t>
            </w:r>
          </w:p>
        </w:tc>
        <w:tc>
          <w:tcPr>
            <w:tcW w:w="4153" w:type="dxa"/>
            <w:vAlign w:val="center"/>
          </w:tcPr>
          <w:p w14:paraId="0283DF7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已解决</w:t>
            </w:r>
          </w:p>
        </w:tc>
      </w:tr>
      <w:tr>
        <w:trPr/>
        <w:tc>
          <w:tcPr>
            <w:tcW w:w="4153" w:type="dxa"/>
            <w:vAlign w:val="center"/>
          </w:tcPr>
          <w:p w14:paraId="73485CF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8 云函数</w:t>
            </w:r>
          </w:p>
        </w:tc>
        <w:tc>
          <w:tcPr>
            <w:tcW w:w="4153" w:type="dxa"/>
            <w:vAlign w:val="center"/>
          </w:tcPr>
          <w:p w14:paraId="087E904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已部署（Active，超时 20s）</w:t>
            </w:r>
          </w:p>
        </w:tc>
      </w:tr>
      <w:tr>
        <w:trPr/>
        <w:tc>
          <w:tcPr>
            <w:tcW w:w="4153" w:type="dxa"/>
            <w:vAlign w:val="center"/>
          </w:tcPr>
          <w:p w14:paraId="5527933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测试 / 自检 / 编译</w:t>
            </w:r>
          </w:p>
        </w:tc>
        <w:tc>
          <w:tcPr>
            <w:tcW w:w="4153" w:type="dxa"/>
            <w:vAlign w:val="center"/>
          </w:tcPr>
          <w:p w14:paraId="7C26921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340/340、全绿</w:t>
            </w:r>
          </w:p>
        </w:tc>
      </w:tr>
      <w:tr>
        <w:trPr/>
        <w:tc>
          <w:tcPr>
            <w:tcW w:w="4153" w:type="dxa"/>
            <w:vAlign w:val="center"/>
          </w:tcPr>
          <w:p w14:paraId="485DF27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数据通道</w:t>
            </w:r>
          </w:p>
        </w:tc>
        <w:tc>
          <w:tcPr>
            <w:tcW w:w="4153" w:type="dxa"/>
            <w:vAlign w:val="center"/>
          </w:tcPr>
          <w:p w14:paraId="2A7D783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当前 USE_MOCK=true，</w:t>
            </w: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上线前切 false 并真机回归</w:t>
            </w:r>
          </w:p>
        </w:tc>
      </w:tr>
      <w:tr>
        <w:trPr/>
        <w:tc>
          <w:tcPr>
            <w:tcW w:w="4153" w:type="dxa"/>
            <w:vAlign w:val="center"/>
          </w:tcPr>
          <w:p w14:paraId="672DCED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电话簿</w:t>
            </w:r>
          </w:p>
        </w:tc>
        <w:tc>
          <w:tcPr>
            <w:tcW w:w="4153" w:type="dxa"/>
            <w:vAlign w:val="center"/>
          </w:tcPr>
          <w:p w14:paraId="6B5E1EE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占位号（020-8888xxxx 段）待替换真实号码</w:t>
            </w:r>
          </w:p>
        </w:tc>
      </w:tr>
      <w:tr>
        <w:trPr/>
        <w:tc>
          <w:tcPr>
            <w:tcW w:w="4153" w:type="dxa"/>
            <w:vAlign w:val="center"/>
          </w:tcPr>
          <w:p w14:paraId="59011E6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房屋租售图</w:t>
            </w:r>
          </w:p>
        </w:tc>
        <w:tc>
          <w:tcPr>
            <w:tcW w:w="4153" w:type="dxa"/>
            <w:vAlign w:val="center"/>
          </w:tcPr>
          <w:p w14:paraId="3D7A789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当前为示例实拍图，上线换真实房源</w:t>
            </w:r>
          </w:p>
        </w:tc>
      </w:tr>
    </w:tbl>
    <w:p w14:paraId="5D6A8BB9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七、建议的接手顺序（给同学）</w:t>
      </w:r>
    </w:p>
    <w:p w14:paraId="2CF2E77E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先看这篇全览 → 2. docs/02-产品方案PRD.md 了解产品 → 3. contracts/ 了解接口与数据 →</w:t>
      </w:r>
    </w:p>
    <w:p w14:paraId="05F8C9FC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docs/32-程序设计说明书.md 了解实现 → 5. 需要跑起来就按第四节。</w:t>
      </w:r>
    </w:p>
    <w:p w14:paraId="27BEE5CA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" w:semiHidden="1" w:unhideWhenUsed="1"/>
    <w:lsdException w:name="Subtitle" w:uiPriority="11" w:qFormat="1"/>
    <w:lsdException w:name="List Continue 3" w:semiHidden="1" w:unhideWhenUsed="1"/>
    <w:lsdException w:name="index 5" w:semiHidden="1" w:unhideWhenUsed="1"/>
    <w:lsdException w:name="index 1" w:semiHidden="1" w:unhideWhenUsed="1"/>
    <w:lsdException w:name="heading 3" w:uiPriority="9" w:semiHidden="1" w:unhideWhenUsed="1" w:qFormat="1"/>
    <w:lsdException w:name="List 5" w:semiHidden="1" w:unhideWhenUsed="1"/>
    <w:lsdException w:name="Title" w:uiPriority="10" w:qFormat="1"/>
    <w:lsdException w:name="table of figures" w:semiHidden="1" w:unhideWhenUsed="1"/>
    <w:lsdException w:name="List 2" w:semiHidden="1" w:unhideWhenUsed="1"/>
    <w:lsdException w:name="Signature" w:semiHidden="1" w:unhideWhenUsed="1"/>
    <w:lsdException w:name="Body Text Indent 3" w:semiHidden="1" w:unhideWhenUsed="1"/>
    <w:lsdException w:name="index heading" w:semiHidden="1" w:unhideWhenUsed="1"/>
    <w:lsdException w:name="toa heading" w:semiHidden="1" w:unhideWhenUsed="1"/>
    <w:lsdException w:name="annotation reference" w:semiHidden="1" w:unhideWhenUsed="1"/>
    <w:lsdException w:name="toc 3" w:uiPriority="39" w:semiHidden="1" w:unhideWhenUsed="1"/>
    <w:lsdException w:name="toc 8" w:uiPriority="39" w:semiHidden="1" w:unhideWhenUsed="1"/>
    <w:lsdException w:name="caption" w:uiPriority="35" w:semiHidden="1" w:unhideWhenUsed="1" w:qFormat="1"/>
    <w:lsdException w:name="Hyperlink" w:semiHidden="1" w:unhideWhenUsed="1"/>
    <w:lsdException w:name="Normal" w:uiPriority="0" w:qFormat="1"/>
    <w:lsdException w:name="index 8" w:semiHidden="1" w:unhideWhenUsed="1"/>
    <w:lsdException w:name="macro" w:semiHidden="1" w:unhideWhenUsed="1"/>
    <w:lsdException w:name="List Number 5" w:semiHidden="1" w:unhideWhenUsed="1"/>
    <w:lsdException w:name="table of authorities" w:semiHidden="1" w:unhideWhenUsed="1"/>
    <w:lsdException w:name="heading 8" w:uiPriority="9" w:semiHidden="1" w:unhideWhenUsed="1" w:qFormat="1"/>
    <w:lsdException w:name="header" w:semiHidden="1" w:unhideWhenUsed="1"/>
    <w:lsdException w:name="envelope address" w:semiHidden="1" w:unhideWhenUsed="1"/>
    <w:lsdException w:name="List Continue" w:semiHidden="1" w:unhideWhenUsed="1"/>
    <w:lsdException w:name="heading 1" w:uiPriority="9" w:qFormat="1"/>
    <w:lsdException w:name="Block Text" w:semiHidden="1" w:unhideWhenUsed="1"/>
    <w:lsdException w:name="List Bullet 4" w:semiHidden="1" w:unhideWhenUsed="1"/>
    <w:lsdException w:name="Closing" w:semiHidden="1" w:unhideWhenUsed="1"/>
    <w:lsdException w:name="heading 7" w:uiPriority="9" w:semiHidden="1" w:unhideWhenUsed="1" w:qFormat="1"/>
    <w:lsdException w:name="Default Paragraph Font" w:uiPriority="1" w:semiHidden="1" w:unhideWhenUsed="1"/>
    <w:lsdException w:name="heading 2" w:uiPriority="9" w:semiHidden="1" w:unhideWhenUsed="1" w:qFormat="1"/>
    <w:lsdException w:name="endnote reference" w:semiHidden="1" w:unhideWhenUsed="1"/>
    <w:lsdException w:name="List Number 2" w:semiHidden="1" w:unhideWhenUsed="1"/>
    <w:lsdException w:name="annotation text" w:semiHidden="1" w:unhideWhenUsed="1"/>
    <w:lsdException w:name="index 7" w:semiHidden="1" w:unhideWhenUsed="1"/>
    <w:lsdException w:name="page number" w:semiHidden="1" w:unhideWhenUsed="1"/>
    <w:lsdException w:name="List Number" w:semiHidden="1" w:unhideWhenUsed="1"/>
    <w:lsdException w:name="Body Text 2" w:semiHidden="1" w:unhideWhenUsed="1"/>
    <w:lsdException w:name="Date" w:semiHidden="1" w:unhideWhenUsed="1"/>
    <w:lsdException w:name="Body Text Indent 2" w:semiHidden="1" w:unhideWhenUsed="1"/>
    <w:lsdException w:name="footer" w:semiHidden="1" w:unhideWhenUsed="1"/>
    <w:lsdException w:name="Message Header" w:semiHidden="1" w:unhideWhenUsed="1"/>
    <w:lsdException w:name="heading 6" w:uiPriority="9" w:semiHidden="1" w:unhideWhenUsed="1" w:qFormat="1"/>
    <w:lsdException w:name="List Bullet 3" w:semiHidden="1" w:unhideWhenUsed="1"/>
    <w:lsdException w:name="Body Text 3" w:semiHidden="1" w:unhideWhenUsed="1"/>
    <w:lsdException w:name="toc 7" w:uiPriority="39" w:semiHidden="1" w:unhideWhenUsed="1"/>
    <w:lsdException w:name="List Bullet 2" w:semiHidden="1" w:unhideWhenUsed="1"/>
    <w:lsdException w:name="heading 9" w:uiPriority="9" w:semiHidden="1" w:unhideWhenUsed="1" w:qFormat="1"/>
    <w:lsdException w:name="List Number 4" w:semiHidden="1" w:unhideWhenUsed="1"/>
    <w:lsdException w:name="Body Text Indent" w:semiHidden="1" w:unhideWhenUsed="1"/>
    <w:lsdException w:name="List Continue 4" w:semiHidden="1" w:unhideWhenUsed="1"/>
    <w:lsdException w:name="Note Heading" w:semiHidden="1" w:unhideWhenUsed="1"/>
    <w:lsdException w:name="heading 4" w:uiPriority="9" w:semiHidden="1" w:unhideWhenUsed="1" w:qFormat="1"/>
    <w:lsdException w:name="List Continue 5" w:semiHidden="1" w:unhideWhenUsed="1"/>
    <w:lsdException w:name="List Number 3" w:semiHidden="1" w:unhideWhenUsed="1"/>
    <w:lsdException w:name="index 4" w:semiHidden="1" w:unhideWhenUsed="1"/>
    <w:lsdException w:name="List" w:semiHidden="1" w:unhideWhenUsed="1"/>
    <w:lsdException w:name="FollowedHyperlink" w:semiHidden="1" w:unhideWhenUsed="1"/>
    <w:lsdException w:name="Salutation" w:semiHidden="1" w:unhideWhenUsed="1"/>
    <w:lsdException w:name="List 4" w:semiHidden="1" w:unhideWhenUsed="1"/>
    <w:lsdException w:name="heading 5" w:uiPriority="9" w:semiHidden="1" w:unhideWhenUsed="1" w:qFormat="1"/>
    <w:lsdException w:name="toc 2" w:uiPriority="39" w:semiHidden="1" w:unhideWhenUsed="1"/>
    <w:lsdException w:name="toc 9" w:uiPriority="39" w:semiHidden="1" w:unhideWhenUsed="1"/>
    <w:lsdException w:name="envelope return" w:semiHidden="1" w:unhideWhenUsed="1"/>
    <w:lsdException w:name="line number" w:semiHidden="1" w:unhideWhenUsed="1"/>
    <w:lsdException w:name="Body Text First Indent 2" w:semiHidden="1" w:unhideWhenUsed="1"/>
    <w:lsdException w:name="index 3" w:semiHidden="1" w:unhideWhenUsed="1"/>
    <w:lsdException w:name="footnote reference" w:semiHidden="1" w:unhideWhenUsed="1"/>
    <w:lsdException w:name="index 2" w:semiHidden="1" w:unhideWhenUsed="1"/>
    <w:lsdException w:name="index 9" w:semiHidden="1" w:unhideWhenUsed="1"/>
    <w:lsdException w:name="index 6" w:semiHidden="1" w:unhideWhenUsed="1"/>
    <w:lsdException w:name="Strong" w:uiPriority="22" w:qFormat="1"/>
    <w:lsdException w:name="List Continue 2" w:semiHidden="1" w:unhideWhenUsed="1"/>
    <w:lsdException w:name="toc 5" w:uiPriority="39" w:semiHidden="1" w:unhideWhenUsed="1"/>
    <w:lsdException w:name="List Bullet" w:semiHidden="1" w:unhideWhenUsed="1"/>
    <w:lsdException w:name="Normal Indent" w:semiHidden="1" w:unhideWhenUsed="1"/>
    <w:lsdException w:name="footnote text" w:semiHidden="1" w:unhideWhenUsed="1"/>
    <w:lsdException w:name="List 3" w:semiHidden="1" w:unhideWhenUsed="1"/>
    <w:lsdException w:name="toc 1" w:uiPriority="39" w:semiHidden="1" w:unhideWhenUsed="1"/>
    <w:lsdException w:name="toc 6" w:uiPriority="39" w:semiHidden="1" w:unhideWhenUsed="1"/>
    <w:lsdException w:name="endnote text" w:semiHidden="1" w:unhideWhenUsed="1"/>
    <w:lsdException w:name="Body Text First Indent" w:semiHidden="1" w:unhideWhenUsed="1"/>
    <w:lsdException w:name="toc 4" w:uiPriority="39" w:semiHidden="1" w:unhideWhenUsed="1"/>
    <w:lsdException w:name="List Bullet 5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2026-10-23T23:44:58Z</dcterms:created>
  <dcterms:modified xsi:type="dcterms:W3CDTF">2026-10-23T23:44:58Z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"01a1696d9bd17e2c87d505af32718520", "ReservedCode1": "", "ContentPropagator": "00119111010856365494821B355", "PropagateID": "01a1696d9bd17e2c87d505af32718520", "ReservedCode2": ""}}</vt:lpwstr>
  </property>
</Properties>
</file>