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83044" w14:textId="50E95103" w:rsidR="00E21FC5" w:rsidRPr="00E21FC5" w:rsidRDefault="00E21FC5">
      <w:pPr>
        <w:rPr>
          <w:b/>
          <w:bCs/>
        </w:rPr>
      </w:pPr>
      <w:bookmarkStart w:id="0" w:name="_GoBack"/>
      <w:bookmarkEnd w:id="0"/>
      <w:r w:rsidRPr="00E21FC5">
        <w:rPr>
          <w:b/>
          <w:bCs/>
        </w:rPr>
        <w:t>Introduction</w:t>
      </w:r>
    </w:p>
    <w:p w14:paraId="3C036358" w14:textId="1898B993" w:rsidR="00446A2D" w:rsidRDefault="008E0E74">
      <w:r>
        <w:t xml:space="preserve">This document gives a brief discussion about quasi-Fermi levels (QFLs), which are </w:t>
      </w:r>
      <w:r w:rsidR="0063264B">
        <w:t xml:space="preserve">often referenced and used in semiconductor modeling but seldom receive </w:t>
      </w:r>
      <w:proofErr w:type="gramStart"/>
      <w:r w:rsidR="00790BCB">
        <w:t>sufficient</w:t>
      </w:r>
      <w:proofErr w:type="gramEnd"/>
      <w:r w:rsidR="00790BCB">
        <w:t xml:space="preserve"> coverage in a single document.  </w:t>
      </w:r>
      <w:r w:rsidR="0020035F">
        <w:t xml:space="preserve">I put together a few sources, highlights, and derivations so that other readers can </w:t>
      </w:r>
      <w:r w:rsidR="00C617C0">
        <w:t xml:space="preserve">explore QFLs and decide if their use is right for their own application. </w:t>
      </w:r>
      <w:r w:rsidR="00790BCB">
        <w:t xml:space="preserve"> It is important both to understand </w:t>
      </w:r>
      <w:r w:rsidR="00EB7AD2">
        <w:t>the math behind</w:t>
      </w:r>
      <w:r w:rsidR="00790BCB">
        <w:t xml:space="preserve"> QFLs a</w:t>
      </w:r>
      <w:r w:rsidR="00EB7AD2">
        <w:t xml:space="preserve">nd know how to avoid misuse.  </w:t>
      </w:r>
      <w:r w:rsidR="0063264B">
        <w:t xml:space="preserve">The level of detail in this document is aimed at those who </w:t>
      </w:r>
      <w:r w:rsidR="00EE1CE7">
        <w:t xml:space="preserve">are using </w:t>
      </w:r>
      <w:r w:rsidR="0063264B">
        <w:t xml:space="preserve">drift-diffusion </w:t>
      </w:r>
      <w:r w:rsidR="00EE1CE7">
        <w:t>style models of</w:t>
      </w:r>
      <w:r w:rsidR="00DA40FD">
        <w:t xml:space="preserve"> carrier transport in semiconductors and who</w:t>
      </w:r>
      <w:r w:rsidR="00EE1CE7">
        <w:t xml:space="preserve"> are </w:t>
      </w:r>
      <w:r w:rsidR="00C617C0">
        <w:t xml:space="preserve">already </w:t>
      </w:r>
      <w:r w:rsidR="00EE1CE7">
        <w:t xml:space="preserve">familiar with Fermi levels and band gaps. </w:t>
      </w:r>
      <w:r w:rsidR="00C617C0">
        <w:t xml:space="preserve"> </w:t>
      </w:r>
    </w:p>
    <w:p w14:paraId="25C963DF" w14:textId="7E58AF93" w:rsidR="00E21FC5" w:rsidRPr="00572969" w:rsidRDefault="00572969">
      <w:pPr>
        <w:rPr>
          <w:b/>
          <w:bCs/>
        </w:rPr>
      </w:pPr>
      <w:r w:rsidRPr="00572969">
        <w:rPr>
          <w:b/>
          <w:bCs/>
        </w:rPr>
        <w:t>What is a quasi-Fermi level?</w:t>
      </w:r>
    </w:p>
    <w:p w14:paraId="3817F3AA" w14:textId="32E725E7" w:rsidR="00587F85" w:rsidRDefault="00485E48">
      <w:r>
        <w:t xml:space="preserve">The use of Fermi levels in </w:t>
      </w:r>
      <w:r w:rsidR="00105406">
        <w:t xml:space="preserve">device engineering is widely established and </w:t>
      </w:r>
      <w:proofErr w:type="gramStart"/>
      <w:r w:rsidR="00105406">
        <w:t>accepted, and</w:t>
      </w:r>
      <w:proofErr w:type="gramEnd"/>
      <w:r w:rsidR="00105406">
        <w:t xml:space="preserve"> is nearly essential in understanding device physics</w:t>
      </w:r>
      <w:r w:rsidR="00DE689A">
        <w:t xml:space="preserve"> in equilibrium conditions.  </w:t>
      </w:r>
      <w:r w:rsidR="00587F85">
        <w:t xml:space="preserve">It is a highly useful property that a single number (the fermi level) can </w:t>
      </w:r>
      <w:r w:rsidR="00471FD1">
        <w:t xml:space="preserve">describe an entire probability distribution.  </w:t>
      </w:r>
    </w:p>
    <w:p w14:paraId="2BAE32C0" w14:textId="62FCD3CF" w:rsidR="00587F85" w:rsidRDefault="002E32A2">
      <w:r>
        <w:tab/>
        <w:t>[graphics and equations can go here</w:t>
      </w:r>
      <w:r w:rsidR="00790BCB">
        <w:t xml:space="preserve"> in a later edition</w:t>
      </w:r>
      <w:r>
        <w:t>]</w:t>
      </w:r>
    </w:p>
    <w:p w14:paraId="46CD6CC7" w14:textId="21EA2DED" w:rsidR="00B744B4" w:rsidRDefault="002E32A2">
      <w:r>
        <w:t>The Fermi level</w:t>
      </w:r>
      <w:r w:rsidR="002C5CCF">
        <w:t xml:space="preserve"> and the Fermi-Dirac distribution together </w:t>
      </w:r>
      <w:r>
        <w:t xml:space="preserve">describe </w:t>
      </w:r>
      <w:r w:rsidR="0006572C">
        <w:t xml:space="preserve">the equilibrium conditions of a semiconductor.  </w:t>
      </w:r>
      <w:r w:rsidR="00DE689A">
        <w:t xml:space="preserve">Once thermal equilibrium is disrupted by the application of bias or temperature, the </w:t>
      </w:r>
      <w:r w:rsidR="00977CAE">
        <w:t xml:space="preserve">Fermi level no longer describes the </w:t>
      </w:r>
      <w:r w:rsidR="00047791">
        <w:t>concentration of electrons and holes.  Instead, these concentrations can be described by a pair of quasi-Fermi levels</w:t>
      </w:r>
      <w:r w:rsidR="00E47C7D">
        <w:t xml:space="preserve"> (QFLs)</w:t>
      </w:r>
      <w:r w:rsidR="00134C32">
        <w:t xml:space="preserve">, which are independent of each other and exist within the band gap for non-degenerate semiconductors.  </w:t>
      </w:r>
    </w:p>
    <w:p w14:paraId="25031C4C" w14:textId="76A080D5" w:rsidR="00B744B4" w:rsidRDefault="00BE66E0" w:rsidP="00532789">
      <w:r>
        <w:t xml:space="preserve">In my limited research, the </w:t>
      </w:r>
      <w:r w:rsidR="00941D42">
        <w:t xml:space="preserve">earliest reference I found </w:t>
      </w:r>
      <w:r>
        <w:t xml:space="preserve">to quasi-Fermi levels </w:t>
      </w:r>
      <w:r w:rsidR="00941D42">
        <w:t xml:space="preserve">was </w:t>
      </w:r>
      <w:r>
        <w:t>in</w:t>
      </w:r>
      <w:r w:rsidR="00941D42">
        <w:t xml:space="preserve"> William Shockley’s 1949 paper </w:t>
      </w:r>
      <w:r w:rsidR="00D42BEB">
        <w:t>called “The Theory of p-n Junctions in Semiconductors and p-n Junction Transistors</w:t>
      </w:r>
      <w:r w:rsidR="0028544D">
        <w:t>.</w:t>
      </w:r>
      <w:r w:rsidR="00D42BEB">
        <w:t>”</w:t>
      </w:r>
      <w:r w:rsidR="0028544D">
        <w:t xml:space="preserve">  </w:t>
      </w:r>
      <w:r w:rsidR="00C16ACB">
        <w:t>The concept is not explicitly presented as novel, but it isn’t cited from another paper, so I can’t be sure if he</w:t>
      </w:r>
      <w:r w:rsidR="00532789">
        <w:t xml:space="preserve"> </w:t>
      </w:r>
      <w:r w:rsidR="00B6122C">
        <w:t>originally came up with the idea</w:t>
      </w:r>
      <w:r w:rsidR="00532789">
        <w:t xml:space="preserve">.  Shockley defines QFLs as </w:t>
      </w:r>
    </w:p>
    <w:p w14:paraId="6F0BFCA0" w14:textId="77777777" w:rsidR="00336177" w:rsidRDefault="00336177" w:rsidP="00336177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p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 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p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ψ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14:paraId="39E76AE7" w14:textId="77777777" w:rsidR="00336177" w:rsidRDefault="00336177" w:rsidP="00336177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n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 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14:paraId="20D5ED03" w14:textId="3DDBDC03" w:rsidR="00336177" w:rsidRPr="00E07A33" w:rsidRDefault="001630B6">
      <w:r>
        <w:t xml:space="preserve">This is a similar form as presented in </w:t>
      </w:r>
      <w:r w:rsidR="00195073">
        <w:t xml:space="preserve">Siegfried </w:t>
      </w:r>
      <w:proofErr w:type="spellStart"/>
      <w:r>
        <w:t>Selberherr’s</w:t>
      </w:r>
      <w:proofErr w:type="spellEnd"/>
      <w:r>
        <w:t xml:space="preserve"> 1984 textbook called </w:t>
      </w:r>
      <w:r w:rsidR="00195073">
        <w:t xml:space="preserve">“Analysis and Simulation of Semiconductor Devices.”  </w:t>
      </w:r>
      <w:proofErr w:type="gramStart"/>
      <w:r w:rsidR="00E07A33">
        <w:t>However</w:t>
      </w:r>
      <w:proofErr w:type="gramEnd"/>
      <w:r w:rsidR="00E07A33">
        <w:t xml:space="preserve"> in </w:t>
      </w:r>
      <w:proofErr w:type="spellStart"/>
      <w:r w:rsidR="00E07A33">
        <w:t>Selberherr’s</w:t>
      </w:r>
      <w:proofErr w:type="spellEnd"/>
      <w:r w:rsidR="00E07A33">
        <w:t xml:space="preserve"> form, the equation is presented with the intrinsic concentration </w:t>
      </w:r>
      <w:proofErr w:type="spellStart"/>
      <w:r w:rsidR="00E07A33">
        <w:t>n</w:t>
      </w:r>
      <w:r w:rsidR="00E07A33">
        <w:rPr>
          <w:vertAlign w:val="subscript"/>
        </w:rPr>
        <w:t>i</w:t>
      </w:r>
      <w:proofErr w:type="spellEnd"/>
      <w:r w:rsidR="00E07A33">
        <w:t xml:space="preserve"> replaced with an effective intrinsic concentration </w:t>
      </w:r>
      <w:proofErr w:type="spellStart"/>
      <w:r w:rsidR="00E07A33">
        <w:t>n</w:t>
      </w:r>
      <w:r w:rsidR="00E07A33">
        <w:rPr>
          <w:vertAlign w:val="subscript"/>
        </w:rPr>
        <w:t>ie</w:t>
      </w:r>
      <w:proofErr w:type="spellEnd"/>
      <w:r w:rsidR="00E07A33">
        <w:t xml:space="preserve"> meant to </w:t>
      </w:r>
      <w:r w:rsidR="00D919D9">
        <w:t>fit “moderate heavy doping effects</w:t>
      </w:r>
      <w:r w:rsidR="00A51239">
        <w:t>,” as he described them</w:t>
      </w:r>
      <w:r w:rsidR="00F031AC">
        <w:t xml:space="preserve">.  </w:t>
      </w:r>
      <w:proofErr w:type="spellStart"/>
      <w:r w:rsidR="0059023E">
        <w:t>Selberherr</w:t>
      </w:r>
      <w:proofErr w:type="spellEnd"/>
      <w:r w:rsidR="0059023E">
        <w:t xml:space="preserve"> also uses</w:t>
      </w:r>
      <w:r w:rsidR="00A21644">
        <w:t xml:space="preserve"> slightly different terminology, with “</w:t>
      </w:r>
      <w:r w:rsidR="006A19B8">
        <w:t xml:space="preserve">quasi-Fermi </w:t>
      </w:r>
      <w:r w:rsidR="00A21644">
        <w:t>potential” referring to phi in the equation, and “</w:t>
      </w:r>
      <w:r w:rsidR="006A19B8">
        <w:t xml:space="preserve">quasi-Fermi </w:t>
      </w:r>
      <w:r w:rsidR="00A21644">
        <w:t xml:space="preserve">level” </w:t>
      </w:r>
      <w:r w:rsidR="00D87145">
        <w:t xml:space="preserve">referring to a quantity with units of energy.  I’ll use Shockley’s notation here.  </w:t>
      </w:r>
    </w:p>
    <w:p w14:paraId="043709DB" w14:textId="153E1A61" w:rsidR="00E47C7D" w:rsidRDefault="00B6122C">
      <w:r>
        <w:t xml:space="preserve">Shockley’s equations </w:t>
      </w:r>
      <w:r w:rsidR="00DE2D9A">
        <w:t xml:space="preserve">can be reversed to give the </w:t>
      </w:r>
      <w:r w:rsidR="00D87145">
        <w:t xml:space="preserve">QFL in terms of the potential psi and carrier concentration p and n. </w:t>
      </w:r>
    </w:p>
    <w:p w14:paraId="0A86B756" w14:textId="2FF0E820" w:rsidR="00D87145" w:rsidRPr="00A85761" w:rsidRDefault="00DC17B3">
      <w:pPr>
        <w:rPr>
          <w:rFonts w:eastAsiaTheme="minorEastAsia"/>
          <w:iCs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φ</m:t>
              </m:r>
            </m:e>
            <m:sub>
              <m:r>
                <w:rPr>
                  <w:rFonts w:ascii="Cambria Math" w:hAnsi="Cambria Math" w:cs="Calibri"/>
                  <w:lang w:val="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r>
            <w:rPr>
              <w:rFonts w:ascii="Cambria Math" w:hAnsi="Cambria Math" w:cs="Calibri"/>
              <w:lang w:val=""/>
            </w:rPr>
            <m:t>ψ+</m:t>
          </m:r>
          <m:f>
            <m:fPr>
              <m:ctrlPr>
                <w:rPr>
                  <w:rFonts w:ascii="Cambria Math" w:hAnsi="Cambria Math" w:cs="Calibri"/>
                  <w:i/>
                  <w:iCs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  <w:lang w:val=""/>
                </w:rPr>
                <m:t>T</m:t>
              </m:r>
            </m:num>
            <m:den>
              <m:r>
                <w:rPr>
                  <w:rFonts w:ascii="Cambria Math" w:hAnsi="Cambria Math" w:cs="Calibri"/>
                  <w:lang w:val=""/>
                </w:rPr>
                <m:t>q</m:t>
              </m:r>
            </m:den>
          </m:f>
          <m:func>
            <m:funcPr>
              <m:ctrlPr>
                <w:rPr>
                  <w:rFonts w:ascii="Cambria Math" w:hAnsi="Cambria Math" w:cs="Calibri"/>
                  <w:i/>
                  <w:iCs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iCs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lang w:val="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71873346" w14:textId="6EA91DC5" w:rsidR="00A85761" w:rsidRPr="00A85761" w:rsidRDefault="00DC17B3" w:rsidP="00A85761">
      <w:pPr>
        <w:rPr>
          <w:rFonts w:eastAsiaTheme="minorEastAsia"/>
          <w:iCs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φ</m:t>
              </m:r>
            </m:e>
            <m:sub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r>
            <w:rPr>
              <w:rFonts w:ascii="Cambria Math" w:hAnsi="Cambria Math" w:cs="Calibri"/>
              <w:lang w:val=""/>
            </w:rPr>
            <m:t>ψ-</m:t>
          </m:r>
          <m:f>
            <m:fPr>
              <m:ctrlPr>
                <w:rPr>
                  <w:rFonts w:ascii="Cambria Math" w:hAnsi="Cambria Math" w:cs="Calibri"/>
                  <w:i/>
                  <w:iCs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  <w:lang w:val=""/>
                </w:rPr>
                <m:t>T</m:t>
              </m:r>
            </m:num>
            <m:den>
              <m:r>
                <w:rPr>
                  <w:rFonts w:ascii="Cambria Math" w:hAnsi="Cambria Math" w:cs="Calibri"/>
                  <w:lang w:val=""/>
                </w:rPr>
                <m:t>q</m:t>
              </m:r>
            </m:den>
          </m:f>
          <m:func>
            <m:funcPr>
              <m:ctrlPr>
                <w:rPr>
                  <w:rFonts w:ascii="Cambria Math" w:hAnsi="Cambria Math" w:cs="Calibri"/>
                  <w:i/>
                  <w:iCs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iCs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10E7338" w14:textId="5976B42C" w:rsidR="00EE33EB" w:rsidRDefault="00DC4177" w:rsidP="005B44CD">
      <w:r>
        <w:lastRenderedPageBreak/>
        <w:t xml:space="preserve">QFLs are useful </w:t>
      </w:r>
      <w:r w:rsidR="003D24E8">
        <w:t>whe</w:t>
      </w:r>
      <w:r>
        <w:t>n graphing the band structure of a 1D device</w:t>
      </w:r>
      <w:r w:rsidR="003D24E8">
        <w:t xml:space="preserve">.  Since QFLs rest within the band gap for non-degenerate semiconductors, </w:t>
      </w:r>
      <w:r w:rsidR="00A86182">
        <w:t xml:space="preserve">they will bend along with the band edges as bias is applied </w:t>
      </w:r>
      <w:r w:rsidR="009C5309">
        <w:t xml:space="preserve">across a semiconductor. </w:t>
      </w:r>
      <w:r w:rsidR="00FF3FAA">
        <w:t xml:space="preserve"> Carrier c</w:t>
      </w:r>
      <w:r w:rsidR="009C5309">
        <w:t>oncentration</w:t>
      </w:r>
      <w:r w:rsidR="00FF3FAA">
        <w:t xml:space="preserve">s </w:t>
      </w:r>
      <w:r w:rsidR="009C5309">
        <w:t xml:space="preserve">normally cannot be plotted </w:t>
      </w:r>
      <w:r w:rsidR="00FF3FAA">
        <w:t>alongside the potential and band edges</w:t>
      </w:r>
      <w:r w:rsidR="00FE62FD">
        <w:t xml:space="preserve"> </w:t>
      </w:r>
      <w:r w:rsidR="00EF0E84">
        <w:t>because they span many orders of magnitude</w:t>
      </w:r>
      <w:r w:rsidR="00FF3FAA">
        <w:t>, but QFLs</w:t>
      </w:r>
      <w:r w:rsidR="00C61AA9">
        <w:t xml:space="preserve"> serve as a useful visual stand-in for these values.  </w:t>
      </w:r>
      <w:r w:rsidR="005B44CD">
        <w:t xml:space="preserve">Additionally, the </w:t>
      </w:r>
      <w:r w:rsidR="00253BDD">
        <w:t xml:space="preserve">gradient of the QFL </w:t>
      </w:r>
      <w:r w:rsidR="009A2097">
        <w:t xml:space="preserve">can be used to describe the rate of flow of a </w:t>
      </w:r>
      <w:proofErr w:type="gramStart"/>
      <w:r w:rsidR="009A2097">
        <w:t>particular type of charge</w:t>
      </w:r>
      <w:proofErr w:type="gramEnd"/>
      <w:r w:rsidR="009A2097">
        <w:t xml:space="preserve"> carrier.  </w:t>
      </w:r>
    </w:p>
    <w:p w14:paraId="39EAD96C" w14:textId="2C0F1546" w:rsidR="00D722E4" w:rsidRDefault="00D722E4" w:rsidP="009C0FD8">
      <w:pPr>
        <w:ind w:firstLine="720"/>
      </w:pPr>
      <w:r>
        <w:t>[later edition can show QFLs in a band gap]</w:t>
      </w:r>
    </w:p>
    <w:p w14:paraId="7A6C5694" w14:textId="73C8AA62" w:rsidR="009A2097" w:rsidRDefault="00283D8F" w:rsidP="005B44CD">
      <w:r>
        <w:t>To use QFLs with the drift-diffusion model, first the</w:t>
      </w:r>
      <w:r w:rsidR="009A2097">
        <w:t xml:space="preserve"> partial current densit</w:t>
      </w:r>
      <w:r w:rsidR="006C0C35">
        <w:t xml:space="preserve">ies </w:t>
      </w:r>
      <w:proofErr w:type="spellStart"/>
      <w:r w:rsidR="006C0C35">
        <w:t>J</w:t>
      </w:r>
      <w:r w:rsidR="006C0C35">
        <w:rPr>
          <w:vertAlign w:val="subscript"/>
        </w:rPr>
        <w:t>p</w:t>
      </w:r>
      <w:proofErr w:type="spellEnd"/>
      <w:r w:rsidR="006C0C35">
        <w:t xml:space="preserve"> and J</w:t>
      </w:r>
      <w:r w:rsidR="006C0C35">
        <w:rPr>
          <w:vertAlign w:val="subscript"/>
        </w:rPr>
        <w:t>n</w:t>
      </w:r>
      <w:r w:rsidR="006C0C35">
        <w:t xml:space="preserve"> are </w:t>
      </w:r>
      <w:r w:rsidR="00F1557B">
        <w:t>given as</w:t>
      </w:r>
    </w:p>
    <w:p w14:paraId="56B2F32F" w14:textId="6920765E" w:rsidR="00F1557B" w:rsidRPr="00F1557B" w:rsidRDefault="00DC17B3" w:rsidP="005B44CD">
      <w:pPr>
        <w:rPr>
          <w:rFonts w:eastAsiaTheme="minorEastAsia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=-q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∇</m:t>
              </m:r>
              <m:r>
                <w:rPr>
                  <w:rFonts w:ascii="Cambria Math" w:hAnsi="Cambria Math" w:cs="Calibri"/>
                  <w:lang w:val="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+µ</m:t>
              </m:r>
              <m:r>
                <w:rPr>
                  <w:rFonts w:ascii="Cambria Math" w:hAnsi="Cambria Math" w:cs="Calibri"/>
                  <w:lang w:val="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∇</m:t>
              </m:r>
              <m:r>
                <w:rPr>
                  <w:rFonts w:ascii="Cambria Math" w:hAnsi="Cambria Math" w:cs="Calibri"/>
                  <w:lang w:val=""/>
                </w:rPr>
                <m:t>ψ</m:t>
              </m:r>
            </m:e>
          </m:d>
        </m:oMath>
      </m:oMathPara>
    </w:p>
    <w:p w14:paraId="1D69F627" w14:textId="310C018B" w:rsidR="00F1557B" w:rsidRPr="00F1557B" w:rsidRDefault="00DC17B3" w:rsidP="005B44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=-q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∇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+µ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∇</m:t>
              </m:r>
              <m:r>
                <w:rPr>
                  <w:rFonts w:ascii="Cambria Math" w:hAnsi="Cambria Math" w:cs="Calibri"/>
                  <w:lang w:val=""/>
                </w:rPr>
                <m:t>ψ</m:t>
              </m:r>
            </m:e>
          </m:d>
        </m:oMath>
      </m:oMathPara>
    </w:p>
    <w:p w14:paraId="73F77625" w14:textId="5C5AF430" w:rsidR="009A2097" w:rsidRDefault="00F1557B" w:rsidP="005B44CD">
      <w:r>
        <w:t>Where</w:t>
      </w:r>
      <w:r w:rsidR="008745A3">
        <w:t xml:space="preserve"> J is the current density in current per area, q is the unit charge, D is the diffusion coefficient for a carrier type, </w:t>
      </w:r>
      <w:proofErr w:type="spellStart"/>
      <w:r w:rsidR="00760725">
        <w:t>nabla</w:t>
      </w:r>
      <w:proofErr w:type="spellEnd"/>
      <w:r w:rsidR="00760725">
        <w:t xml:space="preserve"> is the gradient operator, p and n are carrier concentrations, psi is the potential, and µ is the carrier mobility.  </w:t>
      </w:r>
    </w:p>
    <w:p w14:paraId="28CBAEAC" w14:textId="77777777" w:rsidR="006D6BE8" w:rsidRDefault="006D6BE8" w:rsidP="005B44CD">
      <w:r>
        <w:t>The gradients of the carrier concentrations can be replaced with the following derivation:</w:t>
      </w:r>
    </w:p>
    <w:p w14:paraId="60938538" w14:textId="77530BE9" w:rsidR="0083093A" w:rsidRPr="0083093A" w:rsidRDefault="0083093A" w:rsidP="0083093A">
      <w:pPr>
        <w:pStyle w:val="NormalWeb"/>
        <w:spacing w:before="0" w:beforeAutospacing="0" w:after="0" w:afterAutospacing="0"/>
        <w:ind w:left="540"/>
        <w:jc w:val="center"/>
        <w:rPr>
          <w:rFonts w:asciiTheme="minorHAnsi" w:eastAsiaTheme="minorEastAsia" w:hAnsiTheme="minorHAnsi" w:cstheme="minorBidi"/>
          <w:iCs/>
          <w:sz w:val="22"/>
          <w:szCs w:val="22"/>
          <w:lang w:val=""/>
        </w:rPr>
      </w:pPr>
      <w:r>
        <w:rPr>
          <w:rFonts w:asciiTheme="minorHAnsi" w:eastAsiaTheme="minorEastAsia" w:hAnsiTheme="minorHAnsi" w:cstheme="minorBidi"/>
          <w:iCs/>
          <w:sz w:val="22"/>
          <w:szCs w:val="22"/>
          <w:lang w:val=""/>
        </w:rPr>
        <w:t xml:space="preserve">This uses the chain rule to calculate the derivative (gradient) of </w:t>
      </w:r>
      <w:r w:rsidR="00870CBA">
        <w:rPr>
          <w:rFonts w:asciiTheme="minorHAnsi" w:eastAsiaTheme="minorEastAsia" w:hAnsiTheme="minorHAnsi" w:cstheme="minorBidi"/>
          <w:iCs/>
          <w:sz w:val="22"/>
          <w:szCs w:val="22"/>
          <w:lang w:val=""/>
        </w:rPr>
        <w:t>an exponential function</w:t>
      </w:r>
    </w:p>
    <w:p w14:paraId="27C41B8A" w14:textId="0EA1645A" w:rsidR="0083093A" w:rsidRDefault="0083093A" w:rsidP="008309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f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(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)</m:t>
              </m:r>
            </m:sup>
          </m:sSup>
        </m:oMath>
      </m:oMathPara>
    </w:p>
    <w:p w14:paraId="2961351B" w14:textId="77777777" w:rsidR="0083093A" w:rsidRDefault="0083093A" w:rsidP="0083093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∇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f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 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g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 ∇g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</m:d>
        </m:oMath>
      </m:oMathPara>
    </w:p>
    <w:p w14:paraId="113F1A96" w14:textId="77777777" w:rsidR="0083093A" w:rsidRDefault="0083093A" w:rsidP="0083093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CEBB4CC" w14:textId="77777777" w:rsidR="0083093A" w:rsidRDefault="0083093A" w:rsidP="0083093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DFC8F71" w14:textId="77777777" w:rsidR="009C0FD8" w:rsidRPr="009C0FD8" w:rsidRDefault="0083093A" w:rsidP="0083093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∇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p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p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ψ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*∇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ψ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T</m:t>
                  </m:r>
                </m:den>
              </m:f>
            </m:e>
          </m:d>
        </m:oMath>
      </m:oMathPara>
    </w:p>
    <w:p w14:paraId="3983DAD0" w14:textId="178B81BB" w:rsidR="0083093A" w:rsidRDefault="0083093A" w:rsidP="0083093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p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*∇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ψ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T</m:t>
                  </m:r>
                </m:den>
              </m:f>
            </m:e>
          </m:d>
        </m:oMath>
      </m:oMathPara>
    </w:p>
    <w:p w14:paraId="126E3C33" w14:textId="51F4B27C" w:rsidR="0083093A" w:rsidRDefault="0083093A" w:rsidP="0083093A">
      <w:pPr>
        <w:pStyle w:val="NormalWeb"/>
        <w:spacing w:before="0" w:beforeAutospacing="0" w:after="0" w:afterAutospacing="0"/>
        <w:ind w:left="108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p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*∇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φ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</m:e>
          </m:d>
        </m:oMath>
      </m:oMathPara>
    </w:p>
    <w:p w14:paraId="2A0833D1" w14:textId="77777777" w:rsidR="0083093A" w:rsidRDefault="0083093A" w:rsidP="0083093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C635C7A" w14:textId="77777777" w:rsidR="009C0FD8" w:rsidRPr="009C0FD8" w:rsidRDefault="0083093A" w:rsidP="0083093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∇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n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*∇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T</m:t>
                  </m:r>
                </m:den>
              </m:f>
            </m:e>
          </m:d>
        </m:oMath>
      </m:oMathPara>
    </w:p>
    <w:p w14:paraId="17B890C0" w14:textId="4A3AC9FA" w:rsidR="0083093A" w:rsidRDefault="0083093A" w:rsidP="0083093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n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*∇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T</m:t>
                  </m:r>
                </m:den>
              </m:f>
            </m:e>
          </m:d>
        </m:oMath>
      </m:oMathPara>
    </w:p>
    <w:p w14:paraId="1E95D597" w14:textId="0F2F379E" w:rsidR="0083093A" w:rsidRDefault="0083093A" w:rsidP="0083093A">
      <w:pPr>
        <w:pStyle w:val="NormalWeb"/>
        <w:spacing w:before="0" w:beforeAutospacing="0" w:after="0" w:afterAutospacing="0"/>
        <w:ind w:left="108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n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*∇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φ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sub>
              </m:sSub>
            </m:e>
          </m:d>
        </m:oMath>
      </m:oMathPara>
    </w:p>
    <w:p w14:paraId="2856B2F3" w14:textId="2F53EF0B" w:rsidR="000E2399" w:rsidRDefault="006D6BE8" w:rsidP="005B44CD">
      <w:r>
        <w:t xml:space="preserve"> </w:t>
      </w:r>
      <w:r w:rsidR="00870CBA">
        <w:t xml:space="preserve">These are then substituted </w:t>
      </w:r>
      <w:r w:rsidR="0071444C">
        <w:t xml:space="preserve">into the current equations.  For </w:t>
      </w:r>
      <w:r w:rsidR="00F9266C">
        <w:t>holes, the current relation is found as follows:</w:t>
      </w:r>
    </w:p>
    <w:p w14:paraId="61B1D6D1" w14:textId="77777777" w:rsidR="00870CBA" w:rsidRDefault="00DC17B3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+µ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</m:e>
          </m:d>
        </m:oMath>
      </m:oMathPara>
    </w:p>
    <w:p w14:paraId="7E8B014A" w14:textId="4F9135F3" w:rsidR="00870CBA" w:rsidRDefault="00DC17B3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=-q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D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*∇</m:t>
                  </m:r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ψ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 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+µ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ψ</m:t>
              </m:r>
            </m:e>
          </m:d>
          <m:r>
            <m:rPr>
              <m:sty m:val="p"/>
            </m:rPr>
            <w:rPr>
              <w:rFonts w:ascii="Calibri" w:hAnsi="Calibri" w:cs="Calibri"/>
              <w:sz w:val="22"/>
              <w:szCs w:val="22"/>
              <w:lang w:val="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=-q p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D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*∇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ψ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 +µ∇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ψ</m:t>
              </m:r>
            </m:e>
          </m:d>
          <m:r>
            <m:rPr>
              <m:sty m:val="p"/>
            </m:rPr>
            <w:rPr>
              <w:rFonts w:ascii="Calibri" w:hAnsi="Calibri" w:cs="Calibri"/>
              <w:sz w:val="22"/>
              <w:szCs w:val="22"/>
              <w:lang w:val=""/>
            </w:rPr>
            <w:br/>
          </m:r>
        </m:oMath>
      </m:oMathPara>
      <w:r w:rsidR="00870CBA">
        <w:rPr>
          <w:rFonts w:ascii="Calibri" w:hAnsi="Calibri" w:cs="Calibri"/>
          <w:sz w:val="22"/>
          <w:szCs w:val="22"/>
        </w:rPr>
        <w:t xml:space="preserve">D </w:t>
      </w:r>
      <w:r w:rsidR="00D722E4">
        <w:rPr>
          <w:rFonts w:ascii="Calibri" w:hAnsi="Calibri" w:cs="Calibri"/>
          <w:sz w:val="22"/>
          <w:szCs w:val="22"/>
        </w:rPr>
        <w:t>can be removed if it is</w:t>
      </w:r>
      <w:r w:rsidR="00870CBA">
        <w:rPr>
          <w:rFonts w:ascii="Calibri" w:hAnsi="Calibri" w:cs="Calibri"/>
          <w:sz w:val="22"/>
          <w:szCs w:val="22"/>
        </w:rPr>
        <w:t xml:space="preserve"> exchangeable with µ</w:t>
      </w:r>
      <w:r w:rsidR="00870CBA">
        <w:rPr>
          <w:rFonts w:ascii="Calibri" w:hAnsi="Calibri" w:cs="Calibri"/>
          <w:sz w:val="22"/>
          <w:szCs w:val="22"/>
          <w:vertAlign w:val="subscript"/>
        </w:rPr>
        <w:t>0</w:t>
      </w:r>
      <w:r w:rsidR="00870CBA">
        <w:rPr>
          <w:rFonts w:ascii="Calibri" w:hAnsi="Calibri" w:cs="Calibri"/>
          <w:sz w:val="22"/>
          <w:szCs w:val="22"/>
        </w:rPr>
        <w:t xml:space="preserve"> by the relation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Dq</m:t>
            </m:r>
          </m:num>
          <m:den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B</m:t>
                </m:r>
              </m:sub>
            </m:sSub>
            <m:r>
              <w:rPr>
                <w:rFonts w:ascii="Cambria Math" w:hAnsi="Cambria Math" w:cs="Calibri"/>
                <w:sz w:val="22"/>
                <w:szCs w:val="22"/>
              </w:rPr>
              <m:t>T</m:t>
            </m:r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, </m:t>
        </m:r>
      </m:oMath>
    </w:p>
    <w:p w14:paraId="35BD6D45" w14:textId="77777777" w:rsidR="00870CBA" w:rsidRDefault="00DC17B3" w:rsidP="00870CB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 p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ψ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 +µ∇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</m:e>
          </m:d>
        </m:oMath>
      </m:oMathPara>
    </w:p>
    <w:p w14:paraId="3F15AD6F" w14:textId="77777777" w:rsidR="00870CBA" w:rsidRDefault="00870CBA" w:rsidP="00870CB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lastRenderedPageBreak/>
        <w:t> </w:t>
      </w:r>
    </w:p>
    <w:p w14:paraId="3DAB4C19" w14:textId="77777777" w:rsidR="00870CBA" w:rsidRDefault="00870CBA" w:rsidP="00870CBA">
      <w:pPr>
        <w:pStyle w:val="NormalWeb"/>
        <w:spacing w:before="0" w:beforeAutospacing="0" w:after="0" w:afterAutospacing="0"/>
        <w:ind w:left="540"/>
        <w:jc w:val="both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The final form of the current equation is: </w:t>
      </w:r>
    </w:p>
    <w:p w14:paraId="6F932D93" w14:textId="77777777" w:rsidR="00870CBA" w:rsidRDefault="00DC17B3" w:rsidP="00870CB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 p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µ-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φ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p</m:t>
                  </m:r>
                </m:sub>
              </m:sSub>
            </m:e>
          </m:d>
        </m:oMath>
      </m:oMathPara>
    </w:p>
    <w:p w14:paraId="7C486014" w14:textId="77777777" w:rsidR="00870CBA" w:rsidRDefault="00870CBA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and only if µ= µ</w:t>
      </w:r>
      <w:r>
        <w:rPr>
          <w:rFonts w:ascii="Calibri" w:hAnsi="Calibri" w:cs="Calibri"/>
          <w:sz w:val="22"/>
          <w:szCs w:val="22"/>
          <w:vertAlign w:val="subscript"/>
        </w:rPr>
        <w:t>0</w:t>
      </w:r>
      <w:r>
        <w:rPr>
          <w:rFonts w:ascii="Calibri" w:hAnsi="Calibri" w:cs="Calibri"/>
          <w:sz w:val="22"/>
          <w:szCs w:val="22"/>
        </w:rPr>
        <w:t xml:space="preserve"> then the current can take the reduced form:</w:t>
      </w:r>
    </w:p>
    <w:p w14:paraId="7F9ACCE2" w14:textId="77777777" w:rsidR="00870CBA" w:rsidRDefault="00DC17B3" w:rsidP="00870CB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 p 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µ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∇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φ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p</m:t>
              </m:r>
            </m:sub>
          </m:sSub>
        </m:oMath>
      </m:oMathPara>
    </w:p>
    <w:p w14:paraId="70B2F069" w14:textId="77777777" w:rsidR="00870CBA" w:rsidRDefault="00870CBA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BDE528" w14:textId="77777777" w:rsidR="00870CBA" w:rsidRDefault="00870CBA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861D1E" w14:textId="7C1CAA7B" w:rsidR="00F9266C" w:rsidRDefault="00870CBA" w:rsidP="00F9266C">
      <w:r>
        <w:rPr>
          <w:rFonts w:ascii="Calibri" w:hAnsi="Calibri" w:cs="Calibri"/>
          <w:lang w:val=""/>
        </w:rPr>
        <w:t> </w:t>
      </w:r>
      <w:r w:rsidR="00F9266C">
        <w:t>For electrons, the current relation is given by:</w:t>
      </w:r>
    </w:p>
    <w:p w14:paraId="5F0CF07E" w14:textId="5717FA50" w:rsidR="00870CBA" w:rsidRDefault="00870CBA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</w:p>
    <w:p w14:paraId="0E72FE20" w14:textId="77777777" w:rsidR="00870CBA" w:rsidRDefault="00DC17B3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+µ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</m:e>
          </m:d>
        </m:oMath>
      </m:oMathPara>
    </w:p>
    <w:p w14:paraId="6C8BB7C3" w14:textId="77777777" w:rsidR="00870CBA" w:rsidRDefault="00DC17B3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*∇</m:t>
                  </m:r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+µ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</m:e>
          </m:d>
        </m:oMath>
      </m:oMathPara>
    </w:p>
    <w:p w14:paraId="47159F23" w14:textId="77777777" w:rsidR="00870CBA" w:rsidRDefault="00DC17B3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*∇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+µ∇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</m:e>
          </m:d>
        </m:oMath>
      </m:oMathPara>
    </w:p>
    <w:p w14:paraId="2386DFC0" w14:textId="7E0D25F9" w:rsidR="00870CBA" w:rsidRDefault="00D722E4" w:rsidP="00D722E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 can be removed if it is exchangeable </w:t>
      </w:r>
      <w:r w:rsidR="00870CBA">
        <w:rPr>
          <w:rFonts w:ascii="Calibri" w:hAnsi="Calibri" w:cs="Calibri"/>
          <w:sz w:val="22"/>
          <w:szCs w:val="22"/>
        </w:rPr>
        <w:t>with µ</w:t>
      </w:r>
      <w:r w:rsidR="00870CBA">
        <w:rPr>
          <w:rFonts w:ascii="Calibri" w:hAnsi="Calibri" w:cs="Calibri"/>
          <w:sz w:val="22"/>
          <w:szCs w:val="22"/>
          <w:vertAlign w:val="subscript"/>
        </w:rPr>
        <w:t>0</w:t>
      </w:r>
      <w:r w:rsidR="00870CBA">
        <w:rPr>
          <w:rFonts w:ascii="Calibri" w:hAnsi="Calibri" w:cs="Calibri"/>
          <w:sz w:val="22"/>
          <w:szCs w:val="22"/>
        </w:rPr>
        <w:t xml:space="preserve"> by the relation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Dq</m:t>
            </m:r>
          </m:num>
          <m:den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B</m:t>
                </m:r>
              </m:sub>
            </m:sSub>
            <m:r>
              <w:rPr>
                <w:rFonts w:ascii="Cambria Math" w:hAnsi="Cambria Math" w:cs="Calibri"/>
                <w:sz w:val="22"/>
                <w:szCs w:val="22"/>
              </w:rPr>
              <m:t>T</m:t>
            </m:r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, </m:t>
        </m:r>
      </m:oMath>
      <w:r w:rsidR="00870CBA">
        <w:rPr>
          <w:rFonts w:ascii="Calibri" w:hAnsi="Calibri" w:cs="Calibri"/>
          <w:sz w:val="22"/>
          <w:szCs w:val="22"/>
        </w:rPr>
        <w:br/>
      </w: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=-qn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*∇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+µ∇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ψ</m:t>
              </m:r>
            </m:e>
          </m:d>
        </m:oMath>
      </m:oMathPara>
    </w:p>
    <w:p w14:paraId="7E75EF95" w14:textId="58CD8119" w:rsidR="00870CBA" w:rsidRDefault="00870CBA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sz w:val="22"/>
          <w:szCs w:val="22"/>
          <w:lang w:val=""/>
        </w:rPr>
        <w:t xml:space="preserve">The final form of the current equation is: </w:t>
      </w:r>
    </w:p>
    <w:p w14:paraId="0842A105" w14:textId="6DCD77B3" w:rsidR="00870CBA" w:rsidRDefault="00DC17B3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ψ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µ-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∇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φ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sub>
              </m:sSub>
            </m:e>
          </m:d>
        </m:oMath>
      </m:oMathPara>
    </w:p>
    <w:p w14:paraId="7F27EF3D" w14:textId="77777777" w:rsidR="00870CBA" w:rsidRDefault="00870CBA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and only if µ= µ</w:t>
      </w:r>
      <w:r>
        <w:rPr>
          <w:rFonts w:ascii="Calibri" w:hAnsi="Calibri" w:cs="Calibri"/>
          <w:sz w:val="22"/>
          <w:szCs w:val="22"/>
          <w:vertAlign w:val="subscript"/>
        </w:rPr>
        <w:t>0</w:t>
      </w:r>
      <w:r>
        <w:rPr>
          <w:rFonts w:ascii="Calibri" w:hAnsi="Calibri" w:cs="Calibri"/>
          <w:sz w:val="22"/>
          <w:szCs w:val="22"/>
        </w:rPr>
        <w:t xml:space="preserve"> then the current can take the reduced form:</w:t>
      </w:r>
    </w:p>
    <w:p w14:paraId="3A1200BB" w14:textId="77777777" w:rsidR="00870CBA" w:rsidRDefault="00DC17B3" w:rsidP="00870CB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=-q n 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µ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∇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φ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sub>
          </m:sSub>
        </m:oMath>
      </m:oMathPara>
    </w:p>
    <w:p w14:paraId="48753382" w14:textId="77777777" w:rsidR="00870CBA" w:rsidRDefault="00870CBA" w:rsidP="005B44CD"/>
    <w:p w14:paraId="45BEDB43" w14:textId="15144B5B" w:rsidR="000E2399" w:rsidRDefault="00F9266C" w:rsidP="005B44CD">
      <w:r>
        <w:t xml:space="preserve">Once </w:t>
      </w:r>
    </w:p>
    <w:sectPr w:rsidR="000E2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1F"/>
    <w:rsid w:val="00047791"/>
    <w:rsid w:val="0006572C"/>
    <w:rsid w:val="000975F4"/>
    <w:rsid w:val="000A5E1F"/>
    <w:rsid w:val="000E2399"/>
    <w:rsid w:val="00105406"/>
    <w:rsid w:val="00134C32"/>
    <w:rsid w:val="001630B6"/>
    <w:rsid w:val="001756EB"/>
    <w:rsid w:val="00195073"/>
    <w:rsid w:val="001F7571"/>
    <w:rsid w:val="0020035F"/>
    <w:rsid w:val="00253BDD"/>
    <w:rsid w:val="00283D8F"/>
    <w:rsid w:val="0028544D"/>
    <w:rsid w:val="002C13AF"/>
    <w:rsid w:val="002C5CCF"/>
    <w:rsid w:val="002E32A2"/>
    <w:rsid w:val="00336177"/>
    <w:rsid w:val="0035033B"/>
    <w:rsid w:val="00364596"/>
    <w:rsid w:val="00380B6D"/>
    <w:rsid w:val="003D24E8"/>
    <w:rsid w:val="00446A2D"/>
    <w:rsid w:val="00450C94"/>
    <w:rsid w:val="00471FD1"/>
    <w:rsid w:val="00485E48"/>
    <w:rsid w:val="004C7D4E"/>
    <w:rsid w:val="004E70CB"/>
    <w:rsid w:val="00532789"/>
    <w:rsid w:val="00572969"/>
    <w:rsid w:val="00587F85"/>
    <w:rsid w:val="0059023E"/>
    <w:rsid w:val="005B44CD"/>
    <w:rsid w:val="0063264B"/>
    <w:rsid w:val="00693D34"/>
    <w:rsid w:val="006A19B8"/>
    <w:rsid w:val="006C0C35"/>
    <w:rsid w:val="006D6BE8"/>
    <w:rsid w:val="0071444C"/>
    <w:rsid w:val="00760725"/>
    <w:rsid w:val="00790BCB"/>
    <w:rsid w:val="0083093A"/>
    <w:rsid w:val="00870CBA"/>
    <w:rsid w:val="008745A3"/>
    <w:rsid w:val="008E0E74"/>
    <w:rsid w:val="00941D42"/>
    <w:rsid w:val="00966104"/>
    <w:rsid w:val="00977CAE"/>
    <w:rsid w:val="009A2097"/>
    <w:rsid w:val="009C0FD8"/>
    <w:rsid w:val="009C5309"/>
    <w:rsid w:val="009D2BCE"/>
    <w:rsid w:val="00A21644"/>
    <w:rsid w:val="00A51239"/>
    <w:rsid w:val="00A85761"/>
    <w:rsid w:val="00A86182"/>
    <w:rsid w:val="00AD4A83"/>
    <w:rsid w:val="00B232D8"/>
    <w:rsid w:val="00B6122C"/>
    <w:rsid w:val="00B744B4"/>
    <w:rsid w:val="00BE66E0"/>
    <w:rsid w:val="00C16ACB"/>
    <w:rsid w:val="00C23870"/>
    <w:rsid w:val="00C617C0"/>
    <w:rsid w:val="00C61AA9"/>
    <w:rsid w:val="00D42BEB"/>
    <w:rsid w:val="00D5090B"/>
    <w:rsid w:val="00D722E4"/>
    <w:rsid w:val="00D87145"/>
    <w:rsid w:val="00D919D9"/>
    <w:rsid w:val="00DA40FD"/>
    <w:rsid w:val="00DC17B3"/>
    <w:rsid w:val="00DC4177"/>
    <w:rsid w:val="00DE2D9A"/>
    <w:rsid w:val="00DE689A"/>
    <w:rsid w:val="00E0248D"/>
    <w:rsid w:val="00E07A33"/>
    <w:rsid w:val="00E21FC5"/>
    <w:rsid w:val="00E47C7D"/>
    <w:rsid w:val="00EB7AD2"/>
    <w:rsid w:val="00EE1CE7"/>
    <w:rsid w:val="00EE33EB"/>
    <w:rsid w:val="00EF0E84"/>
    <w:rsid w:val="00F031AC"/>
    <w:rsid w:val="00F1557B"/>
    <w:rsid w:val="00F7227E"/>
    <w:rsid w:val="00F9266C"/>
    <w:rsid w:val="00FE62FD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8FA2"/>
  <w15:chartTrackingRefBased/>
  <w15:docId w15:val="{6F6625DD-25CB-42BD-87C7-CC7B5050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Zedric</dc:creator>
  <cp:keywords/>
  <dc:description/>
  <cp:lastModifiedBy>Rob Zedric</cp:lastModifiedBy>
  <cp:revision>2</cp:revision>
  <dcterms:created xsi:type="dcterms:W3CDTF">2020-08-12T01:53:00Z</dcterms:created>
  <dcterms:modified xsi:type="dcterms:W3CDTF">2020-08-12T01:53:00Z</dcterms:modified>
</cp:coreProperties>
</file>