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4B00" w14:textId="77777777" w:rsidR="008A46D9" w:rsidRPr="00637253" w:rsidRDefault="00000000">
      <w:pPr>
        <w:jc w:val="center"/>
        <w:rPr>
          <w:color w:val="000000" w:themeColor="text1"/>
        </w:rPr>
      </w:pPr>
      <w:r w:rsidRPr="00637253">
        <w:rPr>
          <w:b/>
          <w:color w:val="000000" w:themeColor="text1"/>
          <w:sz w:val="36"/>
        </w:rPr>
        <w:t>Individual Contribution Statement</w:t>
      </w:r>
    </w:p>
    <w:p w14:paraId="68F939F5" w14:textId="77777777" w:rsidR="008A46D9" w:rsidRPr="00637253" w:rsidRDefault="00000000">
      <w:pPr>
        <w:jc w:val="center"/>
        <w:rPr>
          <w:color w:val="000000" w:themeColor="text1"/>
        </w:rPr>
      </w:pPr>
      <w:r w:rsidRPr="00637253">
        <w:rPr>
          <w:i/>
          <w:color w:val="000000" w:themeColor="text1"/>
        </w:rPr>
        <w:t>Project: An Agentic RAG System for Medical Literature Question Answering</w:t>
      </w:r>
    </w:p>
    <w:p w14:paraId="3C31489E" w14:textId="77777777" w:rsidR="008A46D9" w:rsidRPr="00637253" w:rsidRDefault="008A46D9">
      <w:pPr>
        <w:rPr>
          <w:color w:val="000000" w:themeColor="text1"/>
        </w:rPr>
      </w:pPr>
    </w:p>
    <w:p w14:paraId="49BB9C5B" w14:textId="77777777" w:rsidR="008A46D9" w:rsidRPr="00637253" w:rsidRDefault="00000000">
      <w:pPr>
        <w:rPr>
          <w:color w:val="000000" w:themeColor="text1"/>
        </w:rPr>
      </w:pPr>
      <w:r w:rsidRPr="00637253">
        <w:rPr>
          <w:b/>
          <w:color w:val="000000" w:themeColor="text1"/>
          <w:sz w:val="26"/>
        </w:rPr>
        <w:t>Ruoyu Zhang (ruz0002)</w:t>
      </w:r>
    </w:p>
    <w:p w14:paraId="3D6A296C" w14:textId="77777777" w:rsidR="008A46D9" w:rsidRPr="00637253" w:rsidRDefault="00000000">
      <w:pPr>
        <w:spacing w:after="120"/>
        <w:rPr>
          <w:color w:val="000000" w:themeColor="text1"/>
        </w:rPr>
      </w:pPr>
      <w:r w:rsidRPr="00637253">
        <w:rPr>
          <w:color w:val="000000" w:themeColor="text1"/>
        </w:rPr>
        <w:t>Ruoyu was responsible for the project end-to-end, covering topic selection, system design, full code implementation, and all written reports.</w:t>
      </w:r>
    </w:p>
    <w:p w14:paraId="2CC3F053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Project topic selection and scoping: </w:t>
      </w:r>
      <w:r w:rsidRPr="00637253">
        <w:rPr>
          <w:color w:val="000000" w:themeColor="text1"/>
        </w:rPr>
        <w:t>identified the agentic medical RAG problem, defined the target benchmark (MedQA), and pivoted the project from a multimodal Med-VQA design to a text-only RAG design after finding that image-based datasets were poorly suited for retrieval evaluation.</w:t>
      </w:r>
    </w:p>
    <w:p w14:paraId="73E75CB1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System architecture and code implementation: </w:t>
      </w:r>
      <w:r w:rsidRPr="00637253">
        <w:rPr>
          <w:color w:val="000000" w:themeColor="text1"/>
        </w:rPr>
        <w:t>designed and implemented the full two-level LangGraph agent, including the top-level graph (history summarization, query rewrite and decomposition, fan-out, aggregation) and the per-sub-question agent subgraph (orchestrator, tool calling, routing, fallback, answer collection).</w:t>
      </w:r>
    </w:p>
    <w:p w14:paraId="0DDBE984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Retrieval and indexing pipeline: </w:t>
      </w:r>
      <w:r w:rsidRPr="00637253">
        <w:rPr>
          <w:color w:val="000000" w:themeColor="text1"/>
        </w:rPr>
        <w:t>hierarchical parent-child chunking algorithm; Qdrant hybrid retrieval integrating dense embeddings (all-mpnet-base-v2) and BM25 sparse search; cross-encoder reranking with ms-marco-MiniLM-L-6-v2; parent-store storage layer.</w:t>
      </w:r>
    </w:p>
    <w:p w14:paraId="489A2021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Agent mechanisms: </w:t>
      </w:r>
      <w:r w:rsidRPr="00637253">
        <w:rPr>
          <w:color w:val="000000" w:themeColor="text1"/>
        </w:rPr>
        <w:t>token-aware context compression with dynamic threshold; retrieval-key deduplication to prevent redundant searches; hard-limit fallback path; structured query decomposition via Pydantic schemas.</w:t>
      </w:r>
    </w:p>
    <w:p w14:paraId="5BCF6E26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Prompt engineering: </w:t>
      </w:r>
      <w:r w:rsidRPr="00637253">
        <w:rPr>
          <w:color w:val="000000" w:themeColor="text1"/>
        </w:rPr>
        <w:t>authored all six domain-specific prompts (orchestrator, rewrite, summarize, compress, fallback, aggregate) with strict grounding rules and format enforcement for medical safety.</w:t>
      </w:r>
    </w:p>
    <w:p w14:paraId="3FC191AE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Evaluation and iteration: </w:t>
      </w:r>
      <w:r w:rsidRPr="00637253">
        <w:rPr>
          <w:color w:val="000000" w:themeColor="text1"/>
        </w:rPr>
        <w:t>built the automated MedQA evaluation harness; ran the v1 -&gt; v2 -&gt; v3 optimization cycle; analyzed failure modes and produced the qualitative case studies.</w:t>
      </w:r>
    </w:p>
    <w:p w14:paraId="7FFE8CEF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User interface: </w:t>
      </w:r>
      <w:r w:rsidRPr="00637253">
        <w:rPr>
          <w:color w:val="000000" w:themeColor="text1"/>
        </w:rPr>
        <w:t>Gradio chat interface with source-attribution display and streaming output.</w:t>
      </w:r>
    </w:p>
    <w:p w14:paraId="6371AD06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Written reports: </w:t>
      </w:r>
      <w:r w:rsidRPr="00637253">
        <w:rPr>
          <w:color w:val="000000" w:themeColor="text1"/>
        </w:rPr>
        <w:t>sole author of the project proposal, mid-term report, and final report; produced all figures, tables, and LaTeX typesetting.</w:t>
      </w:r>
    </w:p>
    <w:p w14:paraId="1B07B74B" w14:textId="77777777" w:rsidR="008A46D9" w:rsidRPr="00637253" w:rsidRDefault="008A46D9">
      <w:pPr>
        <w:rPr>
          <w:color w:val="000000" w:themeColor="text1"/>
        </w:rPr>
      </w:pPr>
    </w:p>
    <w:p w14:paraId="120F723E" w14:textId="77777777" w:rsidR="008A46D9" w:rsidRPr="00637253" w:rsidRDefault="00000000">
      <w:pPr>
        <w:rPr>
          <w:color w:val="000000" w:themeColor="text1"/>
        </w:rPr>
      </w:pPr>
      <w:r w:rsidRPr="00637253">
        <w:rPr>
          <w:b/>
          <w:color w:val="000000" w:themeColor="text1"/>
          <w:sz w:val="26"/>
        </w:rPr>
        <w:t>Xu Chen (xzc0066)</w:t>
      </w:r>
    </w:p>
    <w:p w14:paraId="759E7EA0" w14:textId="77777777" w:rsidR="008A46D9" w:rsidRPr="00637253" w:rsidRDefault="00000000">
      <w:pPr>
        <w:spacing w:after="120"/>
        <w:rPr>
          <w:color w:val="000000" w:themeColor="text1"/>
        </w:rPr>
      </w:pPr>
      <w:r w:rsidRPr="00637253">
        <w:rPr>
          <w:color w:val="000000" w:themeColor="text1"/>
        </w:rPr>
        <w:t>Xu was responsible for the presentation deliverables.</w:t>
      </w:r>
    </w:p>
    <w:p w14:paraId="5C6CB29D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Presentation slide deck: </w:t>
      </w:r>
      <w:r w:rsidRPr="00637253">
        <w:rPr>
          <w:color w:val="000000" w:themeColor="text1"/>
        </w:rPr>
        <w:t>designed and produced the slide deck summarizing the project motivation, approach, architecture, and experimental results.</w:t>
      </w:r>
    </w:p>
    <w:p w14:paraId="510D1FDA" w14:textId="77777777" w:rsidR="008A46D9" w:rsidRPr="00637253" w:rsidRDefault="00000000">
      <w:pPr>
        <w:pStyle w:val="a0"/>
        <w:spacing w:after="60"/>
        <w:rPr>
          <w:color w:val="000000" w:themeColor="text1"/>
        </w:rPr>
      </w:pPr>
      <w:r w:rsidRPr="00637253">
        <w:rPr>
          <w:b/>
          <w:color w:val="000000" w:themeColor="text1"/>
        </w:rPr>
        <w:t xml:space="preserve">Presentation delivery: </w:t>
      </w:r>
      <w:r w:rsidRPr="00637253">
        <w:rPr>
          <w:color w:val="000000" w:themeColor="text1"/>
        </w:rPr>
        <w:t>presented the project during class presentations.</w:t>
      </w:r>
    </w:p>
    <w:p w14:paraId="7F8BE0D5" w14:textId="77777777" w:rsidR="008A46D9" w:rsidRPr="00637253" w:rsidRDefault="008A46D9">
      <w:pPr>
        <w:rPr>
          <w:color w:val="000000" w:themeColor="text1"/>
        </w:rPr>
      </w:pPr>
    </w:p>
    <w:p w14:paraId="343D4823" w14:textId="77777777" w:rsidR="008A46D9" w:rsidRDefault="00000000">
      <w:pPr>
        <w:jc w:val="center"/>
      </w:pPr>
      <w:r>
        <w:rPr>
          <w:i/>
          <w:color w:val="666666"/>
          <w:sz w:val="20"/>
        </w:rPr>
        <w:t>Both team members acknowledge and agree to the contribution breakdown above.</w:t>
      </w:r>
    </w:p>
    <w:sectPr w:rsidR="008A46D9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2684">
    <w:abstractNumId w:val="8"/>
  </w:num>
  <w:num w:numId="2" w16cid:durableId="972445103">
    <w:abstractNumId w:val="6"/>
  </w:num>
  <w:num w:numId="3" w16cid:durableId="738290479">
    <w:abstractNumId w:val="5"/>
  </w:num>
  <w:num w:numId="4" w16cid:durableId="874542566">
    <w:abstractNumId w:val="4"/>
  </w:num>
  <w:num w:numId="5" w16cid:durableId="827017017">
    <w:abstractNumId w:val="7"/>
  </w:num>
  <w:num w:numId="6" w16cid:durableId="952326863">
    <w:abstractNumId w:val="3"/>
  </w:num>
  <w:num w:numId="7" w16cid:durableId="688920673">
    <w:abstractNumId w:val="2"/>
  </w:num>
  <w:num w:numId="8" w16cid:durableId="313920028">
    <w:abstractNumId w:val="1"/>
  </w:num>
  <w:num w:numId="9" w16cid:durableId="76279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D42"/>
    <w:rsid w:val="0029639D"/>
    <w:rsid w:val="00326F90"/>
    <w:rsid w:val="005C63C1"/>
    <w:rsid w:val="00637253"/>
    <w:rsid w:val="008A46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B1E13"/>
  <w14:defaultImageDpi w14:val="300"/>
  <w15:docId w15:val="{2BE1BEA1-E83D-4800-8AD0-AD362087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若雨 张</cp:lastModifiedBy>
  <cp:revision>3</cp:revision>
  <cp:lastPrinted>2026-04-20T19:13:00Z</cp:lastPrinted>
  <dcterms:created xsi:type="dcterms:W3CDTF">2013-12-23T23:15:00Z</dcterms:created>
  <dcterms:modified xsi:type="dcterms:W3CDTF">2026-04-20T19:31:00Z</dcterms:modified>
  <cp:category/>
</cp:coreProperties>
</file>