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sz w:val="72"/>
          <w:szCs w:val="72"/>
        </w:rPr>
        <w:t xml:space="preserve">🌺</w:t>
      </w:r>
    </w:p>
    <w:p>
      <w:pPr>
        <w:spacing w:after="100"/>
        <w:jc w:val="center"/>
      </w:pPr>
      <w:r>
        <w:rPr>
          <w:rFonts w:ascii="Arial" w:cs="Arial" w:eastAsia="Arial" w:hAnsi="Arial"/>
          <w:b/>
          <w:bCs/>
          <w:color w:val="C75146"/>
          <w:sz w:val="44"/>
          <w:szCs w:val="44"/>
        </w:rPr>
        <w:t xml:space="preserve">“诗花雅送” AI 送花顾问</w:t>
      </w:r>
    </w:p>
    <w:p>
      <w:pPr>
        <w:spacing w:after="80"/>
        <w:jc w:val="center"/>
      </w:pPr>
      <w:r>
        <w:rPr>
          <w:rFonts w:ascii="Arial" w:cs="Arial" w:eastAsia="Arial" w:hAnsi="Arial"/>
          <w:b/>
          <w:bCs/>
          <w:color w:val="2E4057"/>
          <w:sz w:val="36"/>
          <w:szCs w:val="36"/>
        </w:rPr>
        <w:t xml:space="preserve">Poetic Flora Advisor</w:t>
      </w:r>
    </w:p>
    <w:p>
      <w:pPr>
        <w:spacing w:after="400"/>
        <w:jc w:val="center"/>
      </w:pPr>
      <w:r>
        <w:rPr>
          <w:rFonts w:ascii="Arial" w:cs="Arial" w:eastAsia="Arial" w:hAnsi="Arial"/>
          <w:color w:val="666666"/>
          <w:sz w:val="24"/>
          <w:szCs w:val="24"/>
        </w:rPr>
        <w:t xml:space="preserve">An AI-Powered Flower Gift Recommendation System Grounded in Classical Chinese Poetry</w:t>
      </w:r>
    </w:p>
    <w:p>
      <w:pPr>
        <w:spacing w:after="60"/>
        <w:jc w:val="center"/>
      </w:pPr>
      <w:r>
        <w:rPr>
          <w:rFonts w:ascii="Arial" w:cs="Arial" w:eastAsia="Arial" w:hAnsi="Arial"/>
          <w:color w:val="2E4057"/>
          <w:sz w:val="22"/>
          <w:szCs w:val="22"/>
        </w:rPr>
        <w:t xml:space="preserve">COMP5572 – AI Applications in the Humanities</w:t>
      </w:r>
    </w:p>
    <w:p>
      <w:pPr>
        <w:spacing w:after="60"/>
        <w:jc w:val="center"/>
      </w:pPr>
      <w:r>
        <w:rPr>
          <w:rFonts w:ascii="Arial" w:cs="Arial" w:eastAsia="Arial" w:hAnsi="Arial"/>
          <w:color w:val="666666"/>
          <w:sz w:val="20"/>
          <w:szCs w:val="20"/>
        </w:rPr>
        <w:t xml:space="preserve">The Hong Kong Polytechnic University • 2025-2026 Semester Two</w:t>
      </w:r>
    </w:p>
    <w:p>
      <w:pPr>
        <w:spacing w:after="60"/>
        <w:jc w:val="center"/>
      </w:pPr>
      <w:r>
        <w:rPr>
          <w:rFonts w:ascii="Arial" w:cs="Arial" w:eastAsia="Arial" w:hAnsi="Arial"/>
          <w:color w:val="666666"/>
          <w:sz w:val="20"/>
          <w:szCs w:val="20"/>
        </w:rPr>
        <w:t xml:space="preserve">Instructors: Dr. Clara Wan &amp; Prof. Andy Chun</w:t>
      </w:r>
    </w:p>
    <w:p>
      <w:pPr>
        <w:spacing w:before="300" w:after="60"/>
        <w:jc w:val="center"/>
      </w:pPr>
      <w:r>
        <w:rPr>
          <w:rFonts w:ascii="Arial" w:cs="Arial" w:eastAsia="Arial" w:hAnsi="Arial"/>
          <w:i/>
          <w:iCs/>
          <w:color w:val="C75146"/>
          <w:sz w:val="20"/>
          <w:szCs w:val="20"/>
        </w:rPr>
        <w:t xml:space="preserve">Version 2.0 — Updated with LDA Topic Modeling, Network Visualization,</w:t>
      </w:r>
    </w:p>
    <w:p>
      <w:pPr>
        <w:spacing w:after="60"/>
        <w:jc w:val="center"/>
      </w:pPr>
      <w:r>
        <w:rPr>
          <w:rFonts w:ascii="Arial" w:cs="Arial" w:eastAsia="Arial" w:hAnsi="Arial"/>
          <w:i/>
          <w:iCs/>
          <w:color w:val="C75146"/>
          <w:sz w:val="20"/>
          <w:szCs w:val="20"/>
        </w:rPr>
        <w:t xml:space="preserve">and Multi-dimensional Sentiment Analysis</w:t>
      </w:r>
    </w:p>
    <w:p>
      <w:r>
        <w:br w:type="page"/>
      </w:r>
    </w:p>
    <w:p>
      <w:pPr>
        <w:pStyle w:val="Heading1"/>
        <w:spacing w:before="360" w:after="200"/>
      </w:pPr>
      <w:r>
        <w:rPr>
          <w:rFonts w:ascii="Arial" w:cs="Arial" w:eastAsia="Arial" w:hAnsi="Arial"/>
          <w:b/>
          <w:bCs/>
          <w:color w:val="1A1A2E"/>
          <w:sz w:val="32"/>
          <w:szCs w:val="32"/>
        </w:rPr>
        <w:t xml:space="preserve">一、项目概述 Project Overview</w:t>
      </w:r>
    </w:p>
    <w:p>
      <w:pPr>
        <w:pStyle w:val="Heading2"/>
        <w:spacing w:before="240" w:after="200"/>
      </w:pPr>
      <w:r>
        <w:rPr>
          <w:rFonts w:ascii="Arial" w:cs="Arial" w:eastAsia="Arial" w:hAnsi="Arial"/>
          <w:b/>
          <w:bCs/>
          <w:color w:val="1A1A2E"/>
          <w:sz w:val="26"/>
          <w:szCs w:val="26"/>
        </w:rPr>
        <w:t xml:space="preserve">核心理念 Core Concept</w:t>
      </w:r>
    </w:p>
    <w:p>
      <w:pPr>
        <w:spacing w:after="160" w:line="320"/>
      </w:pPr>
      <w:r>
        <w:rPr>
          <w:rFonts w:ascii="Arial" w:cs="Arial" w:eastAsia="Arial" w:hAnsi="Arial"/>
          <w:color w:val="333333"/>
          <w:sz w:val="22"/>
          <w:szCs w:val="22"/>
        </w:rPr>
        <w:t xml:space="preserve">This project builds a knowledge-enriched flower gift recommendation system that draws on the cultural symbolism of flowers in classical Chinese poetry. By structuring and analyzing 900+ flower poems from 《中国历代咏花诗词鉴赏辞典》, we create a multi-dimensional knowledge base connecting flowers to seasons, emotions, relationships, and gifting occasions. The system uses Traditional AI techniques (NLP, classification, clustering, sentiment analysis, topic modeling) to match user scenarios with culturally appropriate flower recommendations, each accompanied by relevant poetry and cultural context.</w:t>
      </w:r>
    </w:p>
    <w:p>
      <w:pPr>
        <w:pStyle w:val="Heading2"/>
        <w:spacing w:before="240" w:after="200"/>
      </w:pPr>
      <w:r>
        <w:rPr>
          <w:rFonts w:ascii="Arial" w:cs="Arial" w:eastAsia="Arial" w:hAnsi="Arial"/>
          <w:b/>
          <w:bCs/>
          <w:color w:val="1A1A2E"/>
          <w:sz w:val="26"/>
          <w:szCs w:val="26"/>
        </w:rPr>
        <w:t xml:space="preserve">人文价值 Humanistic Value</w:t>
      </w:r>
    </w:p>
    <w:p>
      <w:pPr>
        <w:spacing w:after="160" w:line="320"/>
      </w:pPr>
      <w:r>
        <w:rPr>
          <w:rFonts w:ascii="Arial" w:cs="Arial" w:eastAsia="Arial" w:hAnsi="Arial"/>
          <w:color w:val="333333"/>
          <w:sz w:val="22"/>
          <w:szCs w:val="22"/>
        </w:rPr>
        <w:t xml:space="preserve">The project bridges traditional Chinese floral culture with modern gift-giving practices. In Chinese literary tradition, flowers carry rich symbolic meanings — plum blossoms represent resilience, lotus symbolizes purity, chrysanthemums signify scholarly retreat. Our system recovers and operationalizes this cultural heritage, making it accessible and practical for contemporary users.</w:t>
      </w:r>
    </w:p>
    <w:p>
      <w:r>
        <w:br w:type="page"/>
      </w:r>
    </w:p>
    <w:p>
      <w:pPr>
        <w:pStyle w:val="Heading1"/>
        <w:spacing w:before="360" w:after="200"/>
      </w:pPr>
      <w:r>
        <w:rPr>
          <w:rFonts w:ascii="Arial" w:cs="Arial" w:eastAsia="Arial" w:hAnsi="Arial"/>
          <w:b/>
          <w:bCs/>
          <w:color w:val="1A1A2E"/>
          <w:sz w:val="32"/>
          <w:szCs w:val="32"/>
        </w:rPr>
        <w:t xml:space="preserve">二、数据工程 Data Pipeline</w:t>
      </w:r>
    </w:p>
    <w:p>
      <w:pPr>
        <w:pStyle w:val="Heading2"/>
        <w:spacing w:before="240" w:after="200"/>
      </w:pPr>
      <w:r>
        <w:rPr>
          <w:rFonts w:ascii="Arial" w:cs="Arial" w:eastAsia="Arial" w:hAnsi="Arial"/>
          <w:b/>
          <w:bCs/>
          <w:color w:val="1A1A2E"/>
          <w:sz w:val="26"/>
          <w:szCs w:val="26"/>
        </w:rPr>
        <w:t xml:space="preserve">2.1 数据源 Data Source</w:t>
      </w:r>
    </w:p>
    <w:p>
      <w:pPr>
        <w:spacing w:after="160" w:line="320"/>
      </w:pPr>
      <w:r>
        <w:rPr>
          <w:rFonts w:ascii="Arial" w:cs="Arial" w:eastAsia="Arial" w:hAnsi="Arial"/>
          <w:color w:val="333333"/>
          <w:sz w:val="22"/>
          <w:szCs w:val="22"/>
        </w:rPr>
        <w:t xml:space="preserve">《中国历代咏花诗词鉴赏辞典》 containing 900+ poems organized by month and flower species. Each entry includes: poem title, dynasty, author, full text, and expert commentary/appreciation text. Data already extracted to Markdown and partially structured as CSV.</w:t>
      </w:r>
    </w:p>
    <w:p>
      <w:pPr>
        <w:pStyle w:val="Heading2"/>
        <w:spacing w:before="240" w:after="200"/>
      </w:pPr>
      <w:r>
        <w:rPr>
          <w:rFonts w:ascii="Arial" w:cs="Arial" w:eastAsia="Arial" w:hAnsi="Arial"/>
          <w:b/>
          <w:bCs/>
          <w:color w:val="1A1A2E"/>
          <w:sz w:val="26"/>
          <w:szCs w:val="26"/>
        </w:rPr>
        <w:t xml:space="preserve">2.2 数据提取与清洗 Data Extraction &amp; Cleaning</w:t>
      </w:r>
    </w:p>
    <w:p>
      <w:pPr>
        <w:spacing w:after="160" w:line="320"/>
      </w:pPr>
      <w:r>
        <w:rPr>
          <w:rFonts w:ascii="Arial" w:cs="Arial" w:eastAsia="Arial" w:hAnsi="Arial"/>
          <w:b/>
          <w:bCs/>
          <w:color w:val="2E4057"/>
          <w:sz w:val="22"/>
          <w:szCs w:val="22"/>
        </w:rPr>
        <w:t xml:space="preserve">Phase A — OCR Correction &amp; Structural Repair: </w:t>
      </w:r>
      <w:r>
        <w:rPr>
          <w:rFonts w:ascii="Arial" w:cs="Arial" w:eastAsia="Arial" w:hAnsi="Arial"/>
          <w:color w:val="333333"/>
          <w:sz w:val="22"/>
          <w:szCs w:val="22"/>
        </w:rPr>
        <w:t xml:space="preserve">Fix dynasty·author delimiter errors; normalize heading levels; handle text run-on issues; build validation script.</w:t>
      </w:r>
    </w:p>
    <w:p>
      <w:pPr>
        <w:spacing w:after="160" w:line="320"/>
      </w:pPr>
      <w:r>
        <w:rPr>
          <w:rFonts w:ascii="Arial" w:cs="Arial" w:eastAsia="Arial" w:hAnsi="Arial"/>
          <w:b/>
          <w:bCs/>
          <w:color w:val="2E4057"/>
          <w:sz w:val="22"/>
          <w:szCs w:val="22"/>
        </w:rPr>
        <w:t xml:space="preserve">Phase B — Structured CSV Generation: </w:t>
      </w:r>
      <w:r>
        <w:rPr>
          <w:rFonts w:ascii="Arial" w:cs="Arial" w:eastAsia="Arial" w:hAnsi="Arial"/>
          <w:color w:val="333333"/>
          <w:sz w:val="22"/>
          <w:szCs w:val="22"/>
        </w:rPr>
        <w:t xml:space="preserve">Fields: ID, Month, Flower, Title, Dynasty, Author, Text, Commentary. Refine existing Python extraction script.</w:t>
      </w:r>
    </w:p>
    <w:p>
      <w:pPr>
        <w:pStyle w:val="Heading2"/>
        <w:spacing w:before="240" w:after="200"/>
      </w:pPr>
      <w:r>
        <w:rPr>
          <w:rFonts w:ascii="Arial" w:cs="Arial" w:eastAsia="Arial" w:hAnsi="Arial"/>
          <w:b/>
          <w:bCs/>
          <w:color w:val="1A1A2E"/>
          <w:sz w:val="26"/>
          <w:szCs w:val="26"/>
        </w:rPr>
        <w:t xml:space="preserve">2.3 多维度标注体系 Multi-dimensional Labeling Schema</w:t>
      </w:r>
    </w:p>
    <w:p>
      <w:pPr>
        <w:spacing w:after="160" w:line="320"/>
      </w:pPr>
      <w:r>
        <w:rPr>
          <w:rFonts w:ascii="Arial" w:cs="Arial" w:eastAsia="Arial" w:hAnsi="Arial"/>
          <w:color w:val="333333"/>
          <w:sz w:val="22"/>
          <w:szCs w:val="22"/>
        </w:rPr>
        <w:t xml:space="preserve">This is the core intellectual contribution — transforming raw poetry into a structured knowledge base. We define the following dimensions: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306"/>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维度 Dimension</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标签示例 Labels</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AI Method</w:t>
            </w:r>
          </w:p>
        </w:tc>
        <w:tc>
          <w:tcPr>
            <w:tcW w:type="dxa" w:w="23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Human Role</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Season/Month</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Spring/Summer/Autumn/Winter + month</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Rule-based from book hierarchy + keyword validation</w:t>
            </w:r>
          </w:p>
        </w:tc>
        <w:tc>
          <w:tcPr>
            <w:tcW w:type="dxa" w:w="23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edge cases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Flower Symbolism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Resilience, purity, prosperity, longing, farewell...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NLP keyword extraction + LDA topic modeling + clustering</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Literature expert validates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Emotional Tone [ENHANCED]</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6-8 categories: joy, sorrow, longing, bold, elegant, serene, anger, fear</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SnowNLP + custom lexicon + multi-class classifier (NB/RF/SVM)</w:t>
            </w:r>
          </w:p>
        </w:tc>
        <w:tc>
          <w:tcPr>
            <w:tcW w:type="dxa" w:w="23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adjust for classical Chinese nuance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Gifting Occasion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Farewell, birthday, get-well, celebration, memorial, graduation, housewarming...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classification trained on commentary. LLM-assisted initial labeling.</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Floristry expert maps flower-occasion pairs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Relationship</w:t>
            </w:r>
          </w:p>
        </w:tc>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Friend, lover, elder, colleague, teacher, self</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NER + context analysis + classification model</w:t>
            </w:r>
          </w:p>
        </w:tc>
        <w:tc>
          <w:tcPr>
            <w:tcW w:type="dxa" w:w="23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ambiguous addressees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 Association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 white, yellow, pink, purple, muted tones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Keyword extraction + flower species lookup</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Floristry expert enriches</w:t>
            </w:r>
          </w:p>
        </w:tc>
      </w:tr>
    </w:tbl>
    <w:p>
      <w:pPr>
        <w:spacing w:after="200"/>
      </w:pPr>
    </w:p>
    <w:p>
      <w:pPr>
        <w:pStyle w:val="Heading2"/>
        <w:spacing w:before="240" w:after="200"/>
      </w:pPr>
      <w:r>
        <w:rPr>
          <w:rFonts w:ascii="Arial" w:cs="Arial" w:eastAsia="Arial" w:hAnsi="Arial"/>
          <w:b/>
          <w:bCs/>
          <w:color w:val="1A1A2E"/>
          <w:sz w:val="26"/>
          <w:szCs w:val="26"/>
        </w:rPr>
        <w:t xml:space="preserve">2.4 Labeling Workflow (AI + Human-in-the-Loop)</w:t>
      </w:r>
    </w:p>
    <w:p>
      <w:pPr>
        <w:pStyle w:val="ListParagraph"/>
        <w:numPr>
          <w:ilvl w:val="0"/>
          <w:numId w:val="2"/>
        </w:numPr>
        <w:spacing w:after="120" w:line="320"/>
      </w:pPr>
      <w:r>
        <w:rPr>
          <w:rFonts w:ascii="Arial" w:cs="Arial" w:eastAsia="Arial" w:hAnsi="Arial"/>
          <w:color w:val="333333"/>
          <w:sz w:val="22"/>
          <w:szCs w:val="22"/>
        </w:rPr>
        <w:t xml:space="preserve">AI First Pass: Use LLM (via API) to generate initial labels for all dimensions. Few-shot prompt engineering for consistency.</w:t>
      </w:r>
    </w:p>
    <w:p>
      <w:pPr>
        <w:pStyle w:val="ListParagraph"/>
        <w:numPr>
          <w:ilvl w:val="0"/>
          <w:numId w:val="2"/>
        </w:numPr>
        <w:spacing w:after="120" w:line="320"/>
      </w:pPr>
      <w:r>
        <w:rPr>
          <w:rFonts w:ascii="Arial" w:cs="Arial" w:eastAsia="Arial" w:hAnsi="Arial"/>
          <w:color w:val="333333"/>
          <w:sz w:val="22"/>
          <w:szCs w:val="22"/>
        </w:rPr>
        <w:t xml:space="preserve">Traditional AI Validation: Run SnowNLP sentiment, jieba/TF-IDF keyword extraction, k-Means clustering, and LDA topic modeling to cross-check LLM labels. Flag disagreements for human review.</w:t>
      </w:r>
    </w:p>
    <w:p>
      <w:pPr>
        <w:pStyle w:val="ListParagraph"/>
        <w:numPr>
          <w:ilvl w:val="0"/>
          <w:numId w:val="2"/>
        </w:numPr>
        <w:spacing w:after="120" w:line="320"/>
      </w:pPr>
      <w:r>
        <w:rPr>
          <w:rFonts w:ascii="Arial" w:cs="Arial" w:eastAsia="Arial" w:hAnsi="Arial"/>
          <w:color w:val="333333"/>
          <w:sz w:val="22"/>
          <w:szCs w:val="22"/>
        </w:rPr>
        <w:t xml:space="preserve">Human Expert Review: Literature + floristry experts review flagged items + 20-30% random sample. Correct and finalize.</w:t>
      </w:r>
    </w:p>
    <w:p>
      <w:pPr>
        <w:pStyle w:val="ListParagraph"/>
        <w:numPr>
          <w:ilvl w:val="0"/>
          <w:numId w:val="2"/>
        </w:numPr>
        <w:spacing w:after="120" w:line="320"/>
      </w:pPr>
      <w:r>
        <w:rPr>
          <w:rFonts w:ascii="Arial" w:cs="Arial" w:eastAsia="Arial" w:hAnsi="Arial"/>
          <w:color w:val="333333"/>
          <w:sz w:val="22"/>
          <w:szCs w:val="22"/>
        </w:rPr>
        <w:t xml:space="preserve">Train Traditional AI Classifiers: Use verified labels as ground truth to train NB, RF, SVM classifiers. These become the production inference engine.</w:t>
      </w:r>
    </w:p>
    <w:p>
      <w:pPr>
        <w:spacing w:after="160" w:line="320"/>
      </w:pPr>
      <w:r>
        <w:rPr>
          <w:rFonts w:ascii="Arial" w:cs="Arial" w:eastAsia="Arial" w:hAnsi="Arial"/>
          <w:color w:val="333333"/>
          <w:sz w:val="22"/>
          <w:szCs w:val="22"/>
        </w:rPr>
        <w:t xml:space="preserve">This workflow demonstrates Traditional AI as the backbone, LLM as annotation assistant only — aligning with the course requirement.</w:t>
      </w:r>
    </w:p>
    <w:p>
      <w:r>
        <w:br w:type="page"/>
      </w:r>
    </w:p>
    <w:p>
      <w:pPr>
        <w:pStyle w:val="Heading1"/>
        <w:spacing w:before="360" w:after="200"/>
      </w:pPr>
      <w:r>
        <w:rPr>
          <w:rFonts w:ascii="Arial" w:cs="Arial" w:eastAsia="Arial" w:hAnsi="Arial"/>
          <w:b/>
          <w:bCs/>
          <w:color w:val="1A1A2E"/>
          <w:sz w:val="32"/>
          <w:szCs w:val="32"/>
        </w:rPr>
        <w:t xml:space="preserve">三、AI技术架构 AI Technical Architecture</w:t>
      </w:r>
    </w:p>
    <w:p>
      <w:pPr>
        <w:pStyle w:val="Heading2"/>
        <w:spacing w:before="240" w:after="200"/>
      </w:pPr>
      <w:r>
        <w:rPr>
          <w:rFonts w:ascii="Arial" w:cs="Arial" w:eastAsia="Arial" w:hAnsi="Arial"/>
          <w:b/>
          <w:bCs/>
          <w:color w:val="1A1A2E"/>
          <w:sz w:val="26"/>
          <w:szCs w:val="26"/>
        </w:rPr>
        <w:t xml:space="preserve">3.1 System Architecture Overview</w:t>
      </w:r>
    </w:p>
    <w:p>
      <w:pPr>
        <w:spacing w:after="160" w:line="320"/>
      </w:pPr>
      <w:r>
        <w:rPr>
          <w:rFonts w:ascii="Arial" w:cs="Arial" w:eastAsia="Arial" w:hAnsi="Arial"/>
          <w:b/>
          <w:bCs/>
          <w:color w:val="2E4057"/>
          <w:sz w:val="22"/>
          <w:szCs w:val="22"/>
        </w:rPr>
        <w:t xml:space="preserve">Layer 1 — Data &amp; Knowledge Base: </w:t>
      </w:r>
      <w:r>
        <w:rPr>
          <w:rFonts w:ascii="Arial" w:cs="Arial" w:eastAsia="Arial" w:hAnsi="Arial"/>
          <w:color w:val="333333"/>
          <w:sz w:val="22"/>
          <w:szCs w:val="22"/>
        </w:rPr>
        <w:t xml:space="preserve">Structured poem dataset with multi-dimensional labels (CSV/JSON).</w:t>
      </w:r>
    </w:p>
    <w:p>
      <w:pPr>
        <w:spacing w:after="160" w:line="320"/>
      </w:pPr>
      <w:r>
        <w:rPr>
          <w:rFonts w:ascii="Arial" w:cs="Arial" w:eastAsia="Arial" w:hAnsi="Arial"/>
          <w:b/>
          <w:bCs/>
          <w:color w:val="2E4057"/>
          <w:sz w:val="22"/>
          <w:szCs w:val="22"/>
        </w:rPr>
        <w:t xml:space="preserve">Layer 2 — Traditional AI Engine: </w:t>
      </w:r>
      <w:r>
        <w:rPr>
          <w:rFonts w:ascii="Arial" w:cs="Arial" w:eastAsia="Arial" w:hAnsi="Arial"/>
          <w:color w:val="333333"/>
          <w:sz w:val="22"/>
          <w:szCs w:val="22"/>
        </w:rPr>
        <w:t xml:space="preserve">The core intelligence layer:</w:t>
      </w:r>
    </w:p>
    <w:p>
      <w:pPr>
        <w:pStyle w:val="ListParagraph"/>
        <w:numPr>
          <w:ilvl w:val="0"/>
          <w:numId w:val="3"/>
        </w:numPr>
        <w:spacing w:after="100" w:line="320"/>
      </w:pPr>
      <w:r>
        <w:rPr>
          <w:rFonts w:ascii="Arial" w:cs="Arial" w:eastAsia="Arial" w:hAnsi="Arial"/>
          <w:color w:val="333333"/>
          <w:sz w:val="22"/>
          <w:szCs w:val="22"/>
        </w:rPr>
        <w:t xml:space="preserve">NLP Module: jieba segmentation, TF-IDF, TextRank keyword extraction, NER</w:t>
      </w:r>
    </w:p>
    <w:p>
      <w:pPr>
        <w:pStyle w:val="ListParagraph"/>
        <w:numPr>
          <w:ilvl w:val="0"/>
          <w:numId w:val="3"/>
        </w:numPr>
        <w:spacing w:after="100" w:line="320"/>
      </w:pPr>
      <w:r>
        <w:rPr>
          <w:rFonts w:ascii="Arial" w:cs="Arial" w:eastAsia="Arial" w:hAnsi="Arial"/>
          <w:color w:val="333333"/>
          <w:sz w:val="22"/>
          <w:szCs w:val="22"/>
        </w:rPr>
        <w:t xml:space="preserve">Sentiment Analysis Module: SnowNLP + custom classical Chinese lexicon + multi-class emotion classifier</w:t>
      </w:r>
    </w:p>
    <w:p>
      <w:pPr>
        <w:pStyle w:val="ListParagraph"/>
        <w:numPr>
          <w:ilvl w:val="0"/>
          <w:numId w:val="3"/>
        </w:numPr>
        <w:spacing w:after="100" w:line="320"/>
      </w:pPr>
      <w:r>
        <w:rPr>
          <w:rFonts w:ascii="Arial" w:cs="Arial" w:eastAsia="Arial" w:hAnsi="Arial"/>
          <w:color w:val="333333"/>
          <w:sz w:val="22"/>
          <w:szCs w:val="22"/>
        </w:rPr>
        <w:t xml:space="preserve">Classification Module: Multi-label classifiers (NB, RF, XGBoost, SVM) for occasion/relationship/symbolism</w:t>
      </w:r>
    </w:p>
    <w:p>
      <w:pPr>
        <w:pStyle w:val="ListParagraph"/>
        <w:numPr>
          <w:ilvl w:val="0"/>
          <w:numId w:val="3"/>
        </w:numPr>
        <w:spacing w:after="100" w:line="320"/>
      </w:pPr>
      <w:r>
        <w:rPr>
          <w:rFonts w:ascii="Arial" w:cs="Arial" w:eastAsia="Arial" w:hAnsi="Arial"/>
          <w:color w:val="333333"/>
          <w:sz w:val="22"/>
          <w:szCs w:val="22"/>
        </w:rPr>
        <w:t xml:space="preserve">Topic Modeling Module [NEW]: LDA for discovering latent thematic groups in poetry corpus</w:t>
      </w:r>
    </w:p>
    <w:p>
      <w:pPr>
        <w:pStyle w:val="ListParagraph"/>
        <w:numPr>
          <w:ilvl w:val="0"/>
          <w:numId w:val="3"/>
        </w:numPr>
        <w:spacing w:after="100" w:line="320"/>
      </w:pPr>
      <w:r>
        <w:rPr>
          <w:rFonts w:ascii="Arial" w:cs="Arial" w:eastAsia="Arial" w:hAnsi="Arial"/>
          <w:color w:val="333333"/>
          <w:sz w:val="22"/>
          <w:szCs w:val="22"/>
        </w:rPr>
        <w:t xml:space="preserve">Clustering Module: k-Means / Hierarchical Clustering on poem embeddings</w:t>
      </w:r>
    </w:p>
    <w:p>
      <w:pPr>
        <w:pStyle w:val="ListParagraph"/>
        <w:numPr>
          <w:ilvl w:val="0"/>
          <w:numId w:val="3"/>
        </w:numPr>
        <w:spacing w:after="100" w:line="320"/>
      </w:pPr>
      <w:r>
        <w:rPr>
          <w:rFonts w:ascii="Arial" w:cs="Arial" w:eastAsia="Arial" w:hAnsi="Arial"/>
          <w:color w:val="333333"/>
          <w:sz w:val="22"/>
          <w:szCs w:val="22"/>
        </w:rPr>
        <w:t xml:space="preserve">Network Visualization Module [NEW]: Gephi-style bipartite networks (flower-theme, flower-emotion, flower-occasion)</w:t>
      </w:r>
    </w:p>
    <w:p>
      <w:pPr>
        <w:pStyle w:val="ListParagraph"/>
        <w:numPr>
          <w:ilvl w:val="0"/>
          <w:numId w:val="3"/>
        </w:numPr>
        <w:spacing w:after="100" w:line="320"/>
      </w:pPr>
      <w:r>
        <w:rPr>
          <w:rFonts w:ascii="Arial" w:cs="Arial" w:eastAsia="Arial" w:hAnsi="Arial"/>
          <w:color w:val="333333"/>
          <w:sz w:val="22"/>
          <w:szCs w:val="22"/>
        </w:rPr>
        <w:t xml:space="preserve">Recommendation Engine: Content-based filtering + multi-dimensional similarity scoring</w:t>
      </w:r>
    </w:p>
    <w:p>
      <w:pPr>
        <w:spacing w:after="160" w:line="320"/>
      </w:pPr>
      <w:r>
        <w:rPr>
          <w:rFonts w:ascii="Arial" w:cs="Arial" w:eastAsia="Arial" w:hAnsi="Arial"/>
          <w:b/>
          <w:bCs/>
          <w:color w:val="2E4057"/>
          <w:sz w:val="22"/>
          <w:szCs w:val="22"/>
        </w:rPr>
        <w:t xml:space="preserve">Layer 3 — User Interface: </w:t>
      </w:r>
      <w:r>
        <w:rPr>
          <w:rFonts w:ascii="Arial" w:cs="Arial" w:eastAsia="Arial" w:hAnsi="Arial"/>
          <w:color w:val="333333"/>
          <w:sz w:val="22"/>
          <w:szCs w:val="22"/>
        </w:rPr>
        <w:t xml:space="preserve">React web app + Flask/FastAPI backend, natural language input (text + voice).</w:t>
      </w:r>
    </w:p>
    <w:p>
      <w:pPr>
        <w:pStyle w:val="Heading2"/>
        <w:spacing w:before="240" w:after="200"/>
      </w:pPr>
      <w:r>
        <w:rPr>
          <w:rFonts w:ascii="Arial" w:cs="Arial" w:eastAsia="Arial" w:hAnsi="Arial"/>
          <w:b/>
          <w:bCs/>
          <w:color w:val="1A1A2E"/>
          <w:sz w:val="26"/>
          <w:szCs w:val="26"/>
        </w:rPr>
        <w:t xml:space="preserve">3.2 [NEW] LDA Topic Modeling Module</w:t>
      </w:r>
    </w:p>
    <w:p>
      <w:pPr>
        <w:spacing w:after="160" w:line="320"/>
      </w:pPr>
      <w:r>
        <w:rPr>
          <w:rFonts w:ascii="Arial" w:cs="Arial" w:eastAsia="Arial" w:hAnsi="Arial"/>
          <w:color w:val="333333"/>
          <w:sz w:val="22"/>
          <w:szCs w:val="22"/>
        </w:rPr>
        <w:t xml:space="preserve">Inspired by the research methodology in 《数字人文视域下中国当代文学作品中的植物意象研究》 (Digital Humanities Research, 2022), we incorporate Latent Dirichlet Allocation (LDA) topic modeling as a key analytical module.</w:t>
      </w:r>
    </w:p>
    <w:p>
      <w:pPr>
        <w:spacing w:before="200" w:after="140"/>
      </w:pPr>
      <w:r>
        <w:rPr>
          <w:rFonts w:ascii="Arial" w:cs="Arial" w:eastAsia="Arial" w:hAnsi="Arial"/>
          <w:b/>
          <w:bCs/>
          <w:color w:val="2E4057"/>
          <w:sz w:val="24"/>
          <w:szCs w:val="24"/>
        </w:rPr>
        <w:t xml:space="preserve">Purpose</w:t>
      </w:r>
    </w:p>
    <w:p>
      <w:pPr>
        <w:pStyle w:val="ListParagraph"/>
        <w:numPr>
          <w:ilvl w:val="0"/>
          <w:numId w:val="4"/>
        </w:numPr>
        <w:spacing w:after="100" w:line="320"/>
      </w:pPr>
      <w:r>
        <w:rPr>
          <w:rFonts w:ascii="Arial" w:cs="Arial" w:eastAsia="Arial" w:hAnsi="Arial"/>
          <w:color w:val="333333"/>
          <w:sz w:val="22"/>
          <w:szCs w:val="22"/>
        </w:rPr>
        <w:t xml:space="preserve">Discover latent thematic groups across the 900+ poem corpus (e.g., “elegant farewell,” “joyful celebration,” “solitary reflection”)</w:t>
      </w:r>
    </w:p>
    <w:p>
      <w:pPr>
        <w:pStyle w:val="ListParagraph"/>
        <w:numPr>
          <w:ilvl w:val="0"/>
          <w:numId w:val="4"/>
        </w:numPr>
        <w:spacing w:after="100" w:line="320"/>
      </w:pPr>
      <w:r>
        <w:rPr>
          <w:rFonts w:ascii="Arial" w:cs="Arial" w:eastAsia="Arial" w:hAnsi="Arial"/>
          <w:color w:val="333333"/>
          <w:sz w:val="22"/>
          <w:szCs w:val="22"/>
        </w:rPr>
        <w:t xml:space="preserve">Cross-validate dimension labels: if LDA topics align with human-assigned labels, this validates the labeling quality</w:t>
      </w:r>
    </w:p>
    <w:p>
      <w:pPr>
        <w:pStyle w:val="ListParagraph"/>
        <w:numPr>
          <w:ilvl w:val="0"/>
          <w:numId w:val="4"/>
        </w:numPr>
        <w:spacing w:after="100" w:line="320"/>
      </w:pPr>
      <w:r>
        <w:rPr>
          <w:rFonts w:ascii="Arial" w:cs="Arial" w:eastAsia="Arial" w:hAnsi="Arial"/>
          <w:color w:val="333333"/>
          <w:sz w:val="22"/>
          <w:szCs w:val="22"/>
        </w:rPr>
        <w:t xml:space="preserve">Enable serendipitous recommendations: poems in the same topic cluster may suggest unexpected but culturally coherent flower pairings</w:t>
      </w:r>
    </w:p>
    <w:p>
      <w:pPr>
        <w:spacing w:before="200" w:after="140"/>
      </w:pPr>
      <w:r>
        <w:rPr>
          <w:rFonts w:ascii="Arial" w:cs="Arial" w:eastAsia="Arial" w:hAnsi="Arial"/>
          <w:b/>
          <w:bCs/>
          <w:color w:val="2E4057"/>
          <w:sz w:val="24"/>
          <w:szCs w:val="24"/>
        </w:rPr>
        <w:t xml:space="preserve">Method</w:t>
      </w:r>
    </w:p>
    <w:p>
      <w:pPr>
        <w:pStyle w:val="ListParagraph"/>
        <w:numPr>
          <w:ilvl w:val="0"/>
          <w:numId w:val="5"/>
        </w:numPr>
        <w:spacing w:after="120" w:line="320"/>
      </w:pPr>
      <w:r>
        <w:rPr>
          <w:rFonts w:ascii="Arial" w:cs="Arial" w:eastAsia="Arial" w:hAnsi="Arial"/>
          <w:color w:val="333333"/>
          <w:sz w:val="22"/>
          <w:szCs w:val="22"/>
        </w:rPr>
        <w:t xml:space="preserve">Text Preprocessing: Use jieba segmentation on commentary text (modern Chinese, better NLP accuracy). Retain only nouns and adjectives. Remove stopwords using a custom list.</w:t>
      </w:r>
    </w:p>
    <w:p>
      <w:pPr>
        <w:pStyle w:val="ListParagraph"/>
        <w:numPr>
          <w:ilvl w:val="0"/>
          <w:numId w:val="5"/>
        </w:numPr>
        <w:spacing w:after="120" w:line="320"/>
      </w:pPr>
      <w:r>
        <w:rPr>
          <w:rFonts w:ascii="Arial" w:cs="Arial" w:eastAsia="Arial" w:hAnsi="Arial"/>
          <w:color w:val="333333"/>
          <w:sz w:val="22"/>
          <w:szCs w:val="22"/>
        </w:rPr>
        <w:t xml:space="preserve">Feature Extraction: Build document-term matrix using TF-IDF weighting.</w:t>
      </w:r>
    </w:p>
    <w:p>
      <w:pPr>
        <w:pStyle w:val="ListParagraph"/>
        <w:numPr>
          <w:ilvl w:val="0"/>
          <w:numId w:val="5"/>
        </w:numPr>
        <w:spacing w:after="120" w:line="320"/>
      </w:pPr>
      <w:r>
        <w:rPr>
          <w:rFonts w:ascii="Arial" w:cs="Arial" w:eastAsia="Arial" w:hAnsi="Arial"/>
          <w:color w:val="333333"/>
          <w:sz w:val="22"/>
          <w:szCs w:val="22"/>
        </w:rPr>
        <w:t xml:space="preserve">Model Training: Apply LDA with varying topic counts (5–15). Use perplexity score and coherence score to determine optimal number of topics.</w:t>
      </w:r>
    </w:p>
    <w:p>
      <w:pPr>
        <w:pStyle w:val="ListParagraph"/>
        <w:numPr>
          <w:ilvl w:val="0"/>
          <w:numId w:val="5"/>
        </w:numPr>
        <w:spacing w:after="120" w:line="320"/>
      </w:pPr>
      <w:r>
        <w:rPr>
          <w:rFonts w:ascii="Arial" w:cs="Arial" w:eastAsia="Arial" w:hAnsi="Arial"/>
          <w:color w:val="333333"/>
          <w:sz w:val="22"/>
          <w:szCs w:val="22"/>
        </w:rPr>
        <w:t xml:space="preserve">Topic Interpretation: Extract top-30 keywords per topic. Assign semantic labels (e.g., “nostalgia &amp; longing,” “celebration &amp; prosperity”) with literature expert input.</w:t>
      </w:r>
    </w:p>
    <w:p>
      <w:pPr>
        <w:pStyle w:val="ListParagraph"/>
        <w:numPr>
          <w:ilvl w:val="0"/>
          <w:numId w:val="5"/>
        </w:numPr>
        <w:spacing w:after="120" w:line="320"/>
      </w:pPr>
      <w:r>
        <w:rPr>
          <w:rFonts w:ascii="Arial" w:cs="Arial" w:eastAsia="Arial" w:hAnsi="Arial"/>
          <w:color w:val="333333"/>
          <w:sz w:val="22"/>
          <w:szCs w:val="22"/>
        </w:rPr>
        <w:t xml:space="preserve">Visualization: Generate topic-keyword bipartite network and flower-topic bipartite network using Gephi or pyvis.</w:t>
      </w:r>
    </w:p>
    <w:p>
      <w:pPr>
        <w:spacing w:before="200" w:after="140"/>
      </w:pPr>
      <w:r>
        <w:rPr>
          <w:rFonts w:ascii="Arial" w:cs="Arial" w:eastAsia="Arial" w:hAnsi="Arial"/>
          <w:b/>
          <w:bCs/>
          <w:color w:val="2E4057"/>
          <w:sz w:val="24"/>
          <w:szCs w:val="24"/>
        </w:rPr>
        <w:t xml:space="preserve">Course Alignment</w:t>
      </w:r>
    </w:p>
    <w:p>
      <w:pPr>
        <w:spacing w:after="160" w:line="320"/>
      </w:pPr>
      <w:r>
        <w:rPr>
          <w:rFonts w:ascii="Arial" w:cs="Arial" w:eastAsia="Arial" w:hAnsi="Arial"/>
          <w:color w:val="333333"/>
          <w:sz w:val="22"/>
          <w:szCs w:val="22"/>
        </w:rPr>
        <w:t xml:space="preserve">LDA is an unsupervised probabilistic model (Traditional AI). It complements k-Means clustering by offering a different perspective: k-Means groups poems by vector similarity, while LDA discovers shared latent topics. Comparing both methods strengthens the analysis.</w:t>
      </w:r>
    </w:p>
    <w:p>
      <w:pPr>
        <w:pStyle w:val="Heading2"/>
        <w:spacing w:before="240" w:after="200"/>
      </w:pPr>
      <w:r>
        <w:rPr>
          <w:rFonts w:ascii="Arial" w:cs="Arial" w:eastAsia="Arial" w:hAnsi="Arial"/>
          <w:b/>
          <w:bCs/>
          <w:color w:val="1A1A2E"/>
          <w:sz w:val="26"/>
          <w:szCs w:val="26"/>
        </w:rPr>
        <w:t xml:space="preserve">3.3 [NEW] Enhanced Sentiment Analysis: Multi-dimensional Emotion Classification</w:t>
      </w:r>
    </w:p>
    <w:p>
      <w:pPr>
        <w:spacing w:after="160" w:line="320"/>
      </w:pPr>
      <w:r>
        <w:rPr>
          <w:rFonts w:ascii="Arial" w:cs="Arial" w:eastAsia="Arial" w:hAnsi="Arial"/>
          <w:color w:val="333333"/>
          <w:sz w:val="22"/>
          <w:szCs w:val="22"/>
        </w:rPr>
        <w:t xml:space="preserve">Inspired by the BERT-based emotion taxonomy in 《Flower Across Time and Media》 (Gong &amp; Zhou, 2025), we adopt a fine-grained emotion classification approach. However, we use Traditional AI methods rather than deep learning to align with course requirements.</w:t>
      </w:r>
    </w:p>
    <w:p>
      <w:pPr>
        <w:spacing w:before="200" w:after="140"/>
      </w:pPr>
      <w:r>
        <w:rPr>
          <w:rFonts w:ascii="Arial" w:cs="Arial" w:eastAsia="Arial" w:hAnsi="Arial"/>
          <w:b/>
          <w:bCs/>
          <w:color w:val="2E4057"/>
          <w:sz w:val="24"/>
          <w:szCs w:val="24"/>
        </w:rPr>
        <w:t xml:space="preserve">Emotion Taxonomy (8 categories)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3306"/>
      </w:tblGrid>
      <w:tr>
        <w:tc>
          <w:tcPr>
            <w:tcW w:type="dxa" w:w="1500"/>
            <w:tcBorders>
              <w:top w:val="single" w:color="CCCCCC" w:sz="1"/>
              <w:left w:val="single" w:color="CCCCCC" w:sz="1"/>
              <w:bottom w:val="single" w:color="CCCCCC" w:sz="1"/>
              <w:right w:val="single" w:color="CCCCCC" w:sz="1"/>
            </w:tcBorders>
            <w:shd w:fill="5B8C5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5B8C5A" w:val="clear"/>
            <w:tcMar>
              <w:top w:type="dxa" w:w="80"/>
              <w:left w:type="dxa" w:w="120"/>
              <w:bottom w:type="dxa" w:w="80"/>
              <w:right w:type="dxa" w:w="120"/>
            </w:tcMar>
          </w:tcPr>
          <w:p>
            <w:r>
              <w:rPr>
                <w:rFonts w:ascii="Arial" w:cs="Arial" w:eastAsia="Arial" w:hAnsi="Arial"/>
                <w:b/>
                <w:bCs/>
                <w:color w:val="FFFFFF"/>
                <w:sz w:val="20"/>
                <w:szCs w:val="20"/>
              </w:rPr>
              <w:t xml:space="preserve">中文</w:t>
            </w:r>
          </w:p>
        </w:tc>
        <w:tc>
          <w:tcPr>
            <w:tcW w:type="dxa" w:w="3200"/>
            <w:tcBorders>
              <w:top w:val="single" w:color="CCCCCC" w:sz="1"/>
              <w:left w:val="single" w:color="CCCCCC" w:sz="1"/>
              <w:bottom w:val="single" w:color="CCCCCC" w:sz="1"/>
              <w:right w:val="single" w:color="CCCCCC" w:sz="1"/>
            </w:tcBorders>
            <w:shd w:fill="5B8C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06"/>
            <w:tcBorders>
              <w:top w:val="single" w:color="CCCCCC" w:sz="1"/>
              <w:left w:val="single" w:color="CCCCCC" w:sz="1"/>
              <w:bottom w:val="single" w:color="CCCCCC" w:sz="1"/>
              <w:right w:val="single" w:color="CCCCCC" w:sz="1"/>
            </w:tcBorders>
            <w:shd w:fill="5B8C5A" w:val="clear"/>
            <w:tcMar>
              <w:top w:type="dxa" w:w="80"/>
              <w:left w:type="dxa" w:w="120"/>
              <w:bottom w:type="dxa" w:w="80"/>
              <w:right w:type="dxa" w:w="120"/>
            </w:tcMar>
          </w:tcPr>
          <w:p>
            <w:r>
              <w:rPr>
                <w:rFonts w:ascii="Arial" w:cs="Arial" w:eastAsia="Arial" w:hAnsi="Arial"/>
                <w:b/>
                <w:bCs/>
                <w:color w:val="FFFFFF"/>
                <w:sz w:val="20"/>
                <w:szCs w:val="20"/>
              </w:rPr>
              <w:t xml:space="preserve">Gifting Relevance</w:t>
            </w:r>
          </w:p>
        </w:tc>
      </w:tr>
      <w:tr>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Joy</w:t>
            </w:r>
          </w:p>
        </w:tc>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喜悦</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Celebration, prosperity, beauty appreciation</w:t>
            </w:r>
          </w:p>
        </w:tc>
        <w:tc>
          <w:tcPr>
            <w:tcW w:type="dxa" w:w="33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Birthdays, promotions, weddings, housewarmings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Sorrow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哀情</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Grief, loss, melancholy</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Memorials, condolence</w:t>
            </w:r>
          </w:p>
        </w:tc>
      </w:tr>
      <w:tr>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Longing</w:t>
            </w:r>
          </w:p>
        </w:tc>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思念</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someone, nostalgia, homesickness</w:t>
            </w:r>
          </w:p>
        </w:tc>
        <w:tc>
          <w:tcPr>
            <w:tcW w:type="dxa" w:w="33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Long-distance relationships, farewells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Bold/Heroic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豪迈</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Ambition, courage, admiration</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Congratulations, encouragement</w:t>
            </w:r>
          </w:p>
        </w:tc>
      </w:tr>
      <w:tr>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Elegant</w:t>
            </w:r>
          </w:p>
        </w:tc>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清雅</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Refined beauty, scholarly appreciation</w:t>
            </w:r>
          </w:p>
        </w:tc>
        <w:tc>
          <w:tcPr>
            <w:tcW w:type="dxa" w:w="33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Teacher gifts, self-cultivation, respect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Serene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平和</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Tranquility, contentment, naturalness</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Get-well, elderly care, relaxation</w:t>
            </w:r>
          </w:p>
        </w:tc>
      </w:tr>
      <w:tr>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Resentment</w:t>
            </w:r>
          </w:p>
        </w:tc>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怨思</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Political frustration, unrequited feelings</w:t>
            </w:r>
          </w:p>
        </w:tc>
        <w:tc>
          <w:tcPr>
            <w:tcW w:type="dxa" w:w="33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 directly relevant; cultural context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Fear/Anxiety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忧惧</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Uncertainty, impermanence, crisis</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Context-dependent; rare in gifting</w:t>
            </w:r>
          </w:p>
        </w:tc>
      </w:tr>
    </w:tbl>
    <w:p>
      <w:pPr>
        <w:spacing w:after="200"/>
      </w:pPr>
    </w:p>
    <w:p>
      <w:pPr>
        <w:spacing w:before="200" w:after="140"/>
      </w:pPr>
      <w:r>
        <w:rPr>
          <w:rFonts w:ascii="Arial" w:cs="Arial" w:eastAsia="Arial" w:hAnsi="Arial"/>
          <w:b/>
          <w:bCs/>
          <w:color w:val="2E4057"/>
          <w:sz w:val="24"/>
          <w:szCs w:val="24"/>
        </w:rPr>
        <w:t xml:space="preserve">Method (Traditional AI Pipeline)</w:t>
      </w:r>
    </w:p>
    <w:p>
      <w:pPr>
        <w:pStyle w:val="ListParagraph"/>
        <w:numPr>
          <w:ilvl w:val="0"/>
          <w:numId w:val="6"/>
        </w:numPr>
        <w:spacing w:after="120" w:line="320"/>
      </w:pPr>
      <w:r>
        <w:rPr>
          <w:rFonts w:ascii="Arial" w:cs="Arial" w:eastAsia="Arial" w:hAnsi="Arial"/>
          <w:color w:val="333333"/>
          <w:sz w:val="22"/>
          <w:szCs w:val="22"/>
        </w:rPr>
        <w:t xml:space="preserve">SnowNLP Baseline: Compute polarity score (0-1) for each poem’s commentary. This gives a coarse positive/negative signal.</w:t>
      </w:r>
    </w:p>
    <w:p>
      <w:pPr>
        <w:pStyle w:val="ListParagraph"/>
        <w:numPr>
          <w:ilvl w:val="0"/>
          <w:numId w:val="6"/>
        </w:numPr>
        <w:spacing w:after="120" w:line="320"/>
      </w:pPr>
      <w:r>
        <w:rPr>
          <w:rFonts w:ascii="Arial" w:cs="Arial" w:eastAsia="Arial" w:hAnsi="Arial"/>
          <w:color w:val="333333"/>
          <w:sz w:val="22"/>
          <w:szCs w:val="22"/>
        </w:rPr>
        <w:t xml:space="preserve">Custom Lexicon: Build a classical Chinese emotion lexicon mapping keywords to our 8 categories. Source: expert annotation of top-200 TF-IDF keywords + reference from existing Chinese sentiment dictionaries (e.g., NTUSD, HowNet).</w:t>
      </w:r>
    </w:p>
    <w:p>
      <w:pPr>
        <w:pStyle w:val="ListParagraph"/>
        <w:numPr>
          <w:ilvl w:val="0"/>
          <w:numId w:val="6"/>
        </w:numPr>
        <w:spacing w:after="120" w:line="320"/>
      </w:pPr>
      <w:r>
        <w:rPr>
          <w:rFonts w:ascii="Arial" w:cs="Arial" w:eastAsia="Arial" w:hAnsi="Arial"/>
          <w:color w:val="333333"/>
          <w:sz w:val="22"/>
          <w:szCs w:val="22"/>
        </w:rPr>
        <w:t xml:space="preserve">Feature Engineering: For each poem, create an 8-dimensional emotion feature vector based on keyword frequency in the 8 categories + SnowNLP polarity + TF-IDF features from commentary.</w:t>
      </w:r>
    </w:p>
    <w:p>
      <w:pPr>
        <w:pStyle w:val="ListParagraph"/>
        <w:numPr>
          <w:ilvl w:val="0"/>
          <w:numId w:val="6"/>
        </w:numPr>
        <w:spacing w:after="120" w:line="320"/>
      </w:pPr>
      <w:r>
        <w:rPr>
          <w:rFonts w:ascii="Arial" w:cs="Arial" w:eastAsia="Arial" w:hAnsi="Arial"/>
          <w:color w:val="333333"/>
          <w:sz w:val="22"/>
          <w:szCs w:val="22"/>
        </w:rPr>
        <w:t xml:space="preserve">Multi-class Classification: Train Naive Bayes, Random Forest, and SVM classifiers on expert-labeled training set. Compare model performance using cross-validation (precision, recall, F1).</w:t>
      </w:r>
    </w:p>
    <w:p>
      <w:pPr>
        <w:pStyle w:val="ListParagraph"/>
        <w:numPr>
          <w:ilvl w:val="0"/>
          <w:numId w:val="6"/>
        </w:numPr>
        <w:spacing w:after="120" w:line="320"/>
      </w:pPr>
      <w:r>
        <w:rPr>
          <w:rFonts w:ascii="Arial" w:cs="Arial" w:eastAsia="Arial" w:hAnsi="Arial"/>
          <w:color w:val="333333"/>
          <w:sz w:val="22"/>
          <w:szCs w:val="22"/>
        </w:rPr>
        <w:t xml:space="preserve">Output: Each poem gets a primary emotion label + confidence scores for all 8 categories. This enables nuanced matching (e.g., a poem might be 60% joy + 30% elegant).</w:t>
      </w:r>
    </w:p>
    <w:p>
      <w:pPr>
        <w:spacing w:before="200" w:after="140"/>
      </w:pPr>
      <w:r>
        <w:rPr>
          <w:rFonts w:ascii="Arial" w:cs="Arial" w:eastAsia="Arial" w:hAnsi="Arial"/>
          <w:b/>
          <w:bCs/>
          <w:color w:val="2E4057"/>
          <w:sz w:val="24"/>
          <w:szCs w:val="24"/>
        </w:rPr>
        <w:t xml:space="preserve">Why Not BERT?</w:t>
      </w:r>
    </w:p>
    <w:p>
      <w:pPr>
        <w:spacing w:after="160" w:line="320"/>
      </w:pPr>
      <w:r>
        <w:rPr>
          <w:rFonts w:ascii="Arial" w:cs="Arial" w:eastAsia="Arial" w:hAnsi="Arial"/>
          <w:color w:val="333333"/>
          <w:sz w:val="22"/>
          <w:szCs w:val="22"/>
        </w:rPr>
        <w:t xml:space="preserve">The referenced paper (Gong &amp; Zhou, 2025) uses BERT for sentiment analysis, which is powerful but falls under deep learning / generative AI. Our approach deliberately uses Traditional AI (lexicon-based + classical ML classifiers) to satisfy the course requirement. We can still reference their emotion taxonomy and findings for academic context in our report.</w:t>
      </w:r>
    </w:p>
    <w:p>
      <w:pPr>
        <w:pStyle w:val="Heading2"/>
        <w:spacing w:before="240" w:after="200"/>
      </w:pPr>
      <w:r>
        <w:rPr>
          <w:rFonts w:ascii="Arial" w:cs="Arial" w:eastAsia="Arial" w:hAnsi="Arial"/>
          <w:b/>
          <w:bCs/>
          <w:color w:val="1A1A2E"/>
          <w:sz w:val="26"/>
          <w:szCs w:val="26"/>
        </w:rPr>
        <w:t xml:space="preserve">3.4 [NEW] Network Visualization for Knowledge Discovery</w:t>
      </w:r>
    </w:p>
    <w:p>
      <w:pPr>
        <w:spacing w:after="160" w:line="320"/>
      </w:pPr>
      <w:r>
        <w:rPr>
          <w:rFonts w:ascii="Arial" w:cs="Arial" w:eastAsia="Arial" w:hAnsi="Arial"/>
          <w:color w:val="333333"/>
          <w:sz w:val="22"/>
          <w:szCs w:val="22"/>
        </w:rPr>
        <w:t xml:space="preserve">Following the Gephi-based bipartite network approach in the Digital Humanities plant imagery study, we build interactive network graphs to visualize and validate the relationships in our knowledge base.</w:t>
      </w:r>
    </w:p>
    <w:p>
      <w:pPr>
        <w:spacing w:before="200" w:after="140"/>
      </w:pPr>
      <w:r>
        <w:rPr>
          <w:rFonts w:ascii="Arial" w:cs="Arial" w:eastAsia="Arial" w:hAnsi="Arial"/>
          <w:b/>
          <w:bCs/>
          <w:color w:val="2E4057"/>
          <w:sz w:val="24"/>
          <w:szCs w:val="24"/>
        </w:rPr>
        <w:t xml:space="preserve">Three Network Graphs</w:t>
      </w:r>
    </w:p>
    <w:p>
      <w:pPr>
        <w:spacing w:after="160" w:line="320"/>
      </w:pPr>
      <w:r>
        <w:rPr>
          <w:rFonts w:ascii="Arial" w:cs="Arial" w:eastAsia="Arial" w:hAnsi="Arial"/>
          <w:b/>
          <w:bCs/>
          <w:color w:val="2E4057"/>
          <w:sz w:val="22"/>
          <w:szCs w:val="22"/>
        </w:rPr>
        <w:t xml:space="preserve">Graph 1 — Flower-Theme Network: </w:t>
      </w:r>
      <w:r>
        <w:rPr>
          <w:rFonts w:ascii="Arial" w:cs="Arial" w:eastAsia="Arial" w:hAnsi="Arial"/>
          <w:color w:val="333333"/>
          <w:sz w:val="22"/>
          <w:szCs w:val="22"/>
        </w:rPr>
        <w:t xml:space="preserve">Bipartite graph connecting 50+ flower species to LDA-discovered themes. Node size = poem count. Edge weight = association strength. Reveals which flowers cluster around which themes.</w:t>
      </w:r>
    </w:p>
    <w:p>
      <w:pPr>
        <w:spacing w:after="160" w:line="320"/>
      </w:pPr>
      <w:r>
        <w:rPr>
          <w:rFonts w:ascii="Arial" w:cs="Arial" w:eastAsia="Arial" w:hAnsi="Arial"/>
          <w:b/>
          <w:bCs/>
          <w:color w:val="2E4057"/>
          <w:sz w:val="22"/>
          <w:szCs w:val="22"/>
        </w:rPr>
        <w:t xml:space="preserve">Graph 2 — Flower-Emotion Network: </w:t>
      </w:r>
      <w:r>
        <w:rPr>
          <w:rFonts w:ascii="Arial" w:cs="Arial" w:eastAsia="Arial" w:hAnsi="Arial"/>
          <w:color w:val="333333"/>
          <w:sz w:val="22"/>
          <w:szCs w:val="22"/>
        </w:rPr>
        <w:t xml:space="preserve">Connects flowers to the 8 emotion categories. Reveals the emotional “profile” of each flower. E.g., plum blossom might connect strongly to “bold/heroic” and “elegant,” while peony connects to “joy” and “prosperity.”</w:t>
      </w:r>
    </w:p>
    <w:p>
      <w:pPr>
        <w:spacing w:after="160" w:line="320"/>
      </w:pPr>
      <w:r>
        <w:rPr>
          <w:rFonts w:ascii="Arial" w:cs="Arial" w:eastAsia="Arial" w:hAnsi="Arial"/>
          <w:b/>
          <w:bCs/>
          <w:color w:val="2E4057"/>
          <w:sz w:val="22"/>
          <w:szCs w:val="22"/>
        </w:rPr>
        <w:t xml:space="preserve">Graph 3 — Flower-Occasion Network: </w:t>
      </w:r>
      <w:r>
        <w:rPr>
          <w:rFonts w:ascii="Arial" w:cs="Arial" w:eastAsia="Arial" w:hAnsi="Arial"/>
          <w:color w:val="333333"/>
          <w:sz w:val="22"/>
          <w:szCs w:val="22"/>
        </w:rPr>
        <w:t xml:space="preserve">Connects flowers to gifting occasions based on combined AI labels + expert validation. This is the most directly practical visualization for the recommendation system.</w:t>
      </w:r>
    </w:p>
    <w:p>
      <w:pPr>
        <w:spacing w:before="200" w:after="140"/>
      </w:pPr>
      <w:r>
        <w:rPr>
          <w:rFonts w:ascii="Arial" w:cs="Arial" w:eastAsia="Arial" w:hAnsi="Arial"/>
          <w:b/>
          <w:bCs/>
          <w:color w:val="2E4057"/>
          <w:sz w:val="24"/>
          <w:szCs w:val="24"/>
        </w:rPr>
        <w:t xml:space="preserve">Tools</w:t>
      </w:r>
    </w:p>
    <w:p>
      <w:pPr>
        <w:spacing w:after="160" w:line="320"/>
      </w:pPr>
      <w:r>
        <w:rPr>
          <w:rFonts w:ascii="Arial" w:cs="Arial" w:eastAsia="Arial" w:hAnsi="Arial"/>
          <w:color w:val="333333"/>
          <w:sz w:val="22"/>
          <w:szCs w:val="22"/>
        </w:rPr>
        <w:t xml:space="preserve">Primary: pyvis (Python library for interactive network visualization, embeddable in web app). Alternative: Gephi for high-quality static graphs in the report. Both produce compelling presentation visuals.</w:t>
      </w:r>
    </w:p>
    <w:p>
      <w:pPr>
        <w:spacing w:before="200" w:after="140"/>
      </w:pPr>
      <w:r>
        <w:rPr>
          <w:rFonts w:ascii="Arial" w:cs="Arial" w:eastAsia="Arial" w:hAnsi="Arial"/>
          <w:b/>
          <w:bCs/>
          <w:color w:val="2E4057"/>
          <w:sz w:val="24"/>
          <w:szCs w:val="24"/>
        </w:rPr>
        <w:t xml:space="preserve">Value for Assessment</w:t>
      </w:r>
    </w:p>
    <w:p>
      <w:pPr>
        <w:spacing w:after="160" w:line="320"/>
      </w:pPr>
      <w:r>
        <w:rPr>
          <w:rFonts w:ascii="Arial" w:cs="Arial" w:eastAsia="Arial" w:hAnsi="Arial"/>
          <w:color w:val="333333"/>
          <w:sz w:val="22"/>
          <w:szCs w:val="22"/>
        </w:rPr>
        <w:t xml:space="preserve">These visualizations serve multiple purposes: they validate the AI labeling pipeline (do the connections make cultural sense?), they provide rich content for the Humanistic Analysis section of the report, and they create a “wow factor” for the final presentation.</w:t>
      </w:r>
    </w:p>
    <w:p>
      <w:r>
        <w:br w:type="page"/>
      </w:r>
    </w:p>
    <w:p>
      <w:pPr>
        <w:pStyle w:val="Heading2"/>
        <w:spacing w:before="240" w:after="200"/>
      </w:pPr>
      <w:r>
        <w:rPr>
          <w:rFonts w:ascii="Arial" w:cs="Arial" w:eastAsia="Arial" w:hAnsi="Arial"/>
          <w:b/>
          <w:bCs/>
          <w:color w:val="1A1A2E"/>
          <w:sz w:val="26"/>
          <w:szCs w:val="26"/>
        </w:rPr>
        <w:t xml:space="preserve">3.5 Recommendation Algorithm Logic (Updated)</w:t>
      </w:r>
    </w:p>
    <w:p>
      <w:pPr>
        <w:spacing w:after="160" w:line="320"/>
      </w:pPr>
      <w:r>
        <w:rPr>
          <w:rFonts w:ascii="Arial" w:cs="Arial" w:eastAsia="Arial" w:hAnsi="Arial"/>
          <w:color w:val="333333"/>
          <w:sz w:val="22"/>
          <w:szCs w:val="22"/>
        </w:rPr>
        <w:t xml:space="preserve">When a user inputs a scenario (e.g., “I want to congratulate my professor on a promotion”), the system:</w:t>
      </w:r>
    </w:p>
    <w:p>
      <w:pPr>
        <w:pStyle w:val="ListParagraph"/>
        <w:numPr>
          <w:ilvl w:val="0"/>
          <w:numId w:val="7"/>
        </w:numPr>
        <w:spacing w:after="120" w:line="320"/>
      </w:pPr>
      <w:r>
        <w:rPr>
          <w:rFonts w:ascii="Arial" w:cs="Arial" w:eastAsia="Arial" w:hAnsi="Arial"/>
          <w:color w:val="333333"/>
          <w:sz w:val="22"/>
          <w:szCs w:val="22"/>
        </w:rPr>
        <w:t xml:space="preserve">Intent Parsing: Extract key entities — occasion (promotion), relationship (teacher-student), implicit season (current date), mood (celebratory).</w:t>
      </w:r>
    </w:p>
    <w:p>
      <w:pPr>
        <w:pStyle w:val="ListParagraph"/>
        <w:numPr>
          <w:ilvl w:val="0"/>
          <w:numId w:val="7"/>
        </w:numPr>
        <w:spacing w:after="120" w:line="320"/>
      </w:pPr>
      <w:r>
        <w:rPr>
          <w:rFonts w:ascii="Arial" w:cs="Arial" w:eastAsia="Arial" w:hAnsi="Arial"/>
          <w:color w:val="333333"/>
          <w:sz w:val="22"/>
          <w:szCs w:val="22"/>
        </w:rPr>
        <w:t xml:space="preserve">Multi-dimensional Filtering: Query knowledge base by matching labels. Weighted scoring: occasion (0.30) &gt; relationship (0.25) &gt; emotion (0.20) &gt; season (0.10) &gt; symbolism (0.10) &gt; color (0.05).</w:t>
      </w:r>
    </w:p>
    <w:p>
      <w:pPr>
        <w:pStyle w:val="ListParagraph"/>
        <w:numPr>
          <w:ilvl w:val="0"/>
          <w:numId w:val="7"/>
        </w:numPr>
        <w:spacing w:after="120" w:line="320"/>
      </w:pPr>
      <w:r>
        <w:rPr>
          <w:rFonts w:ascii="Arial" w:cs="Arial" w:eastAsia="Arial" w:hAnsi="Arial"/>
          <w:color w:val="333333"/>
          <w:sz w:val="22"/>
          <w:szCs w:val="22"/>
        </w:rPr>
        <w:t xml:space="preserve">LDA Topic Enrichment [NEW]: Use topic distributions to find poems in related thematic clusters, expanding candidate pool beyond exact label matches.</w:t>
      </w:r>
    </w:p>
    <w:p>
      <w:pPr>
        <w:pStyle w:val="ListParagraph"/>
        <w:numPr>
          <w:ilvl w:val="0"/>
          <w:numId w:val="7"/>
        </w:numPr>
        <w:spacing w:after="120" w:line="320"/>
      </w:pPr>
      <w:r>
        <w:rPr>
          <w:rFonts w:ascii="Arial" w:cs="Arial" w:eastAsia="Arial" w:hAnsi="Arial"/>
          <w:color w:val="333333"/>
          <w:sz w:val="22"/>
          <w:szCs w:val="22"/>
        </w:rPr>
        <w:t xml:space="preserve">Similarity Ranking: Cosine similarity on TF-IDF vectors + KNN for k most similar poems to query vector.</w:t>
      </w:r>
    </w:p>
    <w:p>
      <w:pPr>
        <w:pStyle w:val="ListParagraph"/>
        <w:numPr>
          <w:ilvl w:val="0"/>
          <w:numId w:val="7"/>
        </w:numPr>
        <w:spacing w:after="120" w:line="320"/>
      </w:pPr>
      <w:r>
        <w:rPr>
          <w:rFonts w:ascii="Arial" w:cs="Arial" w:eastAsia="Arial" w:hAnsi="Arial"/>
          <w:color w:val="333333"/>
          <w:sz w:val="22"/>
          <w:szCs w:val="22"/>
        </w:rPr>
        <w:t xml:space="preserve">Result Assembly: Return top 3-5 flower recommendations with: flower name, poem excerpt, cultural symbolism, emotion profile, and practical gifting notes.</w:t>
      </w:r>
    </w:p>
    <w:p>
      <w:pPr>
        <w:pStyle w:val="Heading2"/>
        <w:spacing w:before="240" w:after="200"/>
      </w:pPr>
      <w:r>
        <w:rPr>
          <w:rFonts w:ascii="Arial" w:cs="Arial" w:eastAsia="Arial" w:hAnsi="Arial"/>
          <w:b/>
          <w:bCs/>
          <w:color w:val="1A1A2E"/>
          <w:sz w:val="26"/>
          <w:szCs w:val="26"/>
        </w:rPr>
        <w:t xml:space="preserve">四、技术栈 Tech Stack (Updated)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6"/>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Processing</w:t>
            </w:r>
          </w:p>
        </w:tc>
        <w:tc>
          <w:tcPr>
            <w:tcW w:type="dxa" w:w="3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pandas, re</w:t>
            </w:r>
          </w:p>
        </w:tc>
        <w:tc>
          <w:tcPr>
            <w:tcW w:type="dxa" w:w="35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Mature text processing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Chinese NLP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jieba, SnowNLP, pkuseg (optional)</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Chinese segmentation tools</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ML / Classification</w:t>
            </w:r>
          </w:p>
        </w:tc>
        <w:tc>
          <w:tcPr>
            <w:tcW w:type="dxa" w:w="3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scikit-learn (NB, RF, XGBoost, SVM, KNN, k-Means, LR)</w:t>
            </w:r>
          </w:p>
        </w:tc>
        <w:tc>
          <w:tcPr>
            <w:tcW w:type="dxa" w:w="35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course algorithms; easy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Topic Modeling [NEW]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gensim (LDA), scikit-learn (NMF alternative)</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LDA library; good perplexity tools</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Vectorization</w:t>
            </w:r>
          </w:p>
        </w:tc>
        <w:tc>
          <w:tcPr>
            <w:tcW w:type="dxa" w:w="3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TF-IDF (scikit-learn) + Word2Vec/FastText (optional)</w:t>
            </w:r>
          </w:p>
        </w:tc>
        <w:tc>
          <w:tcPr>
            <w:tcW w:type="dxa" w:w="35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TF-IDF is Traditional AI; embeddings for similarity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Visualization [NEW]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pyvis, Gephi, matplotlib, seaborn</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Interactive networks for demo; static for report</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w:t>
            </w:r>
          </w:p>
        </w:tc>
        <w:tc>
          <w:tcPr>
            <w:tcW w:type="dxa" w:w="3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Flask or FastAPI</w:t>
            </w:r>
          </w:p>
        </w:tc>
        <w:tc>
          <w:tcPr>
            <w:tcW w:type="dxa" w:w="35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Lightweight; serves ML models directly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(Vite) + TailwindCSS</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Modern, deployable web app</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Assist (annotation)</w:t>
            </w:r>
          </w:p>
        </w:tc>
        <w:tc>
          <w:tcPr>
            <w:tcW w:type="dxa" w:w="3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 GPT API</w:t>
            </w:r>
          </w:p>
        </w:tc>
        <w:tc>
          <w:tcPr>
            <w:tcW w:type="dxa" w:w="3506"/>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color w:val="333333"/>
                <w:sz w:val="20"/>
                <w:szCs w:val="20"/>
              </w:rPr>
              <w:t xml:space="preserve">Annotation only; NOT the inference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 Railway/Render</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 easy demo deployment</w:t>
            </w:r>
          </w:p>
        </w:tc>
      </w:tr>
    </w:tbl>
    <w:p>
      <w:pPr>
        <w:spacing w:after="200"/>
      </w:pPr>
    </w:p>
    <w:p>
      <w:pPr>
        <w:pStyle w:val="Heading2"/>
        <w:spacing w:before="240" w:after="200"/>
      </w:pPr>
      <w:r>
        <w:rPr>
          <w:rFonts w:ascii="Arial" w:cs="Arial" w:eastAsia="Arial" w:hAnsi="Arial"/>
          <w:b/>
          <w:bCs/>
          <w:color w:val="1A1A2E"/>
          <w:sz w:val="26"/>
          <w:szCs w:val="26"/>
        </w:rPr>
        <w:t xml:space="preserve">五–十 (Sections 5-10)</w:t>
      </w:r>
    </w:p>
    <w:p>
      <w:pPr>
        <w:spacing w:after="160" w:line="320"/>
      </w:pPr>
      <w:r>
        <w:rPr>
          <w:rFonts w:ascii="Arial" w:cs="Arial" w:eastAsia="Arial" w:hAnsi="Arial"/>
          <w:color w:val="333333"/>
          <w:sz w:val="22"/>
          <w:szCs w:val="22"/>
        </w:rPr>
        <w:t xml:space="preserve">Team Roles, Timeline, Deliverables Mapping, Assessment Alignment, Commercial Potential, and Risks &amp; Mitigations remain as in Version 1.0, with the following timeline adjustments:</w:t>
      </w:r>
    </w:p>
    <w:p>
      <w:pPr>
        <w:pStyle w:val="ListParagraph"/>
        <w:numPr>
          <w:ilvl w:val="0"/>
          <w:numId w:val="8"/>
        </w:numPr>
        <w:spacing w:after="100" w:line="320"/>
      </w:pPr>
      <w:r>
        <w:rPr>
          <w:rFonts w:ascii="Arial" w:cs="Arial" w:eastAsia="Arial" w:hAnsi="Arial"/>
          <w:color w:val="333333"/>
          <w:sz w:val="22"/>
          <w:szCs w:val="22"/>
        </w:rPr>
        <w:t xml:space="preserve">Week 7-8: Add LDA topic modeling to NLP pipeline tasks. Begin building emotion lexicon.</w:t>
      </w:r>
    </w:p>
    <w:p>
      <w:pPr>
        <w:pStyle w:val="ListParagraph"/>
        <w:numPr>
          <w:ilvl w:val="0"/>
          <w:numId w:val="8"/>
        </w:numPr>
        <w:spacing w:after="100" w:line="320"/>
      </w:pPr>
      <w:r>
        <w:rPr>
          <w:rFonts w:ascii="Arial" w:cs="Arial" w:eastAsia="Arial" w:hAnsi="Arial"/>
          <w:color w:val="333333"/>
          <w:sz w:val="22"/>
          <w:szCs w:val="22"/>
        </w:rPr>
        <w:t xml:space="preserve">Week 8-9: Add LDA perplexity analysis and topic interpretation. Train multi-class emotion classifiers alongside occasion/relationship classifiers.</w:t>
      </w:r>
    </w:p>
    <w:p>
      <w:pPr>
        <w:pStyle w:val="ListParagraph"/>
        <w:numPr>
          <w:ilvl w:val="0"/>
          <w:numId w:val="8"/>
        </w:numPr>
        <w:spacing w:after="100" w:line="320"/>
      </w:pPr>
      <w:r>
        <w:rPr>
          <w:rFonts w:ascii="Arial" w:cs="Arial" w:eastAsia="Arial" w:hAnsi="Arial"/>
          <w:color w:val="333333"/>
          <w:sz w:val="22"/>
          <w:szCs w:val="22"/>
        </w:rPr>
        <w:t xml:space="preserve">Week 9-10: Generate network visualizations. Integrate LDA topic enrichment into recommendation engine.</w:t>
      </w:r>
    </w:p>
    <w:p>
      <w:pPr>
        <w:pStyle w:val="ListParagraph"/>
        <w:numPr>
          <w:ilvl w:val="0"/>
          <w:numId w:val="8"/>
        </w:numPr>
        <w:spacing w:after="100" w:line="320"/>
      </w:pPr>
      <w:r>
        <w:rPr>
          <w:rFonts w:ascii="Arial" w:cs="Arial" w:eastAsia="Arial" w:hAnsi="Arial"/>
          <w:color w:val="333333"/>
          <w:sz w:val="22"/>
          <w:szCs w:val="22"/>
        </w:rPr>
        <w:t xml:space="preserve">Week 10-11: Embed pyvis network graphs in frontend. Use Gephi outputs for report figures.</w:t>
      </w:r>
    </w:p>
    <w:p>
      <w:r>
        <w:br w:type="page"/>
      </w:r>
    </w:p>
    <w:p>
      <w:pPr>
        <w:pStyle w:val="Heading2"/>
        <w:spacing w:before="240" w:after="200"/>
      </w:pPr>
      <w:r>
        <w:rPr>
          <w:rFonts w:ascii="Arial" w:cs="Arial" w:eastAsia="Arial" w:hAnsi="Arial"/>
          <w:b/>
          <w:bCs/>
          <w:color w:val="1A1A2E"/>
          <w:sz w:val="26"/>
          <w:szCs w:val="26"/>
        </w:rPr>
        <w:t xml:space="preserve">Appendix: Academic References for Methodology</w:t>
      </w:r>
    </w:p>
    <w:p>
      <w:pPr>
        <w:spacing w:before="200" w:after="140"/>
      </w:pPr>
      <w:r>
        <w:rPr>
          <w:rFonts w:ascii="Arial" w:cs="Arial" w:eastAsia="Arial" w:hAnsi="Arial"/>
          <w:b/>
          <w:bCs/>
          <w:color w:val="2E4057"/>
          <w:sz w:val="24"/>
          <w:szCs w:val="24"/>
        </w:rPr>
        <w:t xml:space="preserve">Reference 1: LDA &amp; Network Visualization</w:t>
      </w:r>
    </w:p>
    <w:p>
      <w:pPr>
        <w:spacing w:after="160" w:line="320"/>
      </w:pPr>
      <w:r>
        <w:rPr>
          <w:rFonts w:ascii="Arial" w:cs="Arial" w:eastAsia="Arial" w:hAnsi="Arial"/>
          <w:color w:val="333333"/>
          <w:sz w:val="22"/>
          <w:szCs w:val="22"/>
        </w:rPr>
        <w:t xml:space="preserve">Ma Jiazan, Xiao Yao, Chen Qian, Hao Mengrao, Wang Guancan. “Research on the Connotation of Plants in Chinese Literature Under the Perspective of Digital Humanities.” Digital Humanities Research, 2022, Vol. 2, No. 2. — Uses LDA topic modeling on 34 plant species across 17,889 text entries from modern Chinese literature. Discovers 7 latent themes and builds plant-theme bipartite networks using Gephi. Directly informs our LDA and network visualization approach.</w:t>
      </w:r>
    </w:p>
    <w:p>
      <w:pPr>
        <w:spacing w:before="200" w:after="140"/>
      </w:pPr>
      <w:r>
        <w:rPr>
          <w:rFonts w:ascii="Arial" w:cs="Arial" w:eastAsia="Arial" w:hAnsi="Arial"/>
          <w:b/>
          <w:bCs/>
          <w:color w:val="2E4057"/>
          <w:sz w:val="24"/>
          <w:szCs w:val="24"/>
        </w:rPr>
        <w:t xml:space="preserve">Reference 2: Multi-dimensional Sentiment Analysis</w:t>
      </w:r>
    </w:p>
    <w:p>
      <w:pPr>
        <w:spacing w:after="160" w:line="320"/>
      </w:pPr>
      <w:r>
        <w:rPr>
          <w:rFonts w:ascii="Arial" w:cs="Arial" w:eastAsia="Arial" w:hAnsi="Arial"/>
          <w:color w:val="333333"/>
          <w:sz w:val="22"/>
          <w:szCs w:val="22"/>
        </w:rPr>
        <w:t xml:space="preserve">Shuai Gong, Tiange Zhou. “Flower Across Time and Media: Sentiment Analysis of Tang-Song Poetry and Visual Correspondence.” arXiv:2505.04785, May 2025. — Applies BERT-based 7-category emotion analysis to 100 Tang-Song poems about peonies and plum blossoms. Demonstrates the value of fine-grained emotion taxonomy for floral poetry. Informs our emotion category design, though we use Traditional AI classifiers instead of BERT.</w:t>
      </w:r>
    </w:p>
    <w:p>
      <w:pPr>
        <w:spacing w:before="200" w:after="140"/>
      </w:pPr>
      <w:r>
        <w:rPr>
          <w:rFonts w:ascii="Arial" w:cs="Arial" w:eastAsia="Arial" w:hAnsi="Arial"/>
          <w:b/>
          <w:bCs/>
          <w:color w:val="2E4057"/>
          <w:sz w:val="24"/>
          <w:szCs w:val="24"/>
        </w:rPr>
        <w:t xml:space="preserve">How We Differentiate</w:t>
      </w:r>
    </w:p>
    <w:p>
      <w:pPr>
        <w:pStyle w:val="ListParagraph"/>
        <w:numPr>
          <w:ilvl w:val="0"/>
          <w:numId w:val="9"/>
        </w:numPr>
        <w:spacing w:after="100" w:line="320"/>
      </w:pPr>
      <w:r>
        <w:rPr>
          <w:rFonts w:ascii="Arial" w:cs="Arial" w:eastAsia="Arial" w:hAnsi="Arial"/>
          <w:color w:val="333333"/>
          <w:sz w:val="22"/>
          <w:szCs w:val="22"/>
        </w:rPr>
        <w:t xml:space="preserve">Both references analyze plant/flower imagery in Chinese literature using computational methods.</w:t>
      </w:r>
    </w:p>
    <w:p>
      <w:pPr>
        <w:pStyle w:val="ListParagraph"/>
        <w:numPr>
          <w:ilvl w:val="0"/>
          <w:numId w:val="9"/>
        </w:numPr>
        <w:spacing w:after="100" w:line="320"/>
      </w:pPr>
      <w:r>
        <w:rPr>
          <w:rFonts w:ascii="Arial" w:cs="Arial" w:eastAsia="Arial" w:hAnsi="Arial"/>
          <w:color w:val="333333"/>
          <w:sz w:val="22"/>
          <w:szCs w:val="22"/>
        </w:rPr>
        <w:t xml:space="preserve">Ref 1 uses LDA (unsupervised, Traditional AI) — we adopt this directly.</w:t>
      </w:r>
    </w:p>
    <w:p>
      <w:pPr>
        <w:pStyle w:val="ListParagraph"/>
        <w:numPr>
          <w:ilvl w:val="0"/>
          <w:numId w:val="9"/>
        </w:numPr>
        <w:spacing w:after="100" w:line="320"/>
      </w:pPr>
      <w:r>
        <w:rPr>
          <w:rFonts w:ascii="Arial" w:cs="Arial" w:eastAsia="Arial" w:hAnsi="Arial"/>
          <w:color w:val="333333"/>
          <w:sz w:val="22"/>
          <w:szCs w:val="22"/>
        </w:rPr>
        <w:t xml:space="preserve">Ref 2 uses BERT (deep learning) — we reference the emotion taxonomy but implement with Traditional AI (SnowNLP + lexicon + classical ML classifiers).</w:t>
      </w:r>
    </w:p>
    <w:p>
      <w:pPr>
        <w:pStyle w:val="ListParagraph"/>
        <w:numPr>
          <w:ilvl w:val="0"/>
          <w:numId w:val="9"/>
        </w:numPr>
        <w:spacing w:after="100" w:line="320"/>
      </w:pPr>
      <w:r>
        <w:rPr>
          <w:rFonts w:ascii="Arial" w:cs="Arial" w:eastAsia="Arial" w:hAnsi="Arial"/>
          <w:color w:val="333333"/>
          <w:sz w:val="22"/>
          <w:szCs w:val="22"/>
        </w:rPr>
        <w:t xml:space="preserve">Neither reference builds a practical recommendation system — this is our unique contribution.</w:t>
      </w:r>
    </w:p>
    <w:p>
      <w:pPr>
        <w:pStyle w:val="ListParagraph"/>
        <w:numPr>
          <w:ilvl w:val="0"/>
          <w:numId w:val="9"/>
        </w:numPr>
        <w:spacing w:after="100" w:line="320"/>
      </w:pPr>
      <w:r>
        <w:rPr>
          <w:rFonts w:ascii="Arial" w:cs="Arial" w:eastAsia="Arial" w:hAnsi="Arial"/>
          <w:color w:val="333333"/>
          <w:sz w:val="22"/>
          <w:szCs w:val="22"/>
        </w:rPr>
        <w:t xml:space="preserve">Neither reference targets the gifting/occasion dimension — this is where our floristry expertise adds value.</w:t>
      </w:r>
    </w:p>
    <w:sectPr>
      <w:headerReference w:type="default" r:id="rId6"/>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5146" w:sz="4" w:space="4"/>
      </w:pBdr>
      <w:jc w:val="right"/>
    </w:pPr>
    <w:r>
      <w:rPr>
        <w:rFonts w:ascii="Arial" w:cs="Arial" w:eastAsia="Arial" w:hAnsi="Arial"/>
        <w:i/>
        <w:iCs/>
        <w:color w:val="999999"/>
        <w:sz w:val="16"/>
        <w:szCs w:val="16"/>
      </w:rPr>
      <w:t xml:space="preserve">COMP5572 – Poetic Flora Advisor | Project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4"/>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2026-03-05T15:39:14.993Z</dcterms:created>
  <dcterms:modified xsi:type="dcterms:W3CDTF">2026-03-05T15:39:14.994Z</dcterms:modified>
</cp:coreProperties>
</file>

<file path=docProps/custom.xml><?xml version="1.0" encoding="utf-8"?>
<Properties xmlns="http://schemas.openxmlformats.org/officeDocument/2006/custom-properties" xmlns:vt="http://schemas.openxmlformats.org/officeDocument/2006/docPropsVTypes"/>
</file>