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B3A2A"/>
          <w:sz w:val="44"/>
          <w:szCs w:val="44"/>
        </w:rPr>
        <w:t xml:space="preserve">诗花雅送 · Phase 2 工作说明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传统AI标注流水线 — 01.sample_label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2026年3月  |  适用人员：全体团队成员</w:t>
      </w:r>
    </w:p>
    <w:p>
      <w:pPr>
        <w:pStyle w:val="Heading1"/>
        <w:pBdr>
          <w:bottom w:val="single" w:color="8B3A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8B3A2A"/>
          <w:sz w:val="30"/>
          <w:szCs w:val="30"/>
        </w:rPr>
        <w:t xml:space="preserve">一、这一阶段在做什么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1 完成了数据提取和清洗，我们现在有了 1,075 条结构化诗词数据（poems_dataset_v5.csv）。Phase 2 的目标是为这批数据建立标注体系——即给每首诗打上「适合什么场合送给什么人」的标签，用于训练后续的推荐引擎。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为什么要做标注？没有标注数据，推荐系统只能做粗糙的文本相似度匹配，无法区分「送别」和「悼念」、「送给恋人」和「送给老师」。高质量的标注数据是让系统真正理解花卉文化语义的关键。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这一阶段的策略是：先用 200 条样本做传统 AI 分析，建立对数据的直觉和基线，再用 LLM 批量生成草稿标签，最后人工审核。本文档描述的是第一步：传统 AI 流水线。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8B3A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8B3A2A"/>
          <w:sz w:val="30"/>
          <w:szCs w:val="30"/>
        </w:rPr>
        <w:t xml:space="preserve">二、标注目标：六个维度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每首诗最终需要以下六个维度的标签：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6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标签示例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季节/月份</w:t>
            </w:r>
          </w:p>
        </w:tc>
        <w:tc>
          <w:tcPr>
            <w:tcW w:type="dxa" w:w="6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已完成（数据集已有月份字段）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花卉象征</w:t>
            </w:r>
          </w:p>
        </w:tc>
        <w:tc>
          <w:tcPr>
            <w:tcW w:type="dxa" w:w="6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坚韧、高洁、思念、富贵、隐逸……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情感基调</w:t>
            </w:r>
          </w:p>
        </w:tc>
        <w:tc>
          <w:tcPr>
            <w:tcW w:type="dxa" w:w="6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喜悦、哀情、思念、豪迈、清雅、平和、怨思、忧惧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赠送场合</w:t>
            </w:r>
          </w:p>
        </w:tc>
        <w:tc>
          <w:tcPr>
            <w:tcW w:type="dxa" w:w="6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送别、生日、升职、悼念、婚嫁、赴任、归隐……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赠送关系</w:t>
            </w:r>
          </w:p>
        </w:tc>
        <w:tc>
          <w:tcPr>
            <w:tcW w:type="dxa" w:w="6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友人、爱人、师长、家人、同僚、自赠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颜色联想</w:t>
            </w:r>
          </w:p>
        </w:tc>
        <w:tc>
          <w:tcPr>
            <w:tcW w:type="dxa" w:w="6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白、粉、黄、紫、红……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2D6A4F" w:sz="4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D6A4F"/>
          <w:sz w:val="19"/>
          <w:szCs w:val="19"/>
        </w:rPr>
        <w:t xml:space="preserve">💡 核心原则：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赠送场合和情感基调权重最高（合计占推荐算法50%），是本阶段标注的优先重点。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8B3A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8B3A2A"/>
          <w:sz w:val="30"/>
          <w:szCs w:val="30"/>
        </w:rPr>
        <w:t xml:space="preserve">三、传统AI流水线：7个步骤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我们在 01.sample_label/ 目录下建立了 7 个独立脚本，每个脚本只做一件事，输出文件完整保留。整体流程如下：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主要工作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输出文件</w:t>
            </w:r>
          </w:p>
        </w:tc>
        <w:tc>
          <w:tcPr>
            <w:tcW w:type="dxa" w:w="2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关键方法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0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分层抽样 200 条
按月份/花名/朝代均匀覆盖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sample_200.csv</w:t>
            </w:r>
          </w:p>
        </w:tc>
        <w:tc>
          <w:tcPr>
            <w:tcW w:type="dxa" w:w="2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5层分层抽样
赏析长度优先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文本预处理
分词+词性标注+停用词过滤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tokens_poem/analysis/combined.csv</w:t>
            </w:r>
          </w:p>
        </w:tc>
        <w:tc>
          <w:tcPr>
            <w:tcW w:type="dxa" w:w="2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jieba posseg
保留 n/a/v/d 词性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特征提取
TF-IDF + TextRank + PMI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tfidf_*.csv
textrank_keyphrases.csv
pmi_flower_word.csv</w:t>
            </w:r>
          </w:p>
        </w:tc>
        <w:tc>
          <w:tcPr>
            <w:tcW w:type="dxa" w:w="2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sklearn TF-IDF
TextRank图算法
点互信息PMI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无监督聚类
LDA + k-Means + 层次聚类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lda_topics.csv
kmeans_labels.csv
hierarchical_labels.csv</w:t>
            </w:r>
          </w:p>
        </w:tc>
        <w:tc>
          <w:tcPr>
            <w:tcW w:type="dxa" w:w="2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自动搜索最优
主题数/聚类数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情感基线
SnowNLP + NTUSD 8维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sentiment_scores.csv</w:t>
            </w:r>
          </w:p>
        </w:tc>
        <w:tc>
          <w:tcPr>
            <w:tcW w:type="dxa" w:w="2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极性分数
8维情感向量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5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规则初标注
场合+关系规则库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rule_labels.csv
coverage_report.txt</w:t>
            </w:r>
          </w:p>
        </w:tc>
        <w:tc>
          <w:tcPr>
            <w:tcW w:type="dxa" w:w="2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5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12类场合规则
6类关系规则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6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汇总报告
生成标注底稿</w:t>
            </w:r>
          </w:p>
        </w:tc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annotation_draft.csv
low_confidence.csv
high_confidence.csv</w:t>
            </w:r>
          </w:p>
        </w:tc>
        <w:tc>
          <w:tcPr>
            <w:tcW w:type="dxa" w:w="2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多步骤合并
可视化图表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三版本对比实验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所有 NLP 分析均对三个文本版本同时运行，便于对比结论：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6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说明与预期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poem（正文）</w:t>
            </w:r>
          </w:p>
        </w:tc>
        <w:tc>
          <w:tcPr>
            <w:tcW w:type="dxa" w:w="6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古典诗词原文。分词质量较差，但意象词最原始。预期：主题发现有趣，情感准确率较低。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analysis（赏析）</w:t>
            </w:r>
          </w:p>
        </w:tc>
        <w:tc>
          <w:tcPr>
            <w:tcW w:type="dxa" w:w="6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现代中文鉴赏文。jieba表现最佳，场合/情感词明确。预期：标注准确率最高。主力版本。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combined（合并）</w:t>
            </w:r>
          </w:p>
        </w:tc>
        <w:tc>
          <w:tcPr>
            <w:tcW w:type="dxa" w:w="67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正文 + 赏析。信息量最大，但古文噪音存在。预期：综合质量最优，用于生产推理引擎。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词性保留策略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参照相关论文（jieba + 词性标注 + 保留名词/形容词），结合古典诗词赠礼场景特殊需求，我们额外保留动词和副词：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词性</w:t>
            </w:r>
          </w:p>
        </w:tc>
        <w:tc>
          <w:tcPr>
            <w:tcW w:type="dxa" w:w="7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保留原因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名词 n/nr/ns/nz</w:t>
            </w:r>
          </w:p>
        </w:tc>
        <w:tc>
          <w:tcPr>
            <w:tcW w:type="dxa" w:w="7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花名、人物、地点、意象——核心信息载体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形容词 a/ad/an</w:t>
            </w:r>
          </w:p>
        </w:tc>
        <w:tc>
          <w:tcPr>
            <w:tcW w:type="dxa" w:w="7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情感描述、象征词——如「高洁」「凄婉」「豪迈」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动词 v/vd/vn</w:t>
            </w:r>
          </w:p>
        </w:tc>
        <w:tc>
          <w:tcPr>
            <w:tcW w:type="dxa" w:w="7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场合判断关键——「赠、别、思、悼、祝、贺」决定场合标签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副词 d</w:t>
            </w:r>
          </w:p>
        </w:tc>
        <w:tc>
          <w:tcPr>
            <w:tcW w:type="dxa" w:w="7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情感强度修饰——「极、甚、颇」帮助区分情感强弱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量词/介词/连词</w:t>
            </w:r>
          </w:p>
        </w:tc>
        <w:tc>
          <w:tcPr>
            <w:tcW w:type="dxa" w:w="7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过滤——噪音为主，对标注无意义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8B3A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8B3A2A"/>
          <w:sz w:val="30"/>
          <w:szCs w:val="30"/>
        </w:rPr>
        <w:t xml:space="preserve">四、目录结构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所有文件在 poem-flower-recommend/01.sample_label/ 下：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step0_sample/sample_200.py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分层抽样脚本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step0_sample/output/sample_200.csv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200条样本（运行后生成）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step1_preprocess/preprocess.py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分词预处理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step1_preprocess/output/tokens_*.csv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三版本分词结果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step2_features/extract_features.py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TF-IDF/TextRank/PMI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step3_unsupervised/cluster_lda.py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LDA主题建模 + 聚类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step3_unsupervised/output/figures/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LDA曲线、肘部图、树状图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step4_sentiment/sentiment.py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情感分析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step5_rules/rule_labeler.py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规则初标注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step6_report/generate_report.py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汇总 + 标注底稿生成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step6_report/output/annotation_draft.csv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最终标注底稿（核心输出）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run_all.sh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一键运行全流程</w:t>
            </w:r>
          </w:p>
        </w:tc>
      </w:tr>
      <w:tr>
        <w:tc>
          <w:tcPr>
            <w:tcW w:type="dxa" w:w="3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Python依赖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8B3A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8B3A2A"/>
          <w:sz w:val="30"/>
          <w:szCs w:val="30"/>
        </w:rPr>
        <w:t xml:space="preserve">五、这一阶段完成后得到什么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6 输出三个关键文件，是进入 LLM 标注阶段的输入：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6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annotation_draft.csv</w:t>
            </w:r>
          </w:p>
        </w:tc>
        <w:tc>
          <w:tcPr>
            <w:tcW w:type="dxa" w:w="6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200条底稿，含所有传统AI特征列 + 规则初标注 + 待填写的 llm_* 和 final_* 列</w:t>
            </w:r>
          </w:p>
        </w:tc>
      </w:tr>
      <w:tr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high_confidence.csv</w:t>
            </w:r>
          </w:p>
        </w:tc>
        <w:tc>
          <w:tcPr>
            <w:tcW w:type="dxa" w:w="6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规则置信度 ≥ 0.65 的条目，LLM 只需确认，人工快速过一遍</w:t>
            </w:r>
          </w:p>
        </w:tc>
      </w:tr>
      <w:tr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low_confidence.csv</w:t>
            </w:r>
          </w:p>
        </w:tc>
        <w:tc>
          <w:tcPr>
            <w:tcW w:type="dxa" w:w="63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规则置信度 &lt; 0.40 的条目，优先送人工审核或重点 LLM 处理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2D6A4F" w:sz="4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D6A4F"/>
          <w:sz w:val="19"/>
          <w:szCs w:val="19"/>
        </w:rPr>
        <w:t xml:space="preserve">📌 下一步：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将 annotation_draft.csv 送入 LLM 标注脚本（Qwen / ERNIE / Gemini），填写 llm_occasion / llm_relation / llm_emotion / llm_symbolism 列，再人工审核 final_* 列，完成 200 条高质量标注数据集。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8B3A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8B3A2A"/>
          <w:sz w:val="30"/>
          <w:szCs w:val="30"/>
        </w:rPr>
        <w:t xml:space="preserve">六、如何运行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前置条件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Python 3.10+ 已安装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虚拟环境已激活：source flower_env/bin/activate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poems_dataset_v5.csv 已放在项目根目录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安装依赖</w:t>
      </w:r>
    </w:p>
    <w:p>
      <w:pPr>
        <w:shd w:fill="F0EDE8" w:val="clear"/>
        <w:spacing w:before="60" w:after="60"/>
        <w:ind w:left="360"/>
      </w:pPr>
      <w:r>
        <w:rPr>
          <w:rFonts w:ascii="Courier New" w:cs="Courier New" w:eastAsia="Courier New" w:hAnsi="Courier New"/>
          <w:color w:val="8B3A2A"/>
          <w:sz w:val="18"/>
          <w:szCs w:val="18"/>
        </w:rPr>
        <w:t xml:space="preserve">pip3 install -r 01.sample_label/requirements.txt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主要依赖：jieba、snownlp、scikit-learn、pandas、matplotlib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方式一：一键运行</w:t>
      </w:r>
    </w:p>
    <w:p>
      <w:pPr>
        <w:shd w:fill="F0EDE8" w:val="clear"/>
        <w:spacing w:before="60" w:after="60"/>
        <w:ind w:left="360"/>
      </w:pPr>
      <w:r>
        <w:rPr>
          <w:rFonts w:ascii="Courier New" w:cs="Courier New" w:eastAsia="Courier New" w:hAnsi="Courier New"/>
          <w:color w:val="8B3A2A"/>
          <w:sz w:val="18"/>
          <w:szCs w:val="18"/>
        </w:rPr>
        <w:t xml:space="preserve">bash 01.sample_label/run_all.sh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方式二：逐步运行（推荐，方便观察每步结果）</w:t>
      </w:r>
    </w:p>
    <w:p>
      <w:pPr>
        <w:shd w:fill="F0EDE8" w:val="clear"/>
        <w:spacing w:before="60" w:after="60"/>
        <w:ind w:left="360"/>
      </w:pPr>
      <w:r>
        <w:rPr>
          <w:rFonts w:ascii="Courier New" w:cs="Courier New" w:eastAsia="Courier New" w:hAnsi="Courier New"/>
          <w:color w:val="8B3A2A"/>
          <w:sz w:val="18"/>
          <w:szCs w:val="18"/>
        </w:rPr>
        <w:t xml:space="preserve">cd 01.sample_label</w:t>
      </w:r>
    </w:p>
    <w:p>
      <w:pPr>
        <w:shd w:fill="F0EDE8" w:val="clear"/>
        <w:spacing w:before="60" w:after="60"/>
        <w:ind w:left="360"/>
      </w:pPr>
      <w:r>
        <w:rPr>
          <w:rFonts w:ascii="Courier New" w:cs="Courier New" w:eastAsia="Courier New" w:hAnsi="Courier New"/>
          <w:color w:val="8B3A2A"/>
          <w:sz w:val="18"/>
          <w:szCs w:val="18"/>
        </w:rPr>
        <w:t xml:space="preserve">python3 step0_sample/sample_200.py</w:t>
      </w:r>
    </w:p>
    <w:p>
      <w:pPr>
        <w:shd w:fill="F0EDE8" w:val="clear"/>
        <w:spacing w:before="60" w:after="60"/>
        <w:ind w:left="360"/>
      </w:pPr>
      <w:r>
        <w:rPr>
          <w:rFonts w:ascii="Courier New" w:cs="Courier New" w:eastAsia="Courier New" w:hAnsi="Courier New"/>
          <w:color w:val="8B3A2A"/>
          <w:sz w:val="18"/>
          <w:szCs w:val="18"/>
        </w:rPr>
        <w:t xml:space="preserve">python3 step1_preprocess/preprocess.py</w:t>
      </w:r>
    </w:p>
    <w:p>
      <w:pPr>
        <w:shd w:fill="F0EDE8" w:val="clear"/>
        <w:spacing w:before="60" w:after="60"/>
        <w:ind w:left="360"/>
      </w:pPr>
      <w:r>
        <w:rPr>
          <w:rFonts w:ascii="Courier New" w:cs="Courier New" w:eastAsia="Courier New" w:hAnsi="Courier New"/>
          <w:color w:val="8B3A2A"/>
          <w:sz w:val="18"/>
          <w:szCs w:val="18"/>
        </w:rPr>
        <w:t xml:space="preserve">python3 step2_features/extract_features.py</w:t>
      </w:r>
    </w:p>
    <w:p>
      <w:pPr>
        <w:shd w:fill="F0EDE8" w:val="clear"/>
        <w:spacing w:before="60" w:after="60"/>
        <w:ind w:left="360"/>
      </w:pPr>
      <w:r>
        <w:rPr>
          <w:rFonts w:ascii="Courier New" w:cs="Courier New" w:eastAsia="Courier New" w:hAnsi="Courier New"/>
          <w:color w:val="8B3A2A"/>
          <w:sz w:val="18"/>
          <w:szCs w:val="18"/>
        </w:rPr>
        <w:t xml:space="preserve">python3 step3_unsupervised/cluster_lda.py</w:t>
      </w:r>
    </w:p>
    <w:p>
      <w:pPr>
        <w:shd w:fill="F0EDE8" w:val="clear"/>
        <w:spacing w:before="60" w:after="60"/>
        <w:ind w:left="360"/>
      </w:pPr>
      <w:r>
        <w:rPr>
          <w:rFonts w:ascii="Courier New" w:cs="Courier New" w:eastAsia="Courier New" w:hAnsi="Courier New"/>
          <w:color w:val="8B3A2A"/>
          <w:sz w:val="18"/>
          <w:szCs w:val="18"/>
        </w:rPr>
        <w:t xml:space="preserve">python3 step4_sentiment/sentiment.py</w:t>
      </w:r>
    </w:p>
    <w:p>
      <w:pPr>
        <w:shd w:fill="F0EDE8" w:val="clear"/>
        <w:spacing w:before="60" w:after="60"/>
        <w:ind w:left="360"/>
      </w:pPr>
      <w:r>
        <w:rPr>
          <w:rFonts w:ascii="Courier New" w:cs="Courier New" w:eastAsia="Courier New" w:hAnsi="Courier New"/>
          <w:color w:val="8B3A2A"/>
          <w:sz w:val="18"/>
          <w:szCs w:val="18"/>
        </w:rPr>
        <w:t xml:space="preserve">python3 step5_rules/rule_labeler.py</w:t>
      </w:r>
    </w:p>
    <w:p>
      <w:pPr>
        <w:shd w:fill="F0EDE8" w:val="clear"/>
        <w:spacing w:before="60" w:after="60"/>
        <w:ind w:left="360"/>
      </w:pPr>
      <w:r>
        <w:rPr>
          <w:rFonts w:ascii="Courier New" w:cs="Courier New" w:eastAsia="Courier New" w:hAnsi="Courier New"/>
          <w:color w:val="8B3A2A"/>
          <w:sz w:val="18"/>
          <w:szCs w:val="18"/>
        </w:rPr>
        <w:t xml:space="preserve">python3 step6_report/generate_report.py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4A6A"/>
          <w:sz w:val="24"/>
          <w:szCs w:val="24"/>
        </w:rPr>
        <w:t xml:space="preserve">常用参数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58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--input ../../poems_dataset_v5.csv</w:t>
            </w:r>
          </w:p>
        </w:tc>
        <w:tc>
          <w:tcPr>
            <w:tcW w:type="dxa" w:w="58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Step0：指定输入数据集路径</w:t>
            </w:r>
          </w:p>
        </w:tc>
      </w:tr>
      <w:tr>
        <w:tc>
          <w:tcPr>
            <w:tcW w:type="dxa" w:w="35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--n 200</w:t>
            </w:r>
          </w:p>
        </w:tc>
        <w:tc>
          <w:tcPr>
            <w:tcW w:type="dxa" w:w="58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Step0：指定抽样数量（默认200）</w:t>
            </w:r>
          </w:p>
        </w:tc>
      </w:tr>
      <w:tr>
        <w:tc>
          <w:tcPr>
            <w:tcW w:type="dxa" w:w="35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--n_topics 7</w:t>
            </w:r>
          </w:p>
        </w:tc>
        <w:tc>
          <w:tcPr>
            <w:tcW w:type="dxa" w:w="58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Step3：强制指定LDA主题数（默认自动搜索）</w:t>
            </w:r>
          </w:p>
        </w:tc>
      </w:tr>
      <w:tr>
        <w:tc>
          <w:tcPr>
            <w:tcW w:type="dxa" w:w="35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--n_clusters 8</w:t>
            </w:r>
          </w:p>
        </w:tc>
        <w:tc>
          <w:tcPr>
            <w:tcW w:type="dxa" w:w="58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Step3：层次聚类簇数（默认8）</w:t>
            </w:r>
          </w:p>
        </w:tc>
      </w:tr>
      <w:tr>
        <w:tc>
          <w:tcPr>
            <w:tcW w:type="dxa" w:w="35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--dry-run</w:t>
            </w:r>
          </w:p>
        </w:tc>
        <w:tc>
          <w:tcPr>
            <w:tcW w:type="dxa" w:w="586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build_dataset_v4p1.py：预览修改不写文件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D4C4A8" w:sz="4" w:space="8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B8A888"/>
          <w:sz w:val="18"/>
          <w:szCs w:val="18"/>
        </w:rPr>
        <w:t xml:space="preserve">诗花雅送 · 愿古典之美，借数字之翼得以传扬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2026-03-11T03:25:12.713Z</dcterms:created>
  <dcterms:modified xsi:type="dcterms:W3CDTF">2026-03-11T03:25:12.714Z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