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黑体" w:hAnsi="黑体" w:eastAsia="黑体"/>
          <w:b/>
          <w:color w:val="1F3B63"/>
          <w:sz w:val="48"/>
        </w:rPr>
        <w:t>Rust 结构与枚举定义规范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v1.0 ｜ 全部 crate ｜ 目标：定义即文档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1 结构体写法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1.1 模板</w:t>
      </w:r>
    </w:p>
    <w:p>
      <w:pPr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订单。下单时冻结商品价格，创建后不再变更。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退款另开退款单，不改本结构。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不变量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`items` 非空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`total` 的币种与每个 `items` 项一致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示例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let order = Order::try_new(OrderId::new(), items, total)?;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assert!(!order.items().is_empty());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struct Order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订单标识。单位：—。范围：ULID 26 位。默认值：无。非空。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id: OrderId,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下单用户。单位：—。范围：—。默认值：无。非空。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buyer: UserId,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商品明细。单位：—。范围：非空。默认值：无。保持下单顺序。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items: Vec&lt;LineItem&gt;,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当前状态。单位：—。范围：见 [`OrderStatus`]。默认值：Pending。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status: OrderStatus,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应付总额。单位：分。范围：≥ 1。默认值：无。两位小数。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total: Money,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创建时间。单位：UTC。范围：≤ 当前时刻。默认值：创建时刻。非空。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created_at: OffsetDateTime,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字段之间不留空行，注释紧贴字段。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1.2 字段顺序</w:t>
      </w: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固定六段，缺段跳过，不混排：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3"/>
        <w:gridCol w:w="6015"/>
      </w:tblGrid>
      <w:tr>
        <w:trPr>
          <w:tblHeader/>
          <w:cantSplit/>
        </w:trPr>
        <w:tc>
          <w:tcPr>
            <w:tcW w:type="dxa" w:w="328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段</w:t>
            </w:r>
          </w:p>
        </w:tc>
        <w:tc>
          <w:tcPr>
            <w:tcW w:type="dxa" w:w="6015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32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 标识</w:t>
            </w:r>
          </w:p>
        </w:tc>
        <w:tc>
          <w:tcPr>
            <w:tcW w:type="dxa" w:w="60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id</w:t>
            </w:r>
            <w:r>
              <w:rPr>
                <w:rFonts w:ascii="Times New Roman" w:hAnsi="Times New Roman" w:eastAsia="宋体"/>
                <w:b w:val="0"/>
                <w:sz w:val="17"/>
              </w:rPr>
              <w:t>、业务单号</w:t>
            </w:r>
          </w:p>
        </w:tc>
      </w:tr>
      <w:tr>
        <w:trPr>
          <w:cantSplit/>
        </w:trPr>
        <w:tc>
          <w:tcPr>
            <w:tcW w:type="dxa" w:w="32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 归属</w:t>
            </w:r>
          </w:p>
        </w:tc>
        <w:tc>
          <w:tcPr>
            <w:tcW w:type="dxa" w:w="60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buyer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tenant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、外键</w:t>
            </w:r>
          </w:p>
        </w:tc>
      </w:tr>
      <w:tr>
        <w:trPr>
          <w:cantSplit/>
        </w:trPr>
        <w:tc>
          <w:tcPr>
            <w:tcW w:type="dxa" w:w="32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 业务主体</w:t>
            </w:r>
          </w:p>
        </w:tc>
        <w:tc>
          <w:tcPr>
            <w:tcW w:type="dxa" w:w="60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明细、名称、内容</w:t>
            </w:r>
          </w:p>
        </w:tc>
      </w:tr>
      <w:tr>
        <w:trPr>
          <w:cantSplit/>
        </w:trPr>
        <w:tc>
          <w:tcPr>
            <w:tcW w:type="dxa" w:w="32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 状态</w:t>
            </w:r>
          </w:p>
        </w:tc>
        <w:tc>
          <w:tcPr>
            <w:tcW w:type="dxa" w:w="60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状态枚举、阶段</w:t>
            </w:r>
          </w:p>
        </w:tc>
      </w:tr>
      <w:tr>
        <w:trPr>
          <w:cantSplit/>
        </w:trPr>
        <w:tc>
          <w:tcPr>
            <w:tcW w:type="dxa" w:w="32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 金额与数量</w:t>
            </w:r>
          </w:p>
        </w:tc>
        <w:tc>
          <w:tcPr>
            <w:tcW w:type="dxa" w:w="60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金额、件数、比例</w:t>
            </w:r>
          </w:p>
        </w:tc>
      </w:tr>
      <w:tr>
        <w:trPr>
          <w:cantSplit/>
        </w:trPr>
        <w:tc>
          <w:tcPr>
            <w:tcW w:type="dxa" w:w="32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 时间与元数据</w:t>
            </w:r>
          </w:p>
        </w:tc>
        <w:tc>
          <w:tcPr>
            <w:tcW w:type="dxa" w:w="601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创建/更新时间、版本、标记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1.3 字段注释</w:t>
      </w: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每个字段一行注释，固定五段，顺序不变：</w:t>
      </w:r>
    </w:p>
    <w:p>
      <w:pPr>
        <w:spacing w:before="6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{含义}。单位：{单位}。范围：{范围}。默认值：{默认值}。{精度或补充}。{可空说明}。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含义</w:t>
      </w:r>
      <w:r>
        <w:rPr>
          <w:rFonts w:ascii="Times New Roman" w:hAnsi="Times New Roman" w:eastAsia="宋体"/>
          <w:b w:val="0"/>
          <w:sz w:val="21"/>
        </w:rPr>
        <w:t>：一句话说清是什么，不重复字段名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单位</w:t>
      </w:r>
      <w:r>
        <w:rPr>
          <w:rFonts w:ascii="Times New Roman" w:hAnsi="Times New Roman" w:eastAsia="宋体"/>
          <w:b w:val="0"/>
          <w:sz w:val="21"/>
        </w:rPr>
        <w:t xml:space="preserve">：数值写实际单位，时间为时区，字符串与非数值写 </w:t>
      </w:r>
      <w:r>
        <w:rPr>
          <w:rFonts w:ascii="Consolas" w:hAnsi="Consolas" w:eastAsia="宋体"/>
          <w:color w:val="0B4F6C"/>
          <w:sz w:val="20"/>
        </w:rPr>
        <w:t>—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范围</w:t>
      </w:r>
      <w:r>
        <w:rPr>
          <w:rFonts w:ascii="Times New Roman" w:hAnsi="Times New Roman" w:eastAsia="宋体"/>
          <w:b w:val="0"/>
          <w:sz w:val="21"/>
        </w:rPr>
        <w:t xml:space="preserve">：按 1.4 的写法，无约束写 </w:t>
      </w:r>
      <w:r>
        <w:rPr>
          <w:rFonts w:ascii="Consolas" w:hAnsi="Consolas" w:eastAsia="宋体"/>
          <w:color w:val="0B4F6C"/>
          <w:sz w:val="20"/>
        </w:rPr>
        <w:t>—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默认值</w:t>
      </w:r>
      <w:r>
        <w:rPr>
          <w:rFonts w:ascii="Times New Roman" w:hAnsi="Times New Roman" w:eastAsia="宋体"/>
          <w:b w:val="0"/>
          <w:sz w:val="21"/>
        </w:rPr>
        <w:t xml:space="preserve">：按 1.5 的写法，必须出现，没有默认就写 </w:t>
      </w:r>
      <w:r>
        <w:rPr>
          <w:rFonts w:ascii="Consolas" w:hAnsi="Consolas" w:eastAsia="宋体"/>
          <w:color w:val="0B4F6C"/>
          <w:sz w:val="20"/>
        </w:rPr>
        <w:t>无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可空</w:t>
      </w:r>
      <w:r>
        <w:rPr>
          <w:rFonts w:ascii="Times New Roman" w:hAnsi="Times New Roman" w:eastAsia="宋体"/>
          <w:b w:val="0"/>
          <w:sz w:val="21"/>
        </w:rPr>
        <w:t>：可空字段写"可为空，为空表示…"；非空写"非空"或省略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1.4 范围写法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3"/>
        <w:gridCol w:w="4228"/>
        <w:gridCol w:w="3427"/>
      </w:tblGrid>
      <w:tr>
        <w:trPr>
          <w:tblHeader/>
          <w:cantSplit/>
        </w:trPr>
        <w:tc>
          <w:tcPr>
            <w:tcW w:type="dxa" w:w="1643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情形</w:t>
            </w:r>
          </w:p>
        </w:tc>
        <w:tc>
          <w:tcPr>
            <w:tcW w:type="dxa" w:w="422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写法</w:t>
            </w:r>
          </w:p>
        </w:tc>
        <w:tc>
          <w:tcPr>
            <w:tcW w:type="dxa" w:w="3427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例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闭区间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[起, 止]</w:t>
            </w:r>
            <w:r>
              <w:rPr>
                <w:rFonts w:ascii="Times New Roman" w:hAnsi="Times New Roman" w:eastAsia="宋体"/>
                <w:b w:val="0"/>
                <w:sz w:val="17"/>
              </w:rPr>
              <w:t>，逗号后留一个空格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[0, 100]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左闭右开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[起, 止)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[0, 100)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单边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≥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≤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&lt;</w:t>
            </w:r>
            <w:r>
              <w:rPr>
                <w:rFonts w:ascii="Times New Roman" w:hAnsi="Times New Roman" w:eastAsia="宋体"/>
                <w:b w:val="0"/>
                <w:sz w:val="17"/>
              </w:rPr>
              <w:t>，符号与数值间留一个空格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≥ 1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≤ 255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可为负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用闭区间写全，不写"正负"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[-1000, 1000]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非空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定长或定值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直接写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ULID 26 位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固定 6 位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字符数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区间 + 字符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[1, 64] 字符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精度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单独一句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两位小数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取值受限于枚举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指过去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见 OrderStatus</w:t>
            </w:r>
          </w:p>
        </w:tc>
      </w:tr>
      <w:tr>
        <w:trPr>
          <w:cantSplit/>
        </w:trPr>
        <w:tc>
          <w:tcPr>
            <w:tcW w:type="dxa" w:w="16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无约束</w:t>
            </w:r>
          </w:p>
        </w:tc>
        <w:tc>
          <w:tcPr>
            <w:tcW w:type="dxa" w:w="422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破折号</w:t>
            </w:r>
          </w:p>
        </w:tc>
        <w:tc>
          <w:tcPr>
            <w:tcW w:type="dxa" w:w="342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—</w:t>
            </w:r>
          </w:p>
        </w:tc>
      </w:tr>
    </w:tbl>
    <w:p>
      <w:pPr>
        <w:spacing w:after="40" w:line="240" w:lineRule="auto"/>
      </w:pP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硬性要求：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区间一律写成 </w:t>
      </w:r>
      <w:r>
        <w:rPr>
          <w:rFonts w:ascii="Consolas" w:hAnsi="Consolas" w:eastAsia="宋体"/>
          <w:color w:val="0B4F6C"/>
          <w:sz w:val="20"/>
        </w:rPr>
        <w:t>[a, b]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[a, b)</w:t>
      </w:r>
      <w:r>
        <w:rPr>
          <w:rFonts w:ascii="Times New Roman" w:hAnsi="Times New Roman" w:eastAsia="宋体"/>
          <w:b w:val="0"/>
          <w:sz w:val="21"/>
        </w:rPr>
        <w:t xml:space="preserve">，不用 </w:t>
      </w:r>
      <w:r>
        <w:rPr>
          <w:rFonts w:ascii="Consolas" w:hAnsi="Consolas" w:eastAsia="宋体"/>
          <w:color w:val="0B4F6C"/>
          <w:sz w:val="20"/>
        </w:rPr>
        <w:t>~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-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至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单边范围用 </w:t>
      </w:r>
      <w:r>
        <w:rPr>
          <w:rFonts w:ascii="Consolas" w:hAnsi="Consolas" w:eastAsia="宋体"/>
          <w:color w:val="0B4F6C"/>
          <w:sz w:val="20"/>
        </w:rPr>
        <w:t>≥ ≤ &gt; &lt;</w:t>
      </w:r>
      <w:r>
        <w:rPr>
          <w:rFonts w:ascii="Times New Roman" w:hAnsi="Times New Roman" w:eastAsia="宋体"/>
          <w:b w:val="0"/>
          <w:sz w:val="21"/>
        </w:rPr>
        <w:t xml:space="preserve">，不用 </w:t>
      </w:r>
      <w:r>
        <w:rPr>
          <w:rFonts w:ascii="Consolas" w:hAnsi="Consolas" w:eastAsia="宋体"/>
          <w:color w:val="0B4F6C"/>
          <w:sz w:val="20"/>
        </w:rPr>
        <w:t>&gt;=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&lt;=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范围里不带单位，单位统一放"单位："段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1.5 默认值写法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83"/>
        <w:gridCol w:w="1910"/>
        <w:gridCol w:w="4705"/>
      </w:tblGrid>
      <w:tr>
        <w:trPr>
          <w:tblHeader/>
          <w:cantSplit/>
        </w:trPr>
        <w:tc>
          <w:tcPr>
            <w:tcW w:type="dxa" w:w="268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情形</w:t>
            </w:r>
          </w:p>
        </w:tc>
        <w:tc>
          <w:tcPr>
            <w:tcW w:type="dxa" w:w="1910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写法</w:t>
            </w:r>
          </w:p>
        </w:tc>
        <w:tc>
          <w:tcPr>
            <w:tcW w:type="dxa" w:w="4705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例</w:t>
            </w:r>
          </w:p>
        </w:tc>
      </w:tr>
      <w:tr>
        <w:trPr>
          <w:cantSplit/>
        </w:trPr>
        <w:tc>
          <w:tcPr>
            <w:tcW w:type="dxa" w:w="26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实现了 </w:t>
            </w:r>
            <w:r>
              <w:rPr>
                <w:rFonts w:ascii="Consolas" w:hAnsi="Consolas" w:eastAsia="宋体"/>
                <w:color w:val="0B4F6C"/>
                <w:sz w:val="16"/>
              </w:rPr>
              <w:t>Default</w:t>
            </w:r>
          </w:p>
        </w:tc>
        <w:tc>
          <w:tcPr>
            <w:tcW w:type="dxa" w:w="191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写实际值</w:t>
            </w:r>
          </w:p>
        </w:tc>
        <w:tc>
          <w:tcPr>
            <w:tcW w:type="dxa" w:w="47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Pending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0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false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"未命名"</w:t>
            </w:r>
          </w:p>
        </w:tc>
      </w:tr>
      <w:tr>
        <w:trPr>
          <w:cantSplit/>
        </w:trPr>
        <w:tc>
          <w:tcPr>
            <w:tcW w:type="dxa" w:w="26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可空字段</w:t>
            </w:r>
          </w:p>
        </w:tc>
        <w:tc>
          <w:tcPr>
            <w:tcW w:type="dxa" w:w="191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写 </w:t>
            </w:r>
            <w:r>
              <w:rPr>
                <w:rFonts w:ascii="Consolas" w:hAnsi="Consolas" w:eastAsia="宋体"/>
                <w:color w:val="0B4F6C"/>
                <w:sz w:val="16"/>
              </w:rPr>
              <w:t>None</w:t>
            </w:r>
          </w:p>
        </w:tc>
        <w:tc>
          <w:tcPr>
            <w:tcW w:type="dxa" w:w="47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6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由构造器写入</w:t>
            </w:r>
          </w:p>
        </w:tc>
        <w:tc>
          <w:tcPr>
            <w:tcW w:type="dxa" w:w="191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写来源</w:t>
            </w:r>
          </w:p>
        </w:tc>
        <w:tc>
          <w:tcPr>
            <w:tcW w:type="dxa" w:w="47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创建时刻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当前用户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系统生成</w:t>
            </w:r>
          </w:p>
        </w:tc>
      </w:tr>
      <w:tr>
        <w:trPr>
          <w:cantSplit/>
        </w:trPr>
        <w:tc>
          <w:tcPr>
            <w:tcW w:type="dxa" w:w="26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必须显式传参</w:t>
            </w:r>
          </w:p>
        </w:tc>
        <w:tc>
          <w:tcPr>
            <w:tcW w:type="dxa" w:w="191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写 </w:t>
            </w:r>
            <w:r>
              <w:rPr>
                <w:rFonts w:ascii="Consolas" w:hAnsi="Consolas" w:eastAsia="宋体"/>
                <w:color w:val="0B4F6C"/>
                <w:sz w:val="16"/>
              </w:rPr>
              <w:t>无</w:t>
            </w:r>
          </w:p>
        </w:tc>
        <w:tc>
          <w:tcPr>
            <w:tcW w:type="dxa" w:w="4705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无</w:t>
            </w:r>
          </w:p>
        </w:tc>
      </w:tr>
    </w:tbl>
    <w:p>
      <w:pPr>
        <w:spacing w:after="40" w:line="240" w:lineRule="auto"/>
      </w:pP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硬性要求：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默认值段不能省，没有默认写 </w:t>
      </w:r>
      <w:r>
        <w:rPr>
          <w:rFonts w:ascii="Consolas" w:hAnsi="Consolas" w:eastAsia="宋体"/>
          <w:color w:val="0B4F6C"/>
          <w:sz w:val="20"/>
        </w:rPr>
        <w:t>无</w:t>
      </w:r>
      <w:r>
        <w:rPr>
          <w:rFonts w:ascii="Times New Roman" w:hAnsi="Times New Roman" w:eastAsia="宋体"/>
          <w:b w:val="0"/>
          <w:sz w:val="21"/>
        </w:rPr>
        <w:t>，不留空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写的值必须与实际行为一致：有 </w:t>
      </w:r>
      <w:r>
        <w:rPr>
          <w:rFonts w:ascii="Consolas" w:hAnsi="Consolas" w:eastAsia="宋体"/>
          <w:color w:val="0B4F6C"/>
          <w:sz w:val="20"/>
        </w:rPr>
        <w:t>Default</w:t>
      </w:r>
      <w:r>
        <w:rPr>
          <w:rFonts w:ascii="Times New Roman" w:hAnsi="Times New Roman" w:eastAsia="宋体"/>
          <w:b w:val="0"/>
          <w:sz w:val="21"/>
        </w:rPr>
        <w:t xml:space="preserve"> 就写 </w:t>
      </w:r>
      <w:r>
        <w:rPr>
          <w:rFonts w:ascii="Consolas" w:hAnsi="Consolas" w:eastAsia="宋体"/>
          <w:color w:val="0B4F6C"/>
          <w:sz w:val="20"/>
        </w:rPr>
        <w:t>Default</w:t>
      </w:r>
      <w:r>
        <w:rPr>
          <w:rFonts w:ascii="Times New Roman" w:hAnsi="Times New Roman" w:eastAsia="宋体"/>
          <w:b w:val="0"/>
          <w:sz w:val="21"/>
        </w:rPr>
        <w:t xml:space="preserve"> 给的值，靠构造器就给来源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不允许为凑注释而补 </w:t>
      </w:r>
      <w:r>
        <w:rPr>
          <w:rFonts w:ascii="Consolas" w:hAnsi="Consolas" w:eastAsia="宋体"/>
          <w:color w:val="0B4F6C"/>
          <w:sz w:val="20"/>
        </w:rPr>
        <w:t>derive(Default)</w:t>
      </w:r>
      <w:r>
        <w:rPr>
          <w:rFonts w:ascii="Times New Roman" w:hAnsi="Times New Roman" w:eastAsia="宋体"/>
          <w:b w:val="0"/>
          <w:sz w:val="21"/>
        </w:rPr>
        <w:t xml:space="preserve">；字段本来没有默认值，就写 </w:t>
      </w:r>
      <w:r>
        <w:rPr>
          <w:rFonts w:ascii="Consolas" w:hAnsi="Consolas" w:eastAsia="宋体"/>
          <w:color w:val="0B4F6C"/>
          <w:sz w:val="20"/>
        </w:rPr>
        <w:t>无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2 枚举写法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2.1 三种形态，按语义选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2"/>
        <w:gridCol w:w="4105"/>
        <w:gridCol w:w="3591"/>
      </w:tblGrid>
      <w:tr>
        <w:trPr>
          <w:tblHeader/>
          <w:cantSplit/>
        </w:trPr>
        <w:tc>
          <w:tcPr>
            <w:tcW w:type="dxa" w:w="1602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形态</w:t>
            </w:r>
          </w:p>
        </w:tc>
        <w:tc>
          <w:tcPr>
            <w:tcW w:type="dxa" w:w="4105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什么时候用</w:t>
            </w:r>
          </w:p>
        </w:tc>
        <w:tc>
          <w:tcPr>
            <w:tcW w:type="dxa" w:w="3591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要点</w:t>
            </w:r>
          </w:p>
        </w:tc>
      </w:tr>
      <w:tr>
        <w:trPr>
          <w:cantSplit/>
        </w:trPr>
        <w:tc>
          <w:tcPr>
            <w:tcW w:type="dxa" w:w="160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纯标记</w:t>
            </w:r>
          </w:p>
        </w:tc>
        <w:tc>
          <w:tcPr>
            <w:tcW w:type="dxa" w:w="41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状态机、类别、选项</w:t>
            </w:r>
          </w:p>
        </w:tc>
        <w:tc>
          <w:tcPr>
            <w:tcW w:type="dxa" w:w="359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变体不带数据；相关数据留在结构体</w:t>
            </w:r>
          </w:p>
        </w:tc>
      </w:tr>
      <w:tr>
        <w:trPr>
          <w:cantSplit/>
        </w:trPr>
        <w:tc>
          <w:tcPr>
            <w:tcW w:type="dxa" w:w="160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带载荷</w:t>
            </w:r>
          </w:p>
        </w:tc>
        <w:tc>
          <w:tcPr>
            <w:tcW w:type="dxa" w:w="410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每种状态有自己的数据，且数据只在那种状态有意义</w:t>
            </w:r>
          </w:p>
        </w:tc>
        <w:tc>
          <w:tcPr>
            <w:tcW w:type="dxa" w:w="359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数据进变体，让错误组合不可表示</w:t>
            </w:r>
          </w:p>
        </w:tc>
      </w:tr>
      <w:tr>
        <w:trPr>
          <w:cantSplit/>
        </w:trPr>
        <w:tc>
          <w:tcPr>
            <w:tcW w:type="dxa" w:w="160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 互斥选项</w:t>
            </w:r>
          </w:p>
        </w:tc>
        <w:tc>
          <w:tcPr>
            <w:tcW w:type="dxa" w:w="410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替代 </w:t>
            </w:r>
            <w:r>
              <w:rPr>
                <w:rFonts w:ascii="Consolas" w:hAnsi="Consolas" w:eastAsia="宋体"/>
                <w:color w:val="0B4F6C"/>
                <w:sz w:val="16"/>
              </w:rPr>
              <w:t>bool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组合</w:t>
            </w:r>
          </w:p>
        </w:tc>
        <w:tc>
          <w:tcPr>
            <w:tcW w:type="dxa" w:w="359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一个字段定死一种，不再有"两个都为真"</w:t>
            </w:r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A：纯标记枚举</w:t>
      </w:r>
    </w:p>
    <w:p>
      <w:pPr>
        <w:keepNext/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订单状态。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流转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```text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Pending ──支付成功──▶ Paid ──发货──▶ Shipped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   └──── 取消 ────▶ Cancelled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enum OrderStatus {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已创建，等待支付。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Pending,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已支付，等待发货。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Paid,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已发货，运输中。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Shipped,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已取消。原因记在订单备注。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Cancelled,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keepNext/>
        <w:ind w:firstLine="0"/>
      </w:pPr>
      <w:r>
        <w:rPr>
          <w:rFonts w:ascii="Times New Roman" w:hAnsi="Times New Roman" w:eastAsia="宋体"/>
          <w:b/>
          <w:sz w:val="21"/>
        </w:rPr>
        <w:t>B：带载荷枚举</w:t>
      </w:r>
      <w:r>
        <w:rPr>
          <w:rFonts w:ascii="Times New Roman" w:hAnsi="Times New Roman" w:eastAsia="宋体"/>
          <w:b w:val="0"/>
          <w:sz w:val="21"/>
        </w:rPr>
        <w:t>——数据跟着状态走，非法组合无法构造：</w:t>
      </w:r>
    </w:p>
    <w:p>
      <w:pPr>
        <w:keepNext/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列表加载状态。每种状态只携带属于它的数据。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enum Load&lt;T&gt; {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尚未发起请求。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Idle,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请求中。`started_at` 供超时判断。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Loading { started_at: Instant },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成功且有数据。`items` 保证非空。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Ready { items: Vec&lt;T&gt; },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成功但结果为空。`query` 用于展示"没有符合条件的…"。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Empty { query: Query },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失败。`retryable` 表示重试是否有意义。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Failed { error: ApiError, retryable: bool },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keepNext/>
        <w:ind w:firstLine="0"/>
      </w:pPr>
      <w:r>
        <w:rPr>
          <w:rFonts w:ascii="Times New Roman" w:hAnsi="Times New Roman" w:eastAsia="宋体"/>
          <w:b/>
          <w:sz w:val="21"/>
        </w:rPr>
        <w:t>C：互斥选项</w:t>
      </w:r>
      <w:r>
        <w:rPr>
          <w:rFonts w:ascii="Times New Roman" w:hAnsi="Times New Roman" w:eastAsia="宋体"/>
          <w:b w:val="0"/>
          <w:sz w:val="21"/>
        </w:rPr>
        <w:t>——取代两个布尔：</w:t>
      </w:r>
    </w:p>
    <w:p>
      <w:pPr>
        <w:keepNext/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 ✗ 两个都为 true 是什么意思？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struct Export { is_csv: bool, is_excel: bool }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 ✓ 一个字段定死格式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enum ExportFormat { Csv, Excel }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2.2 变体命名与注释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11"/>
        <w:gridCol w:w="4143"/>
        <w:gridCol w:w="4143"/>
      </w:tblGrid>
      <w:tr>
        <w:trPr>
          <w:tblHeader/>
          <w:cantSplit/>
        </w:trPr>
        <w:tc>
          <w:tcPr>
            <w:tcW w:type="dxa" w:w="1011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14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14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反例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E-01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变体用名词或过去式，语义自足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TypeA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Status2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Mode1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E-02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每个变体一行注释，写</w:t>
            </w:r>
            <w:r>
              <w:rPr>
                <w:rFonts w:ascii="Times New Roman" w:hAnsi="Times New Roman" w:eastAsia="宋体"/>
                <w:b/>
                <w:sz w:val="17"/>
              </w:rPr>
              <w:t>何时进入</w:t>
            </w:r>
            <w:r>
              <w:rPr>
                <w:rFonts w:ascii="Times New Roman" w:hAnsi="Times New Roman" w:eastAsia="宋体"/>
                <w:b w:val="0"/>
                <w:sz w:val="17"/>
              </w:rPr>
              <w:t>，不写字段名复述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/// 待支付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对 </w:t>
            </w:r>
            <w:r>
              <w:rPr>
                <w:rFonts w:ascii="Consolas" w:hAnsi="Consolas" w:eastAsia="宋体"/>
                <w:color w:val="0B4F6C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E-03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变体顺序按生命周期排，不按字母排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Cancelled, Paid, Pending, Shipped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E-04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载荷字段名要能脱离上下文看懂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failed_at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t1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info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E-05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不用 </w:t>
            </w:r>
            <w:r>
              <w:rPr>
                <w:rFonts w:ascii="Consolas" w:hAnsi="Consolas" w:eastAsia="宋体"/>
                <w:color w:val="0B4F6C"/>
                <w:sz w:val="16"/>
              </w:rPr>
              <w:t>Other(String)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Unknown(String)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兜底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未知状态被吞进 </w:t>
            </w:r>
            <w:r>
              <w:rPr>
                <w:rFonts w:ascii="Consolas" w:hAnsi="Consolas" w:eastAsia="宋体"/>
                <w:color w:val="0B4F6C"/>
                <w:sz w:val="16"/>
              </w:rPr>
              <w:t>Other</w:t>
            </w:r>
            <w:r>
              <w:rPr>
                <w:rFonts w:ascii="Times New Roman" w:hAnsi="Times New Roman" w:eastAsia="宋体"/>
                <w:b w:val="0"/>
                <w:sz w:val="17"/>
              </w:rPr>
              <w:t>，测试无法穷举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E-06</w:t>
            </w:r>
          </w:p>
        </w:tc>
        <w:tc>
          <w:tcPr>
            <w:tcW w:type="dxa" w:w="41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状态机必须写 </w:t>
            </w:r>
            <w:r>
              <w:rPr>
                <w:rFonts w:ascii="Consolas" w:hAnsi="Consolas" w:eastAsia="宋体"/>
                <w:color w:val="0B4F6C"/>
                <w:sz w:val="16"/>
              </w:rPr>
              <w:t># 流转</w:t>
            </w:r>
            <w:r>
              <w:rPr>
                <w:rFonts w:ascii="Times New Roman" w:hAnsi="Times New Roman" w:eastAsia="宋体"/>
                <w:b w:val="0"/>
                <w:sz w:val="17"/>
              </w:rPr>
              <w:t>，用文本图</w:t>
            </w:r>
          </w:p>
        </w:tc>
        <w:tc>
          <w:tcPr>
            <w:tcW w:type="dxa" w:w="41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✗ 只列状态不写怎么流转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2.3 穷尽性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11"/>
        <w:gridCol w:w="4143"/>
        <w:gridCol w:w="4143"/>
      </w:tblGrid>
      <w:tr>
        <w:trPr>
          <w:tblHeader/>
          <w:cantSplit/>
        </w:trPr>
        <w:tc>
          <w:tcPr>
            <w:tcW w:type="dxa" w:w="1011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14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14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E-07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crate 内部枚举</w:t>
            </w:r>
            <w:r>
              <w:rPr>
                <w:rFonts w:ascii="Times New Roman" w:hAnsi="Times New Roman" w:eastAsia="宋体"/>
                <w:b/>
                <w:sz w:val="17"/>
              </w:rPr>
              <w:t>不加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#[non_exhaustive]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新增变体时让所有 </w:t>
            </w:r>
            <w:r>
              <w:rPr>
                <w:rFonts w:ascii="Consolas" w:hAnsi="Consolas" w:eastAsia="宋体"/>
                <w:color w:val="0B4F6C"/>
                <w:sz w:val="16"/>
              </w:rPr>
              <w:t>match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编译报错，这是特性不是麻烦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E-08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跨 crate 公开且注定扩展的枚举才加，且必须留 </w:t>
            </w:r>
            <w:r>
              <w:rPr>
                <w:rFonts w:ascii="Consolas" w:hAnsi="Consolas" w:eastAsia="宋体"/>
                <w:color w:val="0B4F6C"/>
                <w:sz w:val="16"/>
              </w:rPr>
              <w:t>Other { raw: String }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变体并注释说明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否则下游只能写 </w:t>
            </w:r>
            <w:r>
              <w:rPr>
                <w:rFonts w:ascii="Consolas" w:hAnsi="Consolas" w:eastAsia="宋体"/>
                <w:color w:val="0B4F6C"/>
                <w:sz w:val="16"/>
              </w:rPr>
              <w:t>_ =&gt;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兜底，反而失去编译期保护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E-09</w:t>
            </w:r>
          </w:p>
        </w:tc>
        <w:tc>
          <w:tcPr>
            <w:tcW w:type="dxa" w:w="41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禁止 </w:t>
            </w:r>
            <w:r>
              <w:rPr>
                <w:rFonts w:ascii="Consolas" w:hAnsi="Consolas" w:eastAsia="宋体"/>
                <w:color w:val="0B4F6C"/>
                <w:sz w:val="16"/>
              </w:rPr>
              <w:t>#[serde(untagged)]</w:t>
            </w:r>
          </w:p>
        </w:tc>
        <w:tc>
          <w:tcPr>
            <w:tcW w:type="dxa" w:w="41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变体无法区分，反序列化失败时看不出期望哪个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2.4 “未知”与“缺失”要分开</w:t>
      </w:r>
    </w:p>
    <w:p>
      <w:pPr>
        <w:keepNext/>
        <w:ind w:firstLine="0"/>
      </w:pPr>
      <w:r>
        <w:rPr>
          <w:rFonts w:ascii="Consolas" w:hAnsi="Consolas" w:eastAsia="宋体"/>
          <w:color w:val="0B4F6C"/>
          <w:sz w:val="20"/>
        </w:rPr>
        <w:t>Option&lt;T&gt;</w:t>
      </w:r>
      <w:r>
        <w:rPr>
          <w:rFonts w:ascii="Times New Roman" w:hAnsi="Times New Roman" w:eastAsia="宋体"/>
          <w:b w:val="0"/>
          <w:sz w:val="21"/>
        </w:rPr>
        <w:t xml:space="preserve"> 只能表达有/无；两者都要区分时用三态：</w:t>
      </w:r>
    </w:p>
    <w:p>
      <w:pPr>
        <w:keepNext/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可能未知的值。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enum Maybe&lt;T&gt; {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明确知道是 T。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Known(T),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明确知道没有。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Absent,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系统没取到，无从判断。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Unknown,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3 让定义无歧义的六条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11"/>
        <w:gridCol w:w="4143"/>
        <w:gridCol w:w="4143"/>
      </w:tblGrid>
      <w:tr>
        <w:trPr>
          <w:tblHeader/>
          <w:cantSplit/>
        </w:trPr>
        <w:tc>
          <w:tcPr>
            <w:tcW w:type="dxa" w:w="1011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14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14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正例 / 反例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F-01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单位两处都要写：类型或字段名承载，注释再写一遍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total: Money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且注"单位：分"、</w:t>
            </w:r>
            <w:r>
              <w:rPr>
                <w:rFonts w:ascii="Consolas" w:hAnsi="Consolas" w:eastAsia="宋体"/>
                <w:color w:val="0B4F6C"/>
                <w:sz w:val="16"/>
              </w:rPr>
              <w:t>timeout_ms: u32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且注"单位：毫秒"　✗ 只在注释写"金额"，类型是 </w:t>
            </w:r>
            <w:r>
              <w:rPr>
                <w:rFonts w:ascii="Consolas" w:hAnsi="Consolas" w:eastAsia="宋体"/>
                <w:color w:val="0B4F6C"/>
                <w:sz w:val="16"/>
              </w:rPr>
              <w:t>i64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F-02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有限集合一律枚举，禁止 </w:t>
            </w:r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u8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bool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编码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enum PayChannel { Wechat, Alipay }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channel: "wx"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F-03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非法组合不可表示：用 B 型枚举、newtype、非空集合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NonEmpty&lt;LineItem&gt;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items: Vec&lt;..&gt;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加注释"不能为空"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F-04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每个 </w:t>
            </w:r>
            <w:r>
              <w:rPr>
                <w:rFonts w:ascii="Consolas" w:hAnsi="Consolas" w:eastAsia="宋体"/>
                <w:color w:val="0B4F6C"/>
                <w:sz w:val="16"/>
              </w:rPr>
              <w:t>Option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写清"为空意味着什么"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/// 可为空，为空表示用户未填备注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只说"备注"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F-05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集合写明有序性、去重、可否为空</w:t>
            </w:r>
          </w:p>
        </w:tc>
        <w:tc>
          <w:tcPr>
            <w:tcW w:type="dxa" w:w="414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/// 按创建时间升序，id 去重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tags: Vec&lt;String&gt;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无说明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F-06</w:t>
            </w:r>
          </w:p>
        </w:tc>
        <w:tc>
          <w:tcPr>
            <w:tcW w:type="dxa" w:w="41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时间写时区，金额写币种，比例写基数</w:t>
            </w:r>
          </w:p>
        </w:tc>
        <w:tc>
          <w:tcPr>
            <w:tcW w:type="dxa" w:w="414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单位：分，币种随 </w:t>
            </w:r>
            <w:r>
              <w:rPr>
                <w:rFonts w:ascii="Consolas" w:hAnsi="Consolas" w:eastAsia="宋体"/>
                <w:color w:val="0B4F6C"/>
                <w:sz w:val="16"/>
              </w:rPr>
              <w:t>Money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amount: f64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4 反例对照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5"/>
        <w:gridCol w:w="2668"/>
        <w:gridCol w:w="3315"/>
      </w:tblGrid>
      <w:tr>
        <w:trPr>
          <w:tblHeader/>
          <w:cantSplit/>
        </w:trPr>
        <w:tc>
          <w:tcPr>
            <w:tcW w:type="dxa" w:w="3315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反例</w:t>
            </w:r>
          </w:p>
        </w:tc>
        <w:tc>
          <w:tcPr>
            <w:tcW w:type="dxa" w:w="2668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为什么看不懂</w:t>
            </w:r>
          </w:p>
        </w:tc>
        <w:tc>
          <w:tcPr>
            <w:tcW w:type="dxa" w:w="3315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改法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status: u8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 是什么状态要去问人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status: OrderStatus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is_loading: bool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宋体"/>
                <w:color w:val="0B4F6C"/>
                <w:sz w:val="16"/>
              </w:rPr>
              <w:t>error: Option&lt;String&gt;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可能同时为真，也可能都为假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enum Load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price: f64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精度、币种、四舍五入规则都不明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total: Money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timeout: u32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秒还是毫秒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timeout_ms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宋体"/>
                <w:color w:val="0B4F6C"/>
                <w:sz w:val="16"/>
              </w:rPr>
              <w:t>Duration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>，注释写"单位：毫秒"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remark: Option&lt;String&gt;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为空是没填，还是没取到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注释写清，或 </w:t>
            </w:r>
            <w:r>
              <w:rPr>
                <w:rFonts w:ascii="Consolas" w:hAnsi="Consolas" w:eastAsia="宋体"/>
                <w:color w:val="0B4F6C"/>
                <w:sz w:val="16"/>
              </w:rPr>
              <w:t>Maybe&lt;String&gt;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/// 备注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一句话了事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单位、范围、默认值都没有，不传时是什么不知道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补齐四段，默认值写 </w:t>
            </w:r>
            <w:r>
              <w:rPr>
                <w:rFonts w:ascii="Consolas" w:hAnsi="Consolas" w:eastAsia="宋体"/>
                <w:color w:val="0B4F6C"/>
                <w:sz w:val="16"/>
              </w:rPr>
              <w:t>None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宋体"/>
                <w:color w:val="0B4F6C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tags: Vec&lt;String&gt;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是否去重、是否有序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BTreeSet&lt;TagId&gt;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或注释写明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Other(String)</w:t>
            </w:r>
          </w:p>
        </w:tc>
        <w:tc>
          <w:tcPr>
            <w:tcW w:type="dxa" w:w="2668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未知值被吞，测试无法穷举</w:t>
            </w:r>
          </w:p>
        </w:tc>
        <w:tc>
          <w:tcPr>
            <w:tcW w:type="dxa" w:w="331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穷尽列举，新增时改枚举</w:t>
            </w:r>
          </w:p>
        </w:tc>
      </w:tr>
      <w:tr>
        <w:trPr>
          <w:cantSplit/>
        </w:trPr>
        <w:tc>
          <w:tcPr>
            <w:tcW w:type="dxa" w:w="3315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#[non_exhaustive]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用于内部枚举</w:t>
            </w:r>
          </w:p>
        </w:tc>
        <w:tc>
          <w:tcPr>
            <w:tcW w:type="dxa" w:w="26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匹配被迫加 </w:t>
            </w:r>
            <w:r>
              <w:rPr>
                <w:rFonts w:ascii="Consolas" w:hAnsi="Consolas" w:eastAsia="宋体"/>
                <w:color w:val="0B4F6C"/>
                <w:sz w:val="16"/>
              </w:rPr>
              <w:t>_</w:t>
            </w:r>
            <w:r>
              <w:rPr>
                <w:rFonts w:ascii="Times New Roman" w:hAnsi="Times New Roman" w:eastAsia="宋体"/>
                <w:b w:val="0"/>
                <w:sz w:val="17"/>
              </w:rPr>
              <w:t>，新增变体不报错</w:t>
            </w:r>
          </w:p>
        </w:tc>
        <w:tc>
          <w:tcPr>
            <w:tcW w:type="dxa" w:w="331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删掉，让编译器帮你找全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5 评审清单</w:t>
      </w: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逐条打勾，任一不通过则定义不合格：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1. 首行能回答"这是什么"；每个字段有单位、范围与默认值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2. 每个 </w:t>
      </w:r>
      <w:r>
        <w:rPr>
          <w:rFonts w:ascii="Consolas" w:hAnsi="Consolas" w:eastAsia="宋体"/>
          <w:color w:val="0B4F6C"/>
          <w:sz w:val="20"/>
        </w:rPr>
        <w:t>Option</w:t>
      </w:r>
      <w:r>
        <w:rPr>
          <w:rFonts w:ascii="Times New Roman" w:hAnsi="Times New Roman" w:eastAsia="宋体"/>
          <w:b w:val="0"/>
          <w:sz w:val="21"/>
        </w:rPr>
        <w:t xml:space="preserve"> 写清了空值含义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3. 有限集合都用了枚举，没有裸字符串或数字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4. 不存在"两个字段同时为真才合法"的组合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5. 每个枚举变体有注释且写了何时进入；状态机写了 </w:t>
      </w:r>
      <w:r>
        <w:rPr>
          <w:rFonts w:ascii="Consolas" w:hAnsi="Consolas" w:eastAsia="宋体"/>
          <w:color w:val="0B4F6C"/>
          <w:sz w:val="20"/>
        </w:rPr>
        <w:t># 流转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6. 不变量写在类型注释，且在构造入口被检查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7. 有 </w:t>
      </w:r>
      <w:r>
        <w:rPr>
          <w:rFonts w:ascii="Consolas" w:hAnsi="Consolas" w:eastAsia="宋体"/>
          <w:color w:val="0B4F6C"/>
          <w:sz w:val="20"/>
        </w:rPr>
        <w:t># 示例</w:t>
      </w:r>
      <w:r>
        <w:rPr>
          <w:rFonts w:ascii="Times New Roman" w:hAnsi="Times New Roman" w:eastAsia="宋体"/>
          <w:b w:val="0"/>
          <w:sz w:val="21"/>
        </w:rPr>
        <w:t>，且是可运行的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8. 没有 </w:t>
      </w:r>
      <w:r>
        <w:rPr>
          <w:rFonts w:ascii="Consolas" w:hAnsi="Consolas" w:eastAsia="宋体"/>
          <w:color w:val="0B4F6C"/>
          <w:sz w:val="20"/>
        </w:rPr>
        <w:t>Other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 xml:space="preserve"> 兜底变体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A 完整示例</w:t>
      </w:r>
    </w:p>
    <w:p>
      <w:pPr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use std::time::Instant;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use time::OffsetDateTime;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use ulid::Ulid;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订单标识。ULID，全局唯一，按时间有序。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#[derive(Debug, Clone, Copy, PartialEq, Eq, Hash, PartialOrd, Ord)]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struct OrderId(Ulid);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订单状态。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流转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```text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Pending ──支付成功──▶ Paid ──发货──▶ Shipped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   └──── 取消 ────▶ Cancelled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#[derive(Debug, Clone, Copy, PartialEq, Eq, Hash)]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enum OrderStatus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已创建，等待支付。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Pending,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已支付，等待发货。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Paid,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已发货，运输中。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Shipped,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已取消。原因记在订单备注。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Cancelled,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订单。下单时冻结商品价格，创建后不再变更。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不变量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`items` 非空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`total` 的币种与每个 `items` 项一致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示例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let order = Order::try_new(OrderId::new(), items, total)?;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assert!(!order.items().is_empty());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#[derive(Debug, Clone)]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struct Order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订单标识。单位：—。范围：ULID 26 位。默认值：无。非空。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id: OrderId,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下单用户。单位：—。范围：—。默认值：无。非空。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buyer: UserId,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商品明细。单位：—。范围：非空。默认值：无。保持下单顺序。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items: Vec&lt;LineItem&gt;,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当前状态。单位：—。范围：见 [`OrderStatus`]。默认值：Pending。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status: OrderStatus,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应付总额。单位：分。范围：≥ 1。默认值：无。两位小数。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total: Money,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创建时间。单位：UTC。范围：≤ 当前时刻。默认值：创建时刻。非空。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created_at: OffsetDateTime,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impl Order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创建订单。字段私有，只能经此入口构造，不变量在此校验。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pub fn try_new(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id: OrderId,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items: Vec&lt;LineItem&gt;,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total: Money,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) -&gt; Result&lt;Self, OrderError&gt;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if items.is_empty()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return Err(OrderError::EmptyItems);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Ok(Self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buyer: items[0].buyer(),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status: OrderStatus::Pending,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items,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total,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created_at: OffsetDateTime::now_utc(),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})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B 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82"/>
        <w:gridCol w:w="3020"/>
        <w:gridCol w:w="4495"/>
      </w:tblGrid>
      <w:tr>
        <w:trPr>
          <w:tblHeader/>
          <w:cantSplit/>
        </w:trPr>
        <w:tc>
          <w:tcPr>
            <w:tcW w:type="dxa" w:w="1782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要表达</w:t>
            </w:r>
          </w:p>
        </w:tc>
        <w:tc>
          <w:tcPr>
            <w:tcW w:type="dxa" w:w="3020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别用</w:t>
            </w:r>
          </w:p>
        </w:tc>
        <w:tc>
          <w:tcPr>
            <w:tcW w:type="dxa" w:w="4495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用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有限状态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u8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enum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互斥选项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两个 </w:t>
            </w:r>
            <w:r>
              <w:rPr>
                <w:rFonts w:ascii="Consolas" w:hAnsi="Consolas" w:eastAsia="宋体"/>
                <w:color w:val="0B4F6C"/>
                <w:sz w:val="16"/>
              </w:rPr>
              <w:t>bool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enum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有数据的几种情况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结构体 + 多个 </w:t>
            </w:r>
            <w:r>
              <w:rPr>
                <w:rFonts w:ascii="Consolas" w:hAnsi="Consolas" w:eastAsia="宋体"/>
                <w:color w:val="0B4F6C"/>
                <w:sz w:val="16"/>
              </w:rPr>
              <w:t>Option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带载荷 </w:t>
            </w:r>
            <w:r>
              <w:rPr>
                <w:rFonts w:ascii="Consolas" w:hAnsi="Consolas" w:eastAsia="宋体"/>
                <w:color w:val="0B4F6C"/>
                <w:sz w:val="16"/>
              </w:rPr>
              <w:t>enum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金额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f64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Money { minor: i64, currency }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时间点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7"/>
              </w:rPr>
              <w:t>、时间戳数字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OffsetDateTime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时长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u32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秒/毫秒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Duration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宋体"/>
                <w:color w:val="0B4F6C"/>
                <w:sz w:val="16"/>
              </w:rPr>
              <w:t>_ms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后缀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标识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u64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newtype 包 </w:t>
            </w:r>
            <w:r>
              <w:rPr>
                <w:rFonts w:ascii="Consolas" w:hAnsi="Consolas" w:eastAsia="宋体"/>
                <w:color w:val="0B4F6C"/>
                <w:sz w:val="16"/>
              </w:rPr>
              <w:t>Ulid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非空集合</w:t>
            </w:r>
          </w:p>
        </w:tc>
        <w:tc>
          <w:tcPr>
            <w:tcW w:type="dxa" w:w="302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Vec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+ 注释</w:t>
            </w:r>
          </w:p>
        </w:tc>
        <w:tc>
          <w:tcPr>
            <w:tcW w:type="dxa" w:w="449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NonEmpty&lt;T&gt;</w:t>
            </w:r>
          </w:p>
        </w:tc>
      </w:tr>
      <w:tr>
        <w:trPr>
          <w:cantSplit/>
        </w:trPr>
        <w:tc>
          <w:tcPr>
            <w:tcW w:type="dxa" w:w="178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未知与缺失</w:t>
            </w:r>
          </w:p>
        </w:tc>
        <w:tc>
          <w:tcPr>
            <w:tcW w:type="dxa" w:w="302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双层 </w:t>
            </w:r>
            <w:r>
              <w:rPr>
                <w:rFonts w:ascii="Consolas" w:hAnsi="Consolas" w:eastAsia="宋体"/>
                <w:color w:val="0B4F6C"/>
                <w:sz w:val="16"/>
              </w:rPr>
              <w:t>Option</w:t>
            </w:r>
          </w:p>
        </w:tc>
        <w:tc>
          <w:tcPr>
            <w:tcW w:type="dxa" w:w="449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三态 </w:t>
            </w:r>
            <w:r>
              <w:rPr>
                <w:rFonts w:ascii="Consolas" w:hAnsi="Consolas" w:eastAsia="宋体"/>
                <w:color w:val="0B4F6C"/>
                <w:sz w:val="16"/>
              </w:rPr>
              <w:t>enum</w:t>
            </w:r>
          </w:p>
        </w:tc>
      </w:tr>
    </w:tbl>
    <w:p>
      <w:pPr>
        <w:spacing w:after="40" w:line="240" w:lineRule="auto"/>
      </w:pPr>
    </w:p>
    <w:sectPr w:rsidR="00FC693F" w:rsidRPr="0006063C" w:rsidSect="00034616">
      <w:footerReference w:type="default" r:id="rId9"/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Rust 结构与枚举定义规范（STD-RS-TYPE-001）　·　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1F3B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 结构与枚举定义规范</dc:title>
  <dc:subject>功能完整性 · 安全性 · 鲁棒性 · 友好性</dc:subject>
  <dc:creator>STD-UI</dc:creator>
  <cp:keywords/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>标准规范</cp:category>
</cp:coreProperties>
</file>