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Task 2 – Testing (50%)</w:t>
      </w:r>
    </w:p>
    <w:p>
      <w:pPr>
        <w:spacing w:after="80"/>
      </w:pPr>
      <w:r>
        <w:rPr>
          <w:b/>
          <w:bCs/>
        </w:rPr>
        <w:t xml:space="preserve">Application: </w:t>
      </w:r>
      <w:r>
        <w:t xml:space="preserve">Taskflow (Next.js SPA + Laravel API)</w:t>
      </w:r>
    </w:p>
    <w:p>
      <w:pPr>
        <w:spacing w:after="80"/>
      </w:pPr>
      <w:r>
        <w:rPr>
          <w:b/>
          <w:bCs/>
        </w:rPr>
        <w:t xml:space="preserve">Section: </w:t>
      </w:r>
      <w:r>
        <w:t xml:space="preserve">Automated testing + API testing approach</w:t>
      </w:r>
    </w:p>
    <w:p>
      <w:pPr>
        <w:spacing w:after="80"/>
      </w:pPr>
      <w:r>
        <w:rPr>
          <w:b/>
          <w:bCs/>
        </w:rPr>
        <w:t xml:space="preserve">Date: </w:t>
      </w:r>
      <w:r>
        <w:t xml:space="preserve">1 May 2026</w:t>
      </w:r>
    </w:p>
    <w:p>
      <w:pPr>
        <w:pStyle w:val="Heading1"/>
        <w:spacing w:after="120" w:before="240"/>
      </w:pPr>
      <w:r>
        <w:t xml:space="preserve">Overview</w:t>
      </w:r>
    </w:p>
    <w:p>
      <w:pPr>
        <w:spacing w:after="180" w:before="0"/>
      </w:pPr>
      <w:r>
        <w:t xml:space="preserve">This section summarises the testing performed for the completed Taskflow application. Taskflow is developed as a single page application (SPA) using Next.js/React on the client and a Laravel server-side API that provides authentication and CRUD operations for tasks and categories. Testing followed a layered approach: automated tests where feasible (backend feature tests), supported by structured API testing in Postman to validate request/response behaviour, payloads, and error handling. The goal was to reduce regression risk and ensure the API contract remains stable for the SPA.</w:t>
      </w:r>
    </w:p>
    <w:p>
      <w:pPr>
        <w:pStyle w:val="Heading1"/>
        <w:spacing w:after="120" w:before="240"/>
      </w:pPr>
      <w:r>
        <w:t xml:space="preserve">Testing scope (what matters most)</w:t>
      </w:r>
    </w:p>
    <w:p>
      <w:pPr>
        <w:spacing w:after="180" w:before="0"/>
      </w:pPr>
      <w:r>
        <w:t xml:space="preserve">The highest-risk parts of Taskflow are those that affect the core promise: creating tasks, updating status, due date/time handling (today/this week filtering), category assignment, and access control so that each user only sees their own data. These risks shaped the testing priorities.</w:t>
      </w:r>
    </w:p>
    <w:p>
      <w:pPr>
        <w:pStyle w:val="Heading1"/>
        <w:spacing w:after="120" w:before="240"/>
      </w:pPr>
      <w:r>
        <w:t xml:space="preserve">Automated backend testing with PHPUnit (Laravel)</w:t>
      </w:r>
    </w:p>
    <w:p>
      <w:pPr>
        <w:spacing w:after="180" w:before="0"/>
      </w:pPr>
      <w:r>
        <w:t xml:space="preserve">Laravel is configured for PHPUnit testing and uses an in-memory SQLite database in the test environment. This makes feature tests fast and repeatable because each run starts from a clean database state. Feature tests were the most valuable automated layer because the API is the shared contract: if the server behaviour is correct, the SPA can rely on it consistently.</w:t>
      </w:r>
    </w:p>
    <w:p>
      <w:pPr>
        <w:spacing w:after="180" w:before="0"/>
      </w:pPr>
      <w:r>
        <w:t xml:space="preserve">Key automated checks performed/appropriate for Taskflow include:</w:t>
      </w:r>
    </w:p>
    <w:p>
      <w:pPr>
        <w:pStyle w:val="ListParagraph"/>
        <w:numPr>
          <w:ilvl w:val="0"/>
          <w:numId w:val="1"/>
        </w:numPr>
        <w:spacing w:after="60"/>
      </w:pPr>
      <w:r>
        <w:t xml:space="preserve">Authentication and authorisation: protected endpoints reject unauthenticated requests; resources are user-scoped.</w:t>
      </w:r>
    </w:p>
    <w:p>
      <w:pPr>
        <w:pStyle w:val="ListParagraph"/>
        <w:numPr>
          <w:ilvl w:val="0"/>
          <w:numId w:val="1"/>
        </w:numPr>
        <w:spacing w:after="60"/>
      </w:pPr>
      <w:r>
        <w:t xml:space="preserve">Tasks: create, update (status/title/due date/time/category), delete; validate required fields and constraints.</w:t>
      </w:r>
    </w:p>
    <w:p>
      <w:pPr>
        <w:pStyle w:val="ListParagraph"/>
        <w:numPr>
          <w:ilvl w:val="0"/>
          <w:numId w:val="1"/>
        </w:numPr>
        <w:spacing w:after="60"/>
      </w:pPr>
      <w:r>
        <w:t xml:space="preserve">Categories: create, update (rename), delete; enforce uniqueness per user.</w:t>
      </w:r>
    </w:p>
    <w:p>
      <w:pPr>
        <w:pStyle w:val="ListParagraph"/>
        <w:numPr>
          <w:ilvl w:val="0"/>
          <w:numId w:val="1"/>
        </w:numPr>
        <w:spacing w:after="60"/>
      </w:pPr>
      <w:r>
        <w:t xml:space="preserve">Summary endpoint: counts and due_soon list match the underlying stored tasks and due_at logic.</w:t>
      </w:r>
    </w:p>
    <w:p>
      <w:pPr>
        <w:spacing w:after="180" w:before="0"/>
      </w:pPr>
      <w:r>
        <w:t xml:space="preserve">This aligns with the test pyramid concept: many fast tests at the service boundary provide quick feedback, while a smaller number of end-to-end checks can validate the full system.</w:t>
      </w:r>
    </w:p>
    <w:p>
      <w:pPr>
        <w:pStyle w:val="Heading1"/>
        <w:spacing w:after="120" w:before="240"/>
      </w:pPr>
      <w:r>
        <w:t xml:space="preserve">API testing with Postman (requests, payloads, and responses)</w:t>
      </w:r>
    </w:p>
    <w:p>
      <w:pPr>
        <w:spacing w:after="180" w:before="0"/>
      </w:pPr>
      <w:r>
        <w:t xml:space="preserve">Postman was used as a practical API testing tool to validate real HTTP behaviour during development and after integrating the frontend. While PHPUnit verifies behaviour programmatically, Postman is especially useful for inspecting JSON payloads, status codes, headers/cookies, and error messages in a way that mirrors real client usage.</w:t>
      </w:r>
    </w:p>
    <w:p>
      <w:pPr>
        <w:spacing w:after="180" w:before="0"/>
      </w:pPr>
      <w:r>
        <w:t xml:space="preserve">Typical Postman workflow used for Taskflow:</w:t>
      </w:r>
    </w:p>
    <w:p>
      <w:pPr>
        <w:pStyle w:val="ListParagraph"/>
        <w:numPr>
          <w:ilvl w:val="0"/>
          <w:numId w:val="1"/>
        </w:numPr>
        <w:spacing w:after="60"/>
      </w:pPr>
      <w:r>
        <w:t xml:space="preserve">Create a collection with folders for Auth, Tasks, Categories, and Summary.</w:t>
      </w:r>
    </w:p>
    <w:p>
      <w:pPr>
        <w:pStyle w:val="ListParagraph"/>
        <w:numPr>
          <w:ilvl w:val="0"/>
          <w:numId w:val="1"/>
        </w:numPr>
        <w:spacing w:after="60"/>
      </w:pPr>
      <w:r>
        <w:t xml:space="preserve">Send requests in the correct order: register/login first, then call task/category endpoints with an authenticated session.</w:t>
      </w:r>
    </w:p>
    <w:p>
      <w:pPr>
        <w:pStyle w:val="ListParagraph"/>
        <w:numPr>
          <w:ilvl w:val="0"/>
          <w:numId w:val="1"/>
        </w:numPr>
        <w:spacing w:after="60"/>
      </w:pPr>
      <w:r>
        <w:t xml:space="preserve">Verify status codes (e.g., 200 OK, 201 Created, 204 No Content, 401 Unauthorized, 422 Validation error).</w:t>
      </w:r>
    </w:p>
    <w:p>
      <w:pPr>
        <w:pStyle w:val="ListParagraph"/>
        <w:numPr>
          <w:ilvl w:val="0"/>
          <w:numId w:val="1"/>
        </w:numPr>
        <w:spacing w:after="60"/>
      </w:pPr>
      <w:r>
        <w:t xml:space="preserve">Inspect response body payloads to confirm JSON shape (data object, ids, due_at ISO datetime, category nesting).</w:t>
      </w:r>
    </w:p>
    <w:p>
      <w:pPr>
        <w:pStyle w:val="ListParagraph"/>
        <w:numPr>
          <w:ilvl w:val="0"/>
          <w:numId w:val="1"/>
        </w:numPr>
        <w:spacing w:after="60"/>
      </w:pPr>
      <w:r>
        <w:t xml:space="preserve">Test negative cases: missing title, duplicate category name, unauthorised access, invalid ids.</w:t>
      </w:r>
    </w:p>
    <w:p>
      <w:pPr>
        <w:spacing w:after="180" w:before="0"/>
      </w:pPr>
      <w:r>
        <w:t xml:space="preserve">Examples of key endpoints tested in Postman include: POST /api/tasks (create), PATCH /api/tasks/{id} (update status and fields), DELETE /api/tasks/{id}, GET /api/tasks (list), GET /api/tasks/summary (dashboard stats), GET/POST/PATCH/DELETE /api/categories.</w:t>
      </w:r>
    </w:p>
    <w:p>
      <w:pPr>
        <w:spacing w:after="180" w:before="0"/>
      </w:pPr>
      <w:r>
        <w:t xml:space="preserve">Postman also supports automated assertions using scripts. Simple tests can check that a response contains expected properties (e.g., data.id is a number, data.title equals the submitted value) and that validation failures return 422 with an errors object. These scripted checks help catch contract regressions quickly when endpoints change.</w:t>
      </w:r>
    </w:p>
    <w:p>
      <w:pPr>
        <w:pStyle w:val="Heading1"/>
        <w:spacing w:after="120" w:before="240"/>
      </w:pPr>
      <w:r>
        <w:t xml:space="preserve">Client-side verification and UI-level checks</w:t>
      </w:r>
    </w:p>
    <w:p>
      <w:pPr>
        <w:spacing w:after="180" w:before="0"/>
      </w:pPr>
      <w:r>
        <w:t xml:space="preserve">Because Taskflow is an SPA, the client is responsible for view state (loading/error states, modal forms) and derived filtering (e.g., This week). During development, UI behaviour was verified by exercising the key user journeys: create a task, edit and delete tasks from All tasks, toggle completion, and rename/delete categories. These checks complement API testing, ensuring the user experience remains coherent when the API responds with success or error.</w:t>
      </w:r>
    </w:p>
    <w:p>
      <w:pPr>
        <w:pStyle w:val="Heading1"/>
        <w:spacing w:after="120" w:before="240"/>
      </w:pPr>
      <w:r>
        <w:t xml:space="preserve">Discussion of layered defence (with cheese reference)</w:t>
      </w:r>
    </w:p>
    <w:p>
      <w:pPr>
        <w:spacing w:after="180" w:before="0"/>
      </w:pPr>
      <w:r>
        <w:t xml:space="preserve">A layered testing approach is similar to the “Swiss cheese model” (Reason, 1990): each layer has holes, but combined they reduce the chance of defects reaching the user. For Taskflow, PHPUnit feature tests form one layer (server correctness), Postman validations form another (contract and payload realism), and UI journey checks form a third (end-user behaviour). The cheese analogy is fitting: quality emerges from multiple stages of checking and refinement rather than one perfect step (Kindstedt, 2012).</w:t>
      </w:r>
    </w:p>
    <w:p>
      <w:pPr>
        <w:pStyle w:val="Heading1"/>
        <w:spacing w:after="120" w:before="240"/>
      </w:pPr>
      <w:r>
        <w:t xml:space="preserve">Conclusion and next steps</w:t>
      </w:r>
    </w:p>
    <w:p>
      <w:pPr>
        <w:spacing w:after="180" w:before="0"/>
      </w:pPr>
      <w:r>
        <w:t xml:space="preserve">The completed Taskflow application benefits from reliable backend automation and structured API testing in Postman. If extended further, the next step would be to add automated frontend component tests (e.g., with Vitest/Jest + Testing Library) and a small end-to-end suite (e.g., Playwright) to cover full user journeys in a browser. This would strengthen the defence-in-depth approach and further reduce regression risk.</w:t>
      </w:r>
    </w:p>
    <w:p>
      <w:pPr>
        <w:pStyle w:val="Heading1"/>
        <w:spacing w:after="120" w:before="240"/>
      </w:pPr>
      <w:r>
        <w:t xml:space="preserve">References</w:t>
      </w:r>
    </w:p>
    <w:p>
      <w:pPr>
        <w:spacing w:after="80" w:before="0"/>
      </w:pPr>
      <w:r>
        <w:t xml:space="preserve">Beck, K. (2003) Test-Driven Development: By Example. Addison-Wesley.</w:t>
      </w:r>
    </w:p>
    <w:p>
      <w:pPr>
        <w:spacing w:after="80" w:before="0"/>
      </w:pPr>
      <w:r>
        <w:t xml:space="preserve">Humble, J. and Farley, D. (2010) Continuous Delivery. Addison-Wesley.</w:t>
      </w:r>
    </w:p>
    <w:p>
      <w:pPr>
        <w:spacing w:after="80" w:before="0"/>
      </w:pPr>
      <w:r>
        <w:t xml:space="preserve">Postman (2026) Postman Learning Center: API testing. Available at: https://learning.postman.com/ (Accessed: 1 May 2026).</w:t>
      </w:r>
    </w:p>
    <w:p>
      <w:pPr>
        <w:spacing w:after="80" w:before="0"/>
      </w:pPr>
      <w:r>
        <w:t xml:space="preserve">Laravel (2026) Testing documentation. Available at: https://laravel.com/docs/testing (Accessed: 1 May 2026).</w:t>
      </w:r>
    </w:p>
    <w:p>
      <w:pPr>
        <w:spacing w:after="80" w:before="0"/>
      </w:pPr>
      <w:r>
        <w:t xml:space="preserve">Reason, J. (1990) Human Error. Cambridge University Press. (Swiss cheese model of layered defences).</w:t>
      </w:r>
    </w:p>
    <w:p>
      <w:pPr>
        <w:spacing w:after="80" w:before="0"/>
      </w:pPr>
      <w:r>
        <w:t xml:space="preserve">Kindstedt, P. (2012) Cheese and Culture: A History of Cheese and Its Place in Western Civilization. Chelsea Green Publishing.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2026-05-02T08:15:27.606Z</dcterms:created>
  <dcterms:modified xsi:type="dcterms:W3CDTF">2026-05-02T08:15:27.607Z</dcterms:modified>
</cp:coreProperties>
</file>

<file path=docProps/custom.xml><?xml version="1.0" encoding="utf-8"?>
<Properties xmlns="http://schemas.openxmlformats.org/officeDocument/2006/custom-properties" xmlns:vt="http://schemas.openxmlformats.org/officeDocument/2006/docPropsVTypes"/>
</file>