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98525" w14:textId="77777777" w:rsidR="0020002D" w:rsidRPr="0020002D" w:rsidRDefault="0020002D" w:rsidP="0020002D">
      <w:pPr>
        <w:spacing w:before="100" w:beforeAutospacing="1" w:after="100" w:afterAutospacing="1" w:line="240" w:lineRule="auto"/>
        <w:outlineLvl w:val="2"/>
        <w:rPr>
          <w:rFonts w:eastAsia="Times New Roman" w:cstheme="minorHAnsi"/>
          <w:b/>
          <w:bCs/>
          <w:kern w:val="0"/>
          <w:sz w:val="27"/>
          <w:szCs w:val="27"/>
          <w14:ligatures w14:val="none"/>
        </w:rPr>
      </w:pPr>
      <w:r w:rsidRPr="0020002D">
        <w:rPr>
          <w:rFonts w:eastAsia="Times New Roman" w:cstheme="minorHAnsi"/>
          <w:b/>
          <w:bCs/>
          <w:kern w:val="0"/>
          <w:sz w:val="27"/>
          <w:szCs w:val="27"/>
          <w14:ligatures w14:val="none"/>
        </w:rPr>
        <w:t>Alignment with Initial Research and Reasons for Changes</w:t>
      </w:r>
    </w:p>
    <w:p w14:paraId="1F059D55" w14:textId="77777777" w:rsidR="0020002D" w:rsidRPr="0020002D" w:rsidRDefault="0020002D" w:rsidP="0020002D">
      <w:pPr>
        <w:spacing w:before="100" w:beforeAutospacing="1" w:after="100" w:afterAutospacing="1" w:line="240" w:lineRule="auto"/>
        <w:rPr>
          <w:rFonts w:eastAsia="Times New Roman" w:cstheme="minorHAnsi"/>
          <w:kern w:val="0"/>
          <w:sz w:val="24"/>
          <w:szCs w:val="24"/>
          <w14:ligatures w14:val="none"/>
        </w:rPr>
      </w:pPr>
      <w:r w:rsidRPr="0020002D">
        <w:rPr>
          <w:rFonts w:eastAsia="Times New Roman" w:cstheme="minorHAnsi"/>
          <w:b/>
          <w:bCs/>
          <w:kern w:val="0"/>
          <w:sz w:val="24"/>
          <w:szCs w:val="24"/>
          <w14:ligatures w14:val="none"/>
        </w:rPr>
        <w:t>Initial Research Context (Original Document Excerpts):</w:t>
      </w:r>
    </w:p>
    <w:p w14:paraId="357184E5" w14:textId="77777777" w:rsidR="0020002D" w:rsidRPr="0020002D" w:rsidRDefault="0020002D" w:rsidP="0020002D">
      <w:pPr>
        <w:numPr>
          <w:ilvl w:val="0"/>
          <w:numId w:val="1"/>
        </w:numPr>
        <w:spacing w:before="100" w:beforeAutospacing="1" w:after="100" w:afterAutospacing="1" w:line="240" w:lineRule="auto"/>
        <w:rPr>
          <w:rFonts w:eastAsia="Times New Roman" w:cstheme="minorHAnsi"/>
          <w:kern w:val="0"/>
          <w:sz w:val="24"/>
          <w:szCs w:val="24"/>
          <w14:ligatures w14:val="none"/>
        </w:rPr>
      </w:pPr>
      <w:r w:rsidRPr="0020002D">
        <w:rPr>
          <w:rFonts w:eastAsia="Times New Roman" w:cstheme="minorHAnsi"/>
          <w:kern w:val="0"/>
          <w:sz w:val="24"/>
          <w:szCs w:val="24"/>
          <w14:ligatures w14:val="none"/>
        </w:rPr>
        <w:t>Advisory Committee (AC) Weights were originally higher and more rigid:</w:t>
      </w:r>
    </w:p>
    <w:p w14:paraId="5F0415D0" w14:textId="77777777" w:rsidR="0020002D" w:rsidRPr="0020002D" w:rsidRDefault="0020002D" w:rsidP="0020002D">
      <w:pPr>
        <w:numPr>
          <w:ilvl w:val="1"/>
          <w:numId w:val="1"/>
        </w:numPr>
        <w:spacing w:before="100" w:beforeAutospacing="1" w:after="100" w:afterAutospacing="1" w:line="240" w:lineRule="auto"/>
        <w:rPr>
          <w:rFonts w:eastAsia="Times New Roman" w:cstheme="minorHAnsi"/>
          <w:kern w:val="0"/>
          <w:sz w:val="24"/>
          <w:szCs w:val="24"/>
          <w14:ligatures w14:val="none"/>
        </w:rPr>
      </w:pPr>
      <w:r w:rsidRPr="0020002D">
        <w:rPr>
          <w:rFonts w:eastAsia="Times New Roman" w:cstheme="minorHAnsi"/>
          <w:kern w:val="0"/>
          <w:sz w:val="24"/>
          <w:szCs w:val="24"/>
          <w14:ligatures w14:val="none"/>
        </w:rPr>
        <w:t>Orthopedic (OR): 1.0</w:t>
      </w:r>
    </w:p>
    <w:p w14:paraId="3AC5B77C" w14:textId="77777777" w:rsidR="0020002D" w:rsidRPr="0020002D" w:rsidRDefault="0020002D" w:rsidP="0020002D">
      <w:pPr>
        <w:numPr>
          <w:ilvl w:val="1"/>
          <w:numId w:val="1"/>
        </w:numPr>
        <w:spacing w:before="100" w:beforeAutospacing="1" w:after="100" w:afterAutospacing="1" w:line="240" w:lineRule="auto"/>
        <w:rPr>
          <w:rFonts w:eastAsia="Times New Roman" w:cstheme="minorHAnsi"/>
          <w:kern w:val="0"/>
          <w:sz w:val="24"/>
          <w:szCs w:val="24"/>
          <w14:ligatures w14:val="none"/>
        </w:rPr>
      </w:pPr>
      <w:r w:rsidRPr="0020002D">
        <w:rPr>
          <w:rFonts w:eastAsia="Times New Roman" w:cstheme="minorHAnsi"/>
          <w:kern w:val="0"/>
          <w:sz w:val="24"/>
          <w:szCs w:val="24"/>
          <w14:ligatures w14:val="none"/>
        </w:rPr>
        <w:t>Neurology (NE): 0.9</w:t>
      </w:r>
    </w:p>
    <w:p w14:paraId="4E1CF19A" w14:textId="77777777" w:rsidR="0020002D" w:rsidRPr="0020002D" w:rsidRDefault="0020002D" w:rsidP="0020002D">
      <w:pPr>
        <w:numPr>
          <w:ilvl w:val="1"/>
          <w:numId w:val="1"/>
        </w:numPr>
        <w:spacing w:before="100" w:beforeAutospacing="1" w:after="100" w:afterAutospacing="1" w:line="240" w:lineRule="auto"/>
        <w:rPr>
          <w:rFonts w:eastAsia="Times New Roman" w:cstheme="minorHAnsi"/>
          <w:kern w:val="0"/>
          <w:sz w:val="24"/>
          <w:szCs w:val="24"/>
          <w14:ligatures w14:val="none"/>
        </w:rPr>
      </w:pPr>
      <w:r w:rsidRPr="0020002D">
        <w:rPr>
          <w:rFonts w:eastAsia="Times New Roman" w:cstheme="minorHAnsi"/>
          <w:kern w:val="0"/>
          <w:sz w:val="24"/>
          <w:szCs w:val="24"/>
          <w14:ligatures w14:val="none"/>
        </w:rPr>
        <w:t>Dental (DE): 0.8</w:t>
      </w:r>
    </w:p>
    <w:p w14:paraId="476D8DD1" w14:textId="77777777" w:rsidR="0020002D" w:rsidRPr="0020002D" w:rsidRDefault="0020002D" w:rsidP="0020002D">
      <w:pPr>
        <w:numPr>
          <w:ilvl w:val="1"/>
          <w:numId w:val="1"/>
        </w:numPr>
        <w:spacing w:before="100" w:beforeAutospacing="1" w:after="100" w:afterAutospacing="1" w:line="240" w:lineRule="auto"/>
        <w:rPr>
          <w:rFonts w:eastAsia="Times New Roman" w:cstheme="minorHAnsi"/>
          <w:kern w:val="0"/>
          <w:sz w:val="24"/>
          <w:szCs w:val="24"/>
          <w14:ligatures w14:val="none"/>
        </w:rPr>
      </w:pPr>
      <w:r w:rsidRPr="0020002D">
        <w:rPr>
          <w:rFonts w:eastAsia="Times New Roman" w:cstheme="minorHAnsi"/>
          <w:kern w:val="0"/>
          <w:sz w:val="24"/>
          <w:szCs w:val="24"/>
          <w14:ligatures w14:val="none"/>
        </w:rPr>
        <w:t>Cardiovascular (CV): 0.7</w:t>
      </w:r>
    </w:p>
    <w:p w14:paraId="50E661D8" w14:textId="77777777" w:rsidR="0020002D" w:rsidRPr="0020002D" w:rsidRDefault="0020002D" w:rsidP="0020002D">
      <w:pPr>
        <w:numPr>
          <w:ilvl w:val="1"/>
          <w:numId w:val="1"/>
        </w:numPr>
        <w:spacing w:before="100" w:beforeAutospacing="1" w:after="100" w:afterAutospacing="1" w:line="240" w:lineRule="auto"/>
        <w:rPr>
          <w:rFonts w:eastAsia="Times New Roman" w:cstheme="minorHAnsi"/>
          <w:kern w:val="0"/>
          <w:sz w:val="24"/>
          <w:szCs w:val="24"/>
          <w14:ligatures w14:val="none"/>
        </w:rPr>
      </w:pPr>
      <w:r w:rsidRPr="0020002D">
        <w:rPr>
          <w:rFonts w:eastAsia="Times New Roman" w:cstheme="minorHAnsi"/>
          <w:kern w:val="0"/>
          <w:sz w:val="24"/>
          <w:szCs w:val="24"/>
          <w14:ligatures w14:val="none"/>
        </w:rPr>
        <w:t>Others: 0.6</w:t>
      </w:r>
    </w:p>
    <w:p w14:paraId="314469EB" w14:textId="77777777" w:rsidR="0020002D" w:rsidRPr="0020002D" w:rsidRDefault="0020002D" w:rsidP="0020002D">
      <w:pPr>
        <w:numPr>
          <w:ilvl w:val="0"/>
          <w:numId w:val="1"/>
        </w:numPr>
        <w:spacing w:before="100" w:beforeAutospacing="1" w:after="100" w:afterAutospacing="1" w:line="240" w:lineRule="auto"/>
        <w:rPr>
          <w:rFonts w:eastAsia="Times New Roman" w:cstheme="minorHAnsi"/>
          <w:kern w:val="0"/>
          <w:sz w:val="24"/>
          <w:szCs w:val="24"/>
          <w14:ligatures w14:val="none"/>
        </w:rPr>
      </w:pPr>
      <w:r w:rsidRPr="0020002D">
        <w:rPr>
          <w:rFonts w:eastAsia="Times New Roman" w:cstheme="minorHAnsi"/>
          <w:kern w:val="0"/>
          <w:sz w:val="24"/>
          <w:szCs w:val="24"/>
          <w14:ligatures w14:val="none"/>
        </w:rPr>
        <w:t>Product Codes (PC) were similarly high and narrow:</w:t>
      </w:r>
    </w:p>
    <w:p w14:paraId="28A03D08" w14:textId="77777777" w:rsidR="0020002D" w:rsidRPr="0020002D" w:rsidRDefault="0020002D" w:rsidP="0020002D">
      <w:pPr>
        <w:numPr>
          <w:ilvl w:val="1"/>
          <w:numId w:val="1"/>
        </w:numPr>
        <w:spacing w:before="100" w:beforeAutospacing="1" w:after="100" w:afterAutospacing="1" w:line="240" w:lineRule="auto"/>
        <w:rPr>
          <w:rFonts w:eastAsia="Times New Roman" w:cstheme="minorHAnsi"/>
          <w:kern w:val="0"/>
          <w:sz w:val="24"/>
          <w:szCs w:val="24"/>
          <w14:ligatures w14:val="none"/>
        </w:rPr>
      </w:pPr>
      <w:r w:rsidRPr="0020002D">
        <w:rPr>
          <w:rFonts w:eastAsia="Times New Roman" w:cstheme="minorHAnsi"/>
          <w:kern w:val="0"/>
          <w:sz w:val="24"/>
          <w:szCs w:val="24"/>
          <w14:ligatures w14:val="none"/>
        </w:rPr>
        <w:t>HRS, MQV: 1.0</w:t>
      </w:r>
    </w:p>
    <w:p w14:paraId="26521B86" w14:textId="77777777" w:rsidR="0020002D" w:rsidRPr="0020002D" w:rsidRDefault="0020002D" w:rsidP="0020002D">
      <w:pPr>
        <w:numPr>
          <w:ilvl w:val="1"/>
          <w:numId w:val="1"/>
        </w:numPr>
        <w:spacing w:before="100" w:beforeAutospacing="1" w:after="100" w:afterAutospacing="1" w:line="240" w:lineRule="auto"/>
        <w:rPr>
          <w:rFonts w:eastAsia="Times New Roman" w:cstheme="minorHAnsi"/>
          <w:kern w:val="0"/>
          <w:sz w:val="24"/>
          <w:szCs w:val="24"/>
          <w14:ligatures w14:val="none"/>
        </w:rPr>
      </w:pPr>
      <w:r w:rsidRPr="0020002D">
        <w:rPr>
          <w:rFonts w:eastAsia="Times New Roman" w:cstheme="minorHAnsi"/>
          <w:kern w:val="0"/>
          <w:sz w:val="24"/>
          <w:szCs w:val="24"/>
          <w14:ligatures w14:val="none"/>
        </w:rPr>
        <w:t>NKB: 0.95</w:t>
      </w:r>
    </w:p>
    <w:p w14:paraId="36F69F53" w14:textId="77777777" w:rsidR="0020002D" w:rsidRPr="0020002D" w:rsidRDefault="0020002D" w:rsidP="0020002D">
      <w:pPr>
        <w:numPr>
          <w:ilvl w:val="1"/>
          <w:numId w:val="1"/>
        </w:numPr>
        <w:spacing w:before="100" w:beforeAutospacing="1" w:after="100" w:afterAutospacing="1" w:line="240" w:lineRule="auto"/>
        <w:rPr>
          <w:rFonts w:eastAsia="Times New Roman" w:cstheme="minorHAnsi"/>
          <w:kern w:val="0"/>
          <w:sz w:val="24"/>
          <w:szCs w:val="24"/>
          <w14:ligatures w14:val="none"/>
        </w:rPr>
      </w:pPr>
      <w:r w:rsidRPr="0020002D">
        <w:rPr>
          <w:rFonts w:eastAsia="Times New Roman" w:cstheme="minorHAnsi"/>
          <w:kern w:val="0"/>
          <w:sz w:val="24"/>
          <w:szCs w:val="24"/>
          <w14:ligatures w14:val="none"/>
        </w:rPr>
        <w:t>Others: 0.6 to 0.9</w:t>
      </w:r>
    </w:p>
    <w:p w14:paraId="2E4AFD1C" w14:textId="77777777" w:rsidR="0020002D" w:rsidRPr="0020002D" w:rsidRDefault="0020002D" w:rsidP="0020002D">
      <w:pPr>
        <w:numPr>
          <w:ilvl w:val="0"/>
          <w:numId w:val="1"/>
        </w:numPr>
        <w:spacing w:before="100" w:beforeAutospacing="1" w:after="100" w:afterAutospacing="1" w:line="240" w:lineRule="auto"/>
        <w:rPr>
          <w:rFonts w:eastAsia="Times New Roman" w:cstheme="minorHAnsi"/>
          <w:kern w:val="0"/>
          <w:sz w:val="24"/>
          <w:szCs w:val="24"/>
          <w14:ligatures w14:val="none"/>
        </w:rPr>
      </w:pPr>
      <w:r w:rsidRPr="0020002D">
        <w:rPr>
          <w:rFonts w:eastAsia="Times New Roman" w:cstheme="minorHAnsi"/>
          <w:kern w:val="0"/>
          <w:sz w:val="24"/>
          <w:szCs w:val="24"/>
          <w14:ligatures w14:val="none"/>
        </w:rPr>
        <w:t>Keywords were uniformly high:</w:t>
      </w:r>
    </w:p>
    <w:p w14:paraId="0DDCD95E" w14:textId="77777777" w:rsidR="0020002D" w:rsidRPr="0020002D" w:rsidRDefault="0020002D" w:rsidP="0020002D">
      <w:pPr>
        <w:numPr>
          <w:ilvl w:val="1"/>
          <w:numId w:val="1"/>
        </w:numPr>
        <w:spacing w:before="100" w:beforeAutospacing="1" w:after="100" w:afterAutospacing="1" w:line="240" w:lineRule="auto"/>
        <w:rPr>
          <w:rFonts w:eastAsia="Times New Roman" w:cstheme="minorHAnsi"/>
          <w:kern w:val="0"/>
          <w:sz w:val="24"/>
          <w:szCs w:val="24"/>
          <w14:ligatures w14:val="none"/>
        </w:rPr>
      </w:pPr>
      <w:r w:rsidRPr="0020002D">
        <w:rPr>
          <w:rFonts w:eastAsia="Times New Roman" w:cstheme="minorHAnsi"/>
          <w:kern w:val="0"/>
          <w:sz w:val="24"/>
          <w:szCs w:val="24"/>
          <w14:ligatures w14:val="none"/>
        </w:rPr>
        <w:t>“Allograft”</w:t>
      </w:r>
      <w:proofErr w:type="gramStart"/>
      <w:r w:rsidRPr="0020002D">
        <w:rPr>
          <w:rFonts w:eastAsia="Times New Roman" w:cstheme="minorHAnsi"/>
          <w:kern w:val="0"/>
          <w:sz w:val="24"/>
          <w:szCs w:val="24"/>
          <w14:ligatures w14:val="none"/>
        </w:rPr>
        <w:t>/“</w:t>
      </w:r>
      <w:proofErr w:type="gramEnd"/>
      <w:r w:rsidRPr="0020002D">
        <w:rPr>
          <w:rFonts w:eastAsia="Times New Roman" w:cstheme="minorHAnsi"/>
          <w:kern w:val="0"/>
          <w:sz w:val="24"/>
          <w:szCs w:val="24"/>
          <w14:ligatures w14:val="none"/>
        </w:rPr>
        <w:t>Graft”: 1.0/0.95</w:t>
      </w:r>
    </w:p>
    <w:p w14:paraId="6C8B957B" w14:textId="77777777" w:rsidR="0020002D" w:rsidRPr="0020002D" w:rsidRDefault="0020002D" w:rsidP="0020002D">
      <w:pPr>
        <w:numPr>
          <w:ilvl w:val="1"/>
          <w:numId w:val="1"/>
        </w:numPr>
        <w:spacing w:before="100" w:beforeAutospacing="1" w:after="100" w:afterAutospacing="1" w:line="240" w:lineRule="auto"/>
        <w:rPr>
          <w:rFonts w:eastAsia="Times New Roman" w:cstheme="minorHAnsi"/>
          <w:kern w:val="0"/>
          <w:sz w:val="24"/>
          <w:szCs w:val="24"/>
          <w14:ligatures w14:val="none"/>
        </w:rPr>
      </w:pPr>
      <w:r w:rsidRPr="0020002D">
        <w:rPr>
          <w:rFonts w:eastAsia="Times New Roman" w:cstheme="minorHAnsi"/>
          <w:kern w:val="0"/>
          <w:sz w:val="24"/>
          <w:szCs w:val="24"/>
          <w14:ligatures w14:val="none"/>
        </w:rPr>
        <w:t>“Bone,” “Implant,” “Spinal,” “Fixation”: around 0.9</w:t>
      </w:r>
    </w:p>
    <w:p w14:paraId="41F28193" w14:textId="77777777" w:rsidR="0020002D" w:rsidRPr="0020002D" w:rsidRDefault="0020002D" w:rsidP="0020002D">
      <w:pPr>
        <w:numPr>
          <w:ilvl w:val="1"/>
          <w:numId w:val="1"/>
        </w:numPr>
        <w:spacing w:before="100" w:beforeAutospacing="1" w:after="100" w:afterAutospacing="1" w:line="240" w:lineRule="auto"/>
        <w:rPr>
          <w:rFonts w:eastAsia="Times New Roman" w:cstheme="minorHAnsi"/>
          <w:kern w:val="0"/>
          <w:sz w:val="24"/>
          <w:szCs w:val="24"/>
          <w14:ligatures w14:val="none"/>
        </w:rPr>
      </w:pPr>
      <w:r w:rsidRPr="0020002D">
        <w:rPr>
          <w:rFonts w:eastAsia="Times New Roman" w:cstheme="minorHAnsi"/>
          <w:kern w:val="0"/>
          <w:sz w:val="24"/>
          <w:szCs w:val="24"/>
          <w14:ligatures w14:val="none"/>
        </w:rPr>
        <w:t>Others: 0.7 to 0.85</w:t>
      </w:r>
    </w:p>
    <w:p w14:paraId="0F61C1D7" w14:textId="77777777" w:rsidR="0020002D" w:rsidRPr="0020002D" w:rsidRDefault="0020002D" w:rsidP="0020002D">
      <w:pPr>
        <w:numPr>
          <w:ilvl w:val="0"/>
          <w:numId w:val="1"/>
        </w:numPr>
        <w:spacing w:before="100" w:beforeAutospacing="1" w:after="100" w:afterAutospacing="1" w:line="240" w:lineRule="auto"/>
        <w:rPr>
          <w:rFonts w:eastAsia="Times New Roman" w:cstheme="minorHAnsi"/>
          <w:kern w:val="0"/>
          <w:sz w:val="24"/>
          <w:szCs w:val="24"/>
          <w14:ligatures w14:val="none"/>
        </w:rPr>
      </w:pPr>
      <w:r w:rsidRPr="0020002D">
        <w:rPr>
          <w:rFonts w:eastAsia="Times New Roman" w:cstheme="minorHAnsi"/>
          <w:kern w:val="0"/>
          <w:sz w:val="24"/>
          <w:szCs w:val="24"/>
          <w14:ligatures w14:val="none"/>
        </w:rPr>
        <w:t>Submission Type, Processing Time, and Geographic Location also had higher baseline values, often starting at 0.7–0.9 for top categories.</w:t>
      </w:r>
    </w:p>
    <w:p w14:paraId="34561BFD" w14:textId="77777777" w:rsidR="0020002D" w:rsidRPr="0020002D" w:rsidRDefault="0020002D" w:rsidP="0020002D">
      <w:pPr>
        <w:numPr>
          <w:ilvl w:val="0"/>
          <w:numId w:val="1"/>
        </w:numPr>
        <w:spacing w:before="100" w:beforeAutospacing="1" w:after="100" w:afterAutospacing="1" w:line="240" w:lineRule="auto"/>
        <w:rPr>
          <w:rFonts w:eastAsia="Times New Roman" w:cstheme="minorHAnsi"/>
          <w:kern w:val="0"/>
          <w:sz w:val="24"/>
          <w:szCs w:val="24"/>
          <w14:ligatures w14:val="none"/>
        </w:rPr>
      </w:pPr>
      <w:r w:rsidRPr="0020002D">
        <w:rPr>
          <w:rFonts w:eastAsia="Times New Roman" w:cstheme="minorHAnsi"/>
          <w:kern w:val="0"/>
          <w:sz w:val="24"/>
          <w:szCs w:val="24"/>
          <w14:ligatures w14:val="none"/>
        </w:rPr>
        <w:t>External Variables (Market Position, R&amp;D, etc.) had very high weights (0.7 to 1.0), assuming strong correlations.</w:t>
      </w:r>
    </w:p>
    <w:p w14:paraId="667C8C4E" w14:textId="77777777" w:rsidR="0020002D" w:rsidRPr="0020002D" w:rsidRDefault="0020002D" w:rsidP="0020002D">
      <w:pPr>
        <w:spacing w:before="100" w:beforeAutospacing="1" w:after="100" w:afterAutospacing="1" w:line="240" w:lineRule="auto"/>
        <w:rPr>
          <w:rFonts w:eastAsia="Times New Roman" w:cstheme="minorHAnsi"/>
          <w:kern w:val="0"/>
          <w:sz w:val="24"/>
          <w:szCs w:val="24"/>
          <w14:ligatures w14:val="none"/>
        </w:rPr>
      </w:pPr>
      <w:r w:rsidRPr="0020002D">
        <w:rPr>
          <w:rFonts w:eastAsia="Times New Roman" w:cstheme="minorHAnsi"/>
          <w:b/>
          <w:bCs/>
          <w:kern w:val="0"/>
          <w:sz w:val="24"/>
          <w:szCs w:val="24"/>
          <w14:ligatures w14:val="none"/>
        </w:rPr>
        <w:t>Rationale for Original Framework:</w:t>
      </w:r>
      <w:r w:rsidRPr="0020002D">
        <w:rPr>
          <w:rFonts w:eastAsia="Times New Roman" w:cstheme="minorHAnsi"/>
          <w:kern w:val="0"/>
          <w:sz w:val="24"/>
          <w:szCs w:val="24"/>
          <w14:ligatures w14:val="none"/>
        </w:rPr>
        <w:br/>
        <w:t>The initial research was a first, more optimistic approximation. It reflected an assumption that all known client companies use cadaveric tissue and thus started from higher baseline weights. This baseline presumed stronger, more uniform correlations with tissue use for most committees and product codes.</w:t>
      </w:r>
    </w:p>
    <w:p w14:paraId="531F6C8B" w14:textId="77777777" w:rsidR="0020002D" w:rsidRPr="0020002D" w:rsidRDefault="0020002D" w:rsidP="0020002D">
      <w:pPr>
        <w:spacing w:after="0" w:line="240" w:lineRule="auto"/>
        <w:rPr>
          <w:rFonts w:eastAsia="Times New Roman" w:cstheme="minorHAnsi"/>
          <w:kern w:val="0"/>
          <w:sz w:val="24"/>
          <w:szCs w:val="24"/>
          <w14:ligatures w14:val="none"/>
        </w:rPr>
      </w:pPr>
      <w:r w:rsidRPr="0020002D">
        <w:rPr>
          <w:rFonts w:eastAsia="Times New Roman" w:cstheme="minorHAnsi"/>
          <w:kern w:val="0"/>
          <w:sz w:val="24"/>
          <w:szCs w:val="24"/>
          <w14:ligatures w14:val="none"/>
        </w:rPr>
        <w:pict w14:anchorId="0160246A">
          <v:rect id="_x0000_i1055" style="width:0;height:1.5pt" o:hralign="center" o:hrstd="t" o:hr="t" fillcolor="#a0a0a0" stroked="f"/>
        </w:pict>
      </w:r>
    </w:p>
    <w:p w14:paraId="7793F306" w14:textId="77777777" w:rsidR="0020002D" w:rsidRPr="0020002D" w:rsidRDefault="0020002D" w:rsidP="0020002D">
      <w:pPr>
        <w:spacing w:before="100" w:beforeAutospacing="1" w:after="100" w:afterAutospacing="1" w:line="240" w:lineRule="auto"/>
        <w:outlineLvl w:val="2"/>
        <w:rPr>
          <w:rFonts w:eastAsia="Times New Roman" w:cstheme="minorHAnsi"/>
          <w:b/>
          <w:bCs/>
          <w:kern w:val="0"/>
          <w:sz w:val="27"/>
          <w:szCs w:val="27"/>
          <w14:ligatures w14:val="none"/>
        </w:rPr>
      </w:pPr>
      <w:r w:rsidRPr="0020002D">
        <w:rPr>
          <w:rFonts w:eastAsia="Times New Roman" w:cstheme="minorHAnsi"/>
          <w:b/>
          <w:bCs/>
          <w:kern w:val="0"/>
          <w:sz w:val="27"/>
          <w:szCs w:val="27"/>
          <w14:ligatures w14:val="none"/>
        </w:rPr>
        <w:t>Key Changes and Their Justifications</w:t>
      </w:r>
    </w:p>
    <w:p w14:paraId="01DF27EB" w14:textId="77777777" w:rsidR="0020002D" w:rsidRPr="0020002D" w:rsidRDefault="0020002D" w:rsidP="0020002D">
      <w:pPr>
        <w:numPr>
          <w:ilvl w:val="0"/>
          <w:numId w:val="2"/>
        </w:numPr>
        <w:spacing w:before="100" w:beforeAutospacing="1" w:after="100" w:afterAutospacing="1" w:line="240" w:lineRule="auto"/>
        <w:rPr>
          <w:rFonts w:eastAsia="Times New Roman" w:cstheme="minorHAnsi"/>
          <w:kern w:val="0"/>
          <w:sz w:val="24"/>
          <w:szCs w:val="24"/>
          <w14:ligatures w14:val="none"/>
        </w:rPr>
      </w:pPr>
      <w:r w:rsidRPr="0020002D">
        <w:rPr>
          <w:rFonts w:eastAsia="Times New Roman" w:cstheme="minorHAnsi"/>
          <w:b/>
          <w:bCs/>
          <w:kern w:val="0"/>
          <w:sz w:val="24"/>
          <w:szCs w:val="24"/>
          <w14:ligatures w14:val="none"/>
        </w:rPr>
        <w:t>Reduced Baseline Weights for Certain Committees and PC Codes:</w:t>
      </w:r>
    </w:p>
    <w:p w14:paraId="690B03DD" w14:textId="77777777" w:rsidR="0020002D" w:rsidRPr="0020002D" w:rsidRDefault="0020002D" w:rsidP="0020002D">
      <w:pPr>
        <w:numPr>
          <w:ilvl w:val="1"/>
          <w:numId w:val="2"/>
        </w:numPr>
        <w:spacing w:before="100" w:beforeAutospacing="1" w:after="100" w:afterAutospacing="1" w:line="240" w:lineRule="auto"/>
        <w:rPr>
          <w:rFonts w:eastAsia="Times New Roman" w:cstheme="minorHAnsi"/>
          <w:kern w:val="0"/>
          <w:sz w:val="24"/>
          <w:szCs w:val="24"/>
          <w14:ligatures w14:val="none"/>
        </w:rPr>
      </w:pPr>
      <w:r w:rsidRPr="0020002D">
        <w:rPr>
          <w:rFonts w:eastAsia="Times New Roman" w:cstheme="minorHAnsi"/>
          <w:b/>
          <w:bCs/>
          <w:kern w:val="0"/>
          <w:sz w:val="24"/>
          <w:szCs w:val="24"/>
          <w14:ligatures w14:val="none"/>
        </w:rPr>
        <w:t>From OR=1.0 to OR=0.85; NE=0.9 to NE=0.75; CV=0.7 to CV=0.58</w:t>
      </w:r>
      <w:r w:rsidRPr="0020002D">
        <w:rPr>
          <w:rFonts w:eastAsia="Times New Roman" w:cstheme="minorHAnsi"/>
          <w:kern w:val="0"/>
          <w:sz w:val="24"/>
          <w:szCs w:val="24"/>
          <w14:ligatures w14:val="none"/>
        </w:rPr>
        <w:br/>
      </w:r>
      <w:r w:rsidRPr="0020002D">
        <w:rPr>
          <w:rFonts w:eastAsia="Times New Roman" w:cstheme="minorHAnsi"/>
          <w:b/>
          <w:bCs/>
          <w:kern w:val="0"/>
          <w:sz w:val="24"/>
          <w:szCs w:val="24"/>
          <w14:ligatures w14:val="none"/>
        </w:rPr>
        <w:t>Why:</w:t>
      </w:r>
      <w:r w:rsidRPr="0020002D">
        <w:rPr>
          <w:rFonts w:eastAsia="Times New Roman" w:cstheme="minorHAnsi"/>
          <w:kern w:val="0"/>
          <w:sz w:val="24"/>
          <w:szCs w:val="24"/>
          <w14:ligatures w14:val="none"/>
        </w:rPr>
        <w:t xml:space="preserve"> Further analysis and literature review indicated that not all devices within these committees equally require cadaveric tissue. Orthopedic remained highest but slightly lowered to 0.85 to allow more nuanced scoring. Neurology was reduced to 0.75 because not all neuro devices (e.g., VR-based therapies) need cadaveric labs. Cardiovascular dropped from 0.7 to 0.58 since many simple CV devices are tested on animal models or simulations rather than human cadavers.</w:t>
      </w:r>
    </w:p>
    <w:p w14:paraId="66A0168B" w14:textId="77777777" w:rsidR="0020002D" w:rsidRPr="0020002D" w:rsidRDefault="0020002D" w:rsidP="0020002D">
      <w:pPr>
        <w:spacing w:before="100" w:beforeAutospacing="1" w:after="100" w:afterAutospacing="1" w:line="240" w:lineRule="auto"/>
        <w:ind w:left="720"/>
        <w:rPr>
          <w:rFonts w:eastAsia="Times New Roman" w:cstheme="minorHAnsi"/>
          <w:kern w:val="0"/>
          <w:sz w:val="24"/>
          <w:szCs w:val="24"/>
          <w14:ligatures w14:val="none"/>
        </w:rPr>
      </w:pPr>
      <w:r w:rsidRPr="0020002D">
        <w:rPr>
          <w:rFonts w:eastAsia="Times New Roman" w:cstheme="minorHAnsi"/>
          <w:kern w:val="0"/>
          <w:sz w:val="24"/>
          <w:szCs w:val="24"/>
          <w14:ligatures w14:val="none"/>
        </w:rPr>
        <w:t>This shift acknowledges a more realistic range of devices and prevents overestimating tissue usage likelihood for simpler or non-implant devices.</w:t>
      </w:r>
    </w:p>
    <w:p w14:paraId="268DBA80" w14:textId="77777777" w:rsidR="0020002D" w:rsidRPr="0020002D" w:rsidRDefault="0020002D" w:rsidP="0020002D">
      <w:pPr>
        <w:numPr>
          <w:ilvl w:val="0"/>
          <w:numId w:val="2"/>
        </w:numPr>
        <w:spacing w:before="100" w:beforeAutospacing="1" w:after="100" w:afterAutospacing="1" w:line="240" w:lineRule="auto"/>
        <w:rPr>
          <w:rFonts w:eastAsia="Times New Roman" w:cstheme="minorHAnsi"/>
          <w:kern w:val="0"/>
          <w:sz w:val="24"/>
          <w:szCs w:val="24"/>
          <w14:ligatures w14:val="none"/>
        </w:rPr>
      </w:pPr>
      <w:r w:rsidRPr="0020002D">
        <w:rPr>
          <w:rFonts w:eastAsia="Times New Roman" w:cstheme="minorHAnsi"/>
          <w:b/>
          <w:bCs/>
          <w:kern w:val="0"/>
          <w:sz w:val="24"/>
          <w:szCs w:val="24"/>
          <w14:ligatures w14:val="none"/>
        </w:rPr>
        <w:lastRenderedPageBreak/>
        <w:t>Introduction of “Others” at 0.20 (Previously 0.6):</w:t>
      </w:r>
    </w:p>
    <w:p w14:paraId="26387879" w14:textId="77777777" w:rsidR="0020002D" w:rsidRPr="0020002D" w:rsidRDefault="0020002D" w:rsidP="0020002D">
      <w:pPr>
        <w:numPr>
          <w:ilvl w:val="1"/>
          <w:numId w:val="2"/>
        </w:numPr>
        <w:spacing w:before="100" w:beforeAutospacing="1" w:after="100" w:afterAutospacing="1" w:line="240" w:lineRule="auto"/>
        <w:rPr>
          <w:rFonts w:eastAsia="Times New Roman" w:cstheme="minorHAnsi"/>
          <w:kern w:val="0"/>
          <w:sz w:val="24"/>
          <w:szCs w:val="24"/>
          <w14:ligatures w14:val="none"/>
        </w:rPr>
      </w:pPr>
      <w:r w:rsidRPr="0020002D">
        <w:rPr>
          <w:rFonts w:eastAsia="Times New Roman" w:cstheme="minorHAnsi"/>
          <w:kern w:val="0"/>
          <w:sz w:val="24"/>
          <w:szCs w:val="24"/>
          <w14:ligatures w14:val="none"/>
        </w:rPr>
        <w:t xml:space="preserve">Originally, even “Others” started at 0.6. We lowered it to 0.20. </w:t>
      </w:r>
      <w:r w:rsidRPr="0020002D">
        <w:rPr>
          <w:rFonts w:eastAsia="Times New Roman" w:cstheme="minorHAnsi"/>
          <w:b/>
          <w:bCs/>
          <w:kern w:val="0"/>
          <w:sz w:val="24"/>
          <w:szCs w:val="24"/>
          <w14:ligatures w14:val="none"/>
        </w:rPr>
        <w:t>Why:</w:t>
      </w:r>
      <w:r w:rsidRPr="0020002D">
        <w:rPr>
          <w:rFonts w:eastAsia="Times New Roman" w:cstheme="minorHAnsi"/>
          <w:kern w:val="0"/>
          <w:sz w:val="24"/>
          <w:szCs w:val="24"/>
          <w14:ligatures w14:val="none"/>
        </w:rPr>
        <w:t xml:space="preserve"> Detailed case studies showed that categories like Radiology, Ophthalmic, Physical Medicine (PM), Anesthesiology (AN), and pure software tools rarely justify cadaveric use. A lower baseline ensures these devices start from a more realistic low-likelihood baseline.</w:t>
      </w:r>
    </w:p>
    <w:p w14:paraId="5F7287BB" w14:textId="77777777" w:rsidR="0020002D" w:rsidRPr="0020002D" w:rsidRDefault="0020002D" w:rsidP="0020002D">
      <w:pPr>
        <w:numPr>
          <w:ilvl w:val="0"/>
          <w:numId w:val="2"/>
        </w:numPr>
        <w:spacing w:before="100" w:beforeAutospacing="1" w:after="100" w:afterAutospacing="1" w:line="240" w:lineRule="auto"/>
        <w:rPr>
          <w:rFonts w:eastAsia="Times New Roman" w:cstheme="minorHAnsi"/>
          <w:kern w:val="0"/>
          <w:sz w:val="24"/>
          <w:szCs w:val="24"/>
          <w14:ligatures w14:val="none"/>
        </w:rPr>
      </w:pPr>
      <w:r w:rsidRPr="0020002D">
        <w:rPr>
          <w:rFonts w:eastAsia="Times New Roman" w:cstheme="minorHAnsi"/>
          <w:b/>
          <w:bCs/>
          <w:kern w:val="0"/>
          <w:sz w:val="24"/>
          <w:szCs w:val="24"/>
          <w14:ligatures w14:val="none"/>
        </w:rPr>
        <w:t>Adjusted Product Code and Keyword Weights:</w:t>
      </w:r>
    </w:p>
    <w:p w14:paraId="47CDFF9A" w14:textId="77777777" w:rsidR="0020002D" w:rsidRPr="0020002D" w:rsidRDefault="0020002D" w:rsidP="0020002D">
      <w:pPr>
        <w:numPr>
          <w:ilvl w:val="1"/>
          <w:numId w:val="2"/>
        </w:numPr>
        <w:spacing w:before="100" w:beforeAutospacing="1" w:after="100" w:afterAutospacing="1" w:line="240" w:lineRule="auto"/>
        <w:rPr>
          <w:rFonts w:eastAsia="Times New Roman" w:cstheme="minorHAnsi"/>
          <w:kern w:val="0"/>
          <w:sz w:val="24"/>
          <w:szCs w:val="24"/>
          <w14:ligatures w14:val="none"/>
        </w:rPr>
      </w:pPr>
      <w:r w:rsidRPr="0020002D">
        <w:rPr>
          <w:rFonts w:eastAsia="Times New Roman" w:cstheme="minorHAnsi"/>
          <w:kern w:val="0"/>
          <w:sz w:val="24"/>
          <w:szCs w:val="24"/>
          <w14:ligatures w14:val="none"/>
        </w:rPr>
        <w:t xml:space="preserve">Originally, PC codes like HRS, MQV were all at 1.0. Now they are slightly lower (HRS=0.80, MQV=0.78, NKB=0.75). </w:t>
      </w:r>
      <w:r w:rsidRPr="0020002D">
        <w:rPr>
          <w:rFonts w:eastAsia="Times New Roman" w:cstheme="minorHAnsi"/>
          <w:b/>
          <w:bCs/>
          <w:kern w:val="0"/>
          <w:sz w:val="24"/>
          <w:szCs w:val="24"/>
          <w14:ligatures w14:val="none"/>
        </w:rPr>
        <w:t>Why:</w:t>
      </w:r>
      <w:r w:rsidRPr="0020002D">
        <w:rPr>
          <w:rFonts w:eastAsia="Times New Roman" w:cstheme="minorHAnsi"/>
          <w:kern w:val="0"/>
          <w:sz w:val="24"/>
          <w:szCs w:val="24"/>
          <w14:ligatures w14:val="none"/>
        </w:rPr>
        <w:t xml:space="preserve"> Even within strongly tissue-related product codes, not every device is equally likely to use cadaveric tissue. This allows more room for keywords to refine the score.</w:t>
      </w:r>
    </w:p>
    <w:p w14:paraId="44D39BA6" w14:textId="77777777" w:rsidR="0020002D" w:rsidRPr="0020002D" w:rsidRDefault="0020002D" w:rsidP="0020002D">
      <w:pPr>
        <w:numPr>
          <w:ilvl w:val="1"/>
          <w:numId w:val="2"/>
        </w:numPr>
        <w:spacing w:before="100" w:beforeAutospacing="1" w:after="100" w:afterAutospacing="1" w:line="240" w:lineRule="auto"/>
        <w:rPr>
          <w:rFonts w:eastAsia="Times New Roman" w:cstheme="minorHAnsi"/>
          <w:kern w:val="0"/>
          <w:sz w:val="24"/>
          <w:szCs w:val="24"/>
          <w14:ligatures w14:val="none"/>
        </w:rPr>
      </w:pPr>
      <w:r w:rsidRPr="0020002D">
        <w:rPr>
          <w:rFonts w:eastAsia="Times New Roman" w:cstheme="minorHAnsi"/>
          <w:kern w:val="0"/>
          <w:sz w:val="24"/>
          <w:szCs w:val="24"/>
          <w14:ligatures w14:val="none"/>
        </w:rPr>
        <w:t>Keywords also became slightly more differentiated (e.g., “Bone,” “Implant” now 0.85 instead of 0.9, “Graft” still high at 0.90), adding nuance and preventing uniformly maxed-out scores. This is to better reflect gradations between synthetic grafts vs. human allograft materials.</w:t>
      </w:r>
    </w:p>
    <w:p w14:paraId="05070DF1" w14:textId="77777777" w:rsidR="0020002D" w:rsidRPr="0020002D" w:rsidRDefault="0020002D" w:rsidP="0020002D">
      <w:pPr>
        <w:numPr>
          <w:ilvl w:val="0"/>
          <w:numId w:val="2"/>
        </w:numPr>
        <w:spacing w:before="100" w:beforeAutospacing="1" w:after="100" w:afterAutospacing="1" w:line="240" w:lineRule="auto"/>
        <w:rPr>
          <w:rFonts w:eastAsia="Times New Roman" w:cstheme="minorHAnsi"/>
          <w:kern w:val="0"/>
          <w:sz w:val="24"/>
          <w:szCs w:val="24"/>
          <w14:ligatures w14:val="none"/>
        </w:rPr>
      </w:pPr>
      <w:r w:rsidRPr="0020002D">
        <w:rPr>
          <w:rFonts w:eastAsia="Times New Roman" w:cstheme="minorHAnsi"/>
          <w:b/>
          <w:bCs/>
          <w:kern w:val="0"/>
          <w:sz w:val="24"/>
          <w:szCs w:val="24"/>
          <w14:ligatures w14:val="none"/>
        </w:rPr>
        <w:t>Refined Negative Factors:</w:t>
      </w:r>
    </w:p>
    <w:p w14:paraId="7AAE99D5" w14:textId="77777777" w:rsidR="0020002D" w:rsidRPr="0020002D" w:rsidRDefault="0020002D" w:rsidP="0020002D">
      <w:pPr>
        <w:numPr>
          <w:ilvl w:val="1"/>
          <w:numId w:val="2"/>
        </w:numPr>
        <w:spacing w:before="100" w:beforeAutospacing="1" w:after="100" w:afterAutospacing="1" w:line="240" w:lineRule="auto"/>
        <w:rPr>
          <w:rFonts w:eastAsia="Times New Roman" w:cstheme="minorHAnsi"/>
          <w:kern w:val="0"/>
          <w:sz w:val="24"/>
          <w:szCs w:val="24"/>
          <w14:ligatures w14:val="none"/>
        </w:rPr>
      </w:pPr>
      <w:r w:rsidRPr="0020002D">
        <w:rPr>
          <w:rFonts w:eastAsia="Times New Roman" w:cstheme="minorHAnsi"/>
          <w:kern w:val="0"/>
          <w:sz w:val="24"/>
          <w:szCs w:val="24"/>
          <w14:ligatures w14:val="none"/>
        </w:rPr>
        <w:t xml:space="preserve">Originally no explicit negative factors for diagnostic or cosmetic devices were mentioned. Now we apply -0.20 for purely diagnostic/software devices and -2.00 for cosmetic devices. </w:t>
      </w:r>
      <w:r w:rsidRPr="0020002D">
        <w:rPr>
          <w:rFonts w:eastAsia="Times New Roman" w:cstheme="minorHAnsi"/>
          <w:b/>
          <w:bCs/>
          <w:kern w:val="0"/>
          <w:sz w:val="24"/>
          <w:szCs w:val="24"/>
          <w14:ligatures w14:val="none"/>
        </w:rPr>
        <w:t>Why:</w:t>
      </w:r>
      <w:r w:rsidRPr="0020002D">
        <w:rPr>
          <w:rFonts w:eastAsia="Times New Roman" w:cstheme="minorHAnsi"/>
          <w:kern w:val="0"/>
          <w:sz w:val="24"/>
          <w:szCs w:val="24"/>
          <w14:ligatures w14:val="none"/>
        </w:rPr>
        <w:t xml:space="preserve"> This emerged from discovering many non-tissue or cosmetic devices in the dataset. Without negative adjustments, such devices would score artificially high. The negative factors align the model with realistic expectations, ensuring certain device categories correctly map to “Almost None” for tissue usage.</w:t>
      </w:r>
    </w:p>
    <w:p w14:paraId="175084EE" w14:textId="77777777" w:rsidR="0020002D" w:rsidRPr="0020002D" w:rsidRDefault="0020002D" w:rsidP="0020002D">
      <w:pPr>
        <w:numPr>
          <w:ilvl w:val="0"/>
          <w:numId w:val="2"/>
        </w:numPr>
        <w:spacing w:before="100" w:beforeAutospacing="1" w:after="100" w:afterAutospacing="1" w:line="240" w:lineRule="auto"/>
        <w:rPr>
          <w:rFonts w:eastAsia="Times New Roman" w:cstheme="minorHAnsi"/>
          <w:kern w:val="0"/>
          <w:sz w:val="24"/>
          <w:szCs w:val="24"/>
          <w14:ligatures w14:val="none"/>
        </w:rPr>
      </w:pPr>
      <w:r w:rsidRPr="0020002D">
        <w:rPr>
          <w:rFonts w:eastAsia="Times New Roman" w:cstheme="minorHAnsi"/>
          <w:b/>
          <w:bCs/>
          <w:kern w:val="0"/>
          <w:sz w:val="24"/>
          <w:szCs w:val="24"/>
          <w14:ligatures w14:val="none"/>
        </w:rPr>
        <w:t>Handling of Special Cases like VR Therapy Devices:</w:t>
      </w:r>
    </w:p>
    <w:p w14:paraId="07085E61" w14:textId="77777777" w:rsidR="0020002D" w:rsidRPr="0020002D" w:rsidRDefault="0020002D" w:rsidP="0020002D">
      <w:pPr>
        <w:numPr>
          <w:ilvl w:val="1"/>
          <w:numId w:val="2"/>
        </w:numPr>
        <w:spacing w:before="100" w:beforeAutospacing="1" w:after="100" w:afterAutospacing="1" w:line="240" w:lineRule="auto"/>
        <w:rPr>
          <w:rFonts w:eastAsia="Times New Roman" w:cstheme="minorHAnsi"/>
          <w:kern w:val="0"/>
          <w:sz w:val="24"/>
          <w:szCs w:val="24"/>
          <w14:ligatures w14:val="none"/>
        </w:rPr>
      </w:pPr>
      <w:r w:rsidRPr="0020002D">
        <w:rPr>
          <w:rFonts w:eastAsia="Times New Roman" w:cstheme="minorHAnsi"/>
          <w:kern w:val="0"/>
          <w:sz w:val="24"/>
          <w:szCs w:val="24"/>
          <w14:ligatures w14:val="none"/>
        </w:rPr>
        <w:t xml:space="preserve">Initially, VR or digital therapeutics addressing neurological conditions would have been lumped under Neurology (NE=0.9 originally), inflating their score. </w:t>
      </w:r>
      <w:r w:rsidRPr="0020002D">
        <w:rPr>
          <w:rFonts w:eastAsia="Times New Roman" w:cstheme="minorHAnsi"/>
          <w:b/>
          <w:bCs/>
          <w:kern w:val="0"/>
          <w:sz w:val="24"/>
          <w:szCs w:val="24"/>
          <w14:ligatures w14:val="none"/>
        </w:rPr>
        <w:t>Change:</w:t>
      </w:r>
      <w:r w:rsidRPr="0020002D">
        <w:rPr>
          <w:rFonts w:eastAsia="Times New Roman" w:cstheme="minorHAnsi"/>
          <w:kern w:val="0"/>
          <w:sz w:val="24"/>
          <w:szCs w:val="24"/>
          <w14:ligatures w14:val="none"/>
        </w:rPr>
        <w:t xml:space="preserve"> We now classify them under “Others” (0.20) to reflect no cadaveric involvement. This is a significant conceptual refinement that recognizes the difference between a neurosurgical implant and a VR headset for pain management.</w:t>
      </w:r>
    </w:p>
    <w:p w14:paraId="67196064" w14:textId="77777777" w:rsidR="0020002D" w:rsidRPr="0020002D" w:rsidRDefault="0020002D" w:rsidP="0020002D">
      <w:pPr>
        <w:spacing w:before="100" w:beforeAutospacing="1" w:after="100" w:afterAutospacing="1" w:line="240" w:lineRule="auto"/>
        <w:ind w:left="720"/>
        <w:rPr>
          <w:rFonts w:eastAsia="Times New Roman" w:cstheme="minorHAnsi"/>
          <w:kern w:val="0"/>
          <w:sz w:val="24"/>
          <w:szCs w:val="24"/>
          <w14:ligatures w14:val="none"/>
        </w:rPr>
      </w:pPr>
      <w:r w:rsidRPr="0020002D">
        <w:rPr>
          <w:rFonts w:eastAsia="Times New Roman" w:cstheme="minorHAnsi"/>
          <w:b/>
          <w:bCs/>
          <w:kern w:val="0"/>
          <w:sz w:val="24"/>
          <w:szCs w:val="24"/>
          <w14:ligatures w14:val="none"/>
        </w:rPr>
        <w:t>Why:</w:t>
      </w:r>
      <w:r w:rsidRPr="0020002D">
        <w:rPr>
          <w:rFonts w:eastAsia="Times New Roman" w:cstheme="minorHAnsi"/>
          <w:kern w:val="0"/>
          <w:sz w:val="24"/>
          <w:szCs w:val="24"/>
          <w14:ligatures w14:val="none"/>
        </w:rPr>
        <w:t xml:space="preserve"> This change was necessary after practical examples showed VR therapy devices scoring unrealistically high. It aligns the final model more closely with reality and the originally stated goal of scientific validity.</w:t>
      </w:r>
    </w:p>
    <w:p w14:paraId="5393BC29" w14:textId="77777777" w:rsidR="0020002D" w:rsidRPr="0020002D" w:rsidRDefault="0020002D" w:rsidP="0020002D">
      <w:pPr>
        <w:numPr>
          <w:ilvl w:val="0"/>
          <w:numId w:val="2"/>
        </w:numPr>
        <w:spacing w:before="100" w:beforeAutospacing="1" w:after="100" w:afterAutospacing="1" w:line="240" w:lineRule="auto"/>
        <w:rPr>
          <w:rFonts w:eastAsia="Times New Roman" w:cstheme="minorHAnsi"/>
          <w:kern w:val="0"/>
          <w:sz w:val="24"/>
          <w:szCs w:val="24"/>
          <w14:ligatures w14:val="none"/>
        </w:rPr>
      </w:pPr>
      <w:r w:rsidRPr="0020002D">
        <w:rPr>
          <w:rFonts w:eastAsia="Times New Roman" w:cstheme="minorHAnsi"/>
          <w:b/>
          <w:bCs/>
          <w:kern w:val="0"/>
          <w:sz w:val="24"/>
          <w:szCs w:val="24"/>
          <w14:ligatures w14:val="none"/>
        </w:rPr>
        <w:t>Slight Adjustments to Submission Type, Processing Time, and Geographic Location:</w:t>
      </w:r>
    </w:p>
    <w:p w14:paraId="65A656F2" w14:textId="77777777" w:rsidR="0020002D" w:rsidRPr="0020002D" w:rsidRDefault="0020002D" w:rsidP="0020002D">
      <w:pPr>
        <w:numPr>
          <w:ilvl w:val="1"/>
          <w:numId w:val="2"/>
        </w:numPr>
        <w:spacing w:before="100" w:beforeAutospacing="1" w:after="100" w:afterAutospacing="1" w:line="240" w:lineRule="auto"/>
        <w:rPr>
          <w:rFonts w:eastAsia="Times New Roman" w:cstheme="minorHAnsi"/>
          <w:kern w:val="0"/>
          <w:sz w:val="24"/>
          <w:szCs w:val="24"/>
          <w14:ligatures w14:val="none"/>
        </w:rPr>
      </w:pPr>
      <w:r w:rsidRPr="0020002D">
        <w:rPr>
          <w:rFonts w:eastAsia="Times New Roman" w:cstheme="minorHAnsi"/>
          <w:kern w:val="0"/>
          <w:sz w:val="24"/>
          <w:szCs w:val="24"/>
          <w14:ligatures w14:val="none"/>
        </w:rPr>
        <w:t xml:space="preserve">The initial model used slightly higher weights (e.g., Special=0.9 vs. now 0.70; &gt;185 days=0.9 vs. now &gt;172=0.65). </w:t>
      </w:r>
      <w:r w:rsidRPr="0020002D">
        <w:rPr>
          <w:rFonts w:eastAsia="Times New Roman" w:cstheme="minorHAnsi"/>
          <w:b/>
          <w:bCs/>
          <w:kern w:val="0"/>
          <w:sz w:val="24"/>
          <w:szCs w:val="24"/>
          <w14:ligatures w14:val="none"/>
        </w:rPr>
        <w:t>Why:</w:t>
      </w:r>
      <w:r w:rsidRPr="0020002D">
        <w:rPr>
          <w:rFonts w:eastAsia="Times New Roman" w:cstheme="minorHAnsi"/>
          <w:kern w:val="0"/>
          <w:sz w:val="24"/>
          <w:szCs w:val="24"/>
          <w14:ligatures w14:val="none"/>
        </w:rPr>
        <w:t xml:space="preserve"> With experience, we saw that these secondary variables should influence scores less drastically. The refined weights strike a balance that allows these factors to nudge the score rather than dominate it.</w:t>
      </w:r>
    </w:p>
    <w:p w14:paraId="39626AE4" w14:textId="77777777" w:rsidR="0020002D" w:rsidRPr="0020002D" w:rsidRDefault="0020002D" w:rsidP="0020002D">
      <w:pPr>
        <w:spacing w:after="0" w:line="240" w:lineRule="auto"/>
        <w:rPr>
          <w:rFonts w:eastAsia="Times New Roman" w:cstheme="minorHAnsi"/>
          <w:kern w:val="0"/>
          <w:sz w:val="24"/>
          <w:szCs w:val="24"/>
          <w14:ligatures w14:val="none"/>
        </w:rPr>
      </w:pPr>
      <w:r w:rsidRPr="0020002D">
        <w:rPr>
          <w:rFonts w:eastAsia="Times New Roman" w:cstheme="minorHAnsi"/>
          <w:kern w:val="0"/>
          <w:sz w:val="24"/>
          <w:szCs w:val="24"/>
          <w14:ligatures w14:val="none"/>
        </w:rPr>
        <w:pict w14:anchorId="60619993">
          <v:rect id="_x0000_i1056" style="width:0;height:1.5pt" o:hralign="center" o:hrstd="t" o:hr="t" fillcolor="#a0a0a0" stroked="f"/>
        </w:pict>
      </w:r>
    </w:p>
    <w:p w14:paraId="0FAB72AA" w14:textId="77777777" w:rsidR="0020002D" w:rsidRPr="0020002D" w:rsidRDefault="0020002D" w:rsidP="0020002D">
      <w:pPr>
        <w:spacing w:before="100" w:beforeAutospacing="1" w:after="100" w:afterAutospacing="1" w:line="240" w:lineRule="auto"/>
        <w:outlineLvl w:val="2"/>
        <w:rPr>
          <w:rFonts w:eastAsia="Times New Roman" w:cstheme="minorHAnsi"/>
          <w:b/>
          <w:bCs/>
          <w:kern w:val="0"/>
          <w:sz w:val="27"/>
          <w:szCs w:val="27"/>
          <w14:ligatures w14:val="none"/>
        </w:rPr>
      </w:pPr>
      <w:r w:rsidRPr="0020002D">
        <w:rPr>
          <w:rFonts w:eastAsia="Times New Roman" w:cstheme="minorHAnsi"/>
          <w:b/>
          <w:bCs/>
          <w:kern w:val="0"/>
          <w:sz w:val="27"/>
          <w:szCs w:val="27"/>
          <w14:ligatures w14:val="none"/>
        </w:rPr>
        <w:t>Overall Alignment with Initial Methodology</w:t>
      </w:r>
    </w:p>
    <w:p w14:paraId="3F5AA253" w14:textId="77777777" w:rsidR="0020002D" w:rsidRPr="0020002D" w:rsidRDefault="0020002D" w:rsidP="0020002D">
      <w:pPr>
        <w:spacing w:before="100" w:beforeAutospacing="1" w:after="100" w:afterAutospacing="1" w:line="240" w:lineRule="auto"/>
        <w:rPr>
          <w:rFonts w:eastAsia="Times New Roman" w:cstheme="minorHAnsi"/>
          <w:kern w:val="0"/>
          <w:sz w:val="24"/>
          <w:szCs w:val="24"/>
          <w14:ligatures w14:val="none"/>
        </w:rPr>
      </w:pPr>
      <w:r w:rsidRPr="0020002D">
        <w:rPr>
          <w:rFonts w:eastAsia="Times New Roman" w:cstheme="minorHAnsi"/>
          <w:b/>
          <w:bCs/>
          <w:kern w:val="0"/>
          <w:sz w:val="24"/>
          <w:szCs w:val="24"/>
          <w14:ligatures w14:val="none"/>
        </w:rPr>
        <w:lastRenderedPageBreak/>
        <w:t>Core Concept:</w:t>
      </w:r>
      <w:r w:rsidRPr="0020002D">
        <w:rPr>
          <w:rFonts w:eastAsia="Times New Roman" w:cstheme="minorHAnsi"/>
          <w:kern w:val="0"/>
          <w:sz w:val="24"/>
          <w:szCs w:val="24"/>
          <w14:ligatures w14:val="none"/>
        </w:rPr>
        <w:br/>
        <w:t>The original intent was to use internal variables and external factors to produce a scientifically valid likelihood score for cadaveric tissue use. That core concept is maintained. We still use Advisory Committee, Product Codes, Keywords, Submission Type, Processing Time, Geographic Location, and external factors (if available) to calculate a score.</w:t>
      </w:r>
    </w:p>
    <w:p w14:paraId="13121755" w14:textId="77777777" w:rsidR="0020002D" w:rsidRPr="0020002D" w:rsidRDefault="0020002D" w:rsidP="0020002D">
      <w:pPr>
        <w:spacing w:before="100" w:beforeAutospacing="1" w:after="100" w:afterAutospacing="1" w:line="240" w:lineRule="auto"/>
        <w:rPr>
          <w:rFonts w:eastAsia="Times New Roman" w:cstheme="minorHAnsi"/>
          <w:kern w:val="0"/>
          <w:sz w:val="24"/>
          <w:szCs w:val="24"/>
          <w14:ligatures w14:val="none"/>
        </w:rPr>
      </w:pPr>
      <w:r w:rsidRPr="0020002D">
        <w:rPr>
          <w:rFonts w:eastAsia="Times New Roman" w:cstheme="minorHAnsi"/>
          <w:b/>
          <w:bCs/>
          <w:kern w:val="0"/>
          <w:sz w:val="24"/>
          <w:szCs w:val="24"/>
          <w14:ligatures w14:val="none"/>
        </w:rPr>
        <w:t>What Changed:</w:t>
      </w:r>
    </w:p>
    <w:p w14:paraId="3815CECD" w14:textId="77777777" w:rsidR="0020002D" w:rsidRPr="0020002D" w:rsidRDefault="0020002D" w:rsidP="0020002D">
      <w:pPr>
        <w:numPr>
          <w:ilvl w:val="0"/>
          <w:numId w:val="3"/>
        </w:numPr>
        <w:spacing w:before="100" w:beforeAutospacing="1" w:after="100" w:afterAutospacing="1" w:line="240" w:lineRule="auto"/>
        <w:rPr>
          <w:rFonts w:eastAsia="Times New Roman" w:cstheme="minorHAnsi"/>
          <w:kern w:val="0"/>
          <w:sz w:val="24"/>
          <w:szCs w:val="24"/>
          <w14:ligatures w14:val="none"/>
        </w:rPr>
      </w:pPr>
      <w:r w:rsidRPr="0020002D">
        <w:rPr>
          <w:rFonts w:eastAsia="Times New Roman" w:cstheme="minorHAnsi"/>
          <w:kern w:val="0"/>
          <w:sz w:val="24"/>
          <w:szCs w:val="24"/>
          <w14:ligatures w14:val="none"/>
        </w:rPr>
        <w:t>We introduced a more nuanced, evidence-based scaling that better distinguishes between device types.</w:t>
      </w:r>
    </w:p>
    <w:p w14:paraId="37AB6DC8" w14:textId="77777777" w:rsidR="0020002D" w:rsidRPr="0020002D" w:rsidRDefault="0020002D" w:rsidP="0020002D">
      <w:pPr>
        <w:numPr>
          <w:ilvl w:val="0"/>
          <w:numId w:val="3"/>
        </w:numPr>
        <w:spacing w:before="100" w:beforeAutospacing="1" w:after="100" w:afterAutospacing="1" w:line="240" w:lineRule="auto"/>
        <w:rPr>
          <w:rFonts w:eastAsia="Times New Roman" w:cstheme="minorHAnsi"/>
          <w:kern w:val="0"/>
          <w:sz w:val="24"/>
          <w:szCs w:val="24"/>
          <w14:ligatures w14:val="none"/>
        </w:rPr>
      </w:pPr>
      <w:r w:rsidRPr="0020002D">
        <w:rPr>
          <w:rFonts w:eastAsia="Times New Roman" w:cstheme="minorHAnsi"/>
          <w:kern w:val="0"/>
          <w:sz w:val="24"/>
          <w:szCs w:val="24"/>
          <w14:ligatures w14:val="none"/>
        </w:rPr>
        <w:t>Decreased some overly optimistic baseline weights to reduce uniformly high scores.</w:t>
      </w:r>
    </w:p>
    <w:p w14:paraId="469F6D4B" w14:textId="77777777" w:rsidR="0020002D" w:rsidRPr="0020002D" w:rsidRDefault="0020002D" w:rsidP="0020002D">
      <w:pPr>
        <w:numPr>
          <w:ilvl w:val="0"/>
          <w:numId w:val="3"/>
        </w:numPr>
        <w:spacing w:before="100" w:beforeAutospacing="1" w:after="100" w:afterAutospacing="1" w:line="240" w:lineRule="auto"/>
        <w:rPr>
          <w:rFonts w:eastAsia="Times New Roman" w:cstheme="minorHAnsi"/>
          <w:kern w:val="0"/>
          <w:sz w:val="24"/>
          <w:szCs w:val="24"/>
          <w14:ligatures w14:val="none"/>
        </w:rPr>
      </w:pPr>
      <w:r w:rsidRPr="0020002D">
        <w:rPr>
          <w:rFonts w:eastAsia="Times New Roman" w:cstheme="minorHAnsi"/>
          <w:kern w:val="0"/>
          <w:sz w:val="24"/>
          <w:szCs w:val="24"/>
          <w14:ligatures w14:val="none"/>
        </w:rPr>
        <w:t>Introduced negative factors and refined the range of keyword/product code associations.</w:t>
      </w:r>
    </w:p>
    <w:p w14:paraId="6D30B5B4" w14:textId="77777777" w:rsidR="0020002D" w:rsidRPr="0020002D" w:rsidRDefault="0020002D" w:rsidP="0020002D">
      <w:pPr>
        <w:numPr>
          <w:ilvl w:val="0"/>
          <w:numId w:val="3"/>
        </w:numPr>
        <w:spacing w:before="100" w:beforeAutospacing="1" w:after="100" w:afterAutospacing="1" w:line="240" w:lineRule="auto"/>
        <w:rPr>
          <w:rFonts w:eastAsia="Times New Roman" w:cstheme="minorHAnsi"/>
          <w:kern w:val="0"/>
          <w:sz w:val="24"/>
          <w:szCs w:val="24"/>
          <w14:ligatures w14:val="none"/>
        </w:rPr>
      </w:pPr>
      <w:r w:rsidRPr="0020002D">
        <w:rPr>
          <w:rFonts w:eastAsia="Times New Roman" w:cstheme="minorHAnsi"/>
          <w:kern w:val="0"/>
          <w:sz w:val="24"/>
          <w:szCs w:val="24"/>
          <w14:ligatures w14:val="none"/>
        </w:rPr>
        <w:t>Adapted the approach for modern device categories (like VR therapeutics), which were not fully accounted for in the initial simplistic model.</w:t>
      </w:r>
    </w:p>
    <w:p w14:paraId="00B7A3F8" w14:textId="77777777" w:rsidR="0020002D" w:rsidRPr="0020002D" w:rsidRDefault="0020002D" w:rsidP="0020002D">
      <w:pPr>
        <w:spacing w:before="100" w:beforeAutospacing="1" w:after="100" w:afterAutospacing="1" w:line="240" w:lineRule="auto"/>
        <w:rPr>
          <w:rFonts w:eastAsia="Times New Roman" w:cstheme="minorHAnsi"/>
          <w:kern w:val="0"/>
          <w:sz w:val="24"/>
          <w:szCs w:val="24"/>
          <w14:ligatures w14:val="none"/>
        </w:rPr>
      </w:pPr>
      <w:r w:rsidRPr="0020002D">
        <w:rPr>
          <w:rFonts w:eastAsia="Times New Roman" w:cstheme="minorHAnsi"/>
          <w:b/>
          <w:bCs/>
          <w:kern w:val="0"/>
          <w:sz w:val="24"/>
          <w:szCs w:val="24"/>
          <w14:ligatures w14:val="none"/>
        </w:rPr>
        <w:t>Why Changes Were Made:</w:t>
      </w:r>
    </w:p>
    <w:p w14:paraId="201A1206" w14:textId="77777777" w:rsidR="0020002D" w:rsidRPr="0020002D" w:rsidRDefault="0020002D" w:rsidP="0020002D">
      <w:pPr>
        <w:numPr>
          <w:ilvl w:val="0"/>
          <w:numId w:val="4"/>
        </w:numPr>
        <w:spacing w:before="100" w:beforeAutospacing="1" w:after="100" w:afterAutospacing="1" w:line="240" w:lineRule="auto"/>
        <w:rPr>
          <w:rFonts w:eastAsia="Times New Roman" w:cstheme="minorHAnsi"/>
          <w:kern w:val="0"/>
          <w:sz w:val="24"/>
          <w:szCs w:val="24"/>
          <w14:ligatures w14:val="none"/>
        </w:rPr>
      </w:pPr>
      <w:r w:rsidRPr="0020002D">
        <w:rPr>
          <w:rFonts w:eastAsia="Times New Roman" w:cstheme="minorHAnsi"/>
          <w:b/>
          <w:bCs/>
          <w:kern w:val="0"/>
          <w:sz w:val="24"/>
          <w:szCs w:val="24"/>
          <w14:ligatures w14:val="none"/>
        </w:rPr>
        <w:t>Realism and Validation:</w:t>
      </w:r>
      <w:r w:rsidRPr="0020002D">
        <w:rPr>
          <w:rFonts w:eastAsia="Times New Roman" w:cstheme="minorHAnsi"/>
          <w:kern w:val="0"/>
          <w:sz w:val="24"/>
          <w:szCs w:val="24"/>
          <w14:ligatures w14:val="none"/>
        </w:rPr>
        <w:t xml:space="preserve"> After reviewing many cases, it became clear that not all devices in certain committees require cadaveric tissue. The initial model was more uniform and less discriminating.</w:t>
      </w:r>
    </w:p>
    <w:p w14:paraId="23323B1C" w14:textId="77777777" w:rsidR="0020002D" w:rsidRPr="0020002D" w:rsidRDefault="0020002D" w:rsidP="0020002D">
      <w:pPr>
        <w:numPr>
          <w:ilvl w:val="0"/>
          <w:numId w:val="4"/>
        </w:numPr>
        <w:spacing w:before="100" w:beforeAutospacing="1" w:after="100" w:afterAutospacing="1" w:line="240" w:lineRule="auto"/>
        <w:rPr>
          <w:rFonts w:eastAsia="Times New Roman" w:cstheme="minorHAnsi"/>
          <w:kern w:val="0"/>
          <w:sz w:val="24"/>
          <w:szCs w:val="24"/>
          <w14:ligatures w14:val="none"/>
        </w:rPr>
      </w:pPr>
      <w:r w:rsidRPr="0020002D">
        <w:rPr>
          <w:rFonts w:eastAsia="Times New Roman" w:cstheme="minorHAnsi"/>
          <w:b/>
          <w:bCs/>
          <w:kern w:val="0"/>
          <w:sz w:val="24"/>
          <w:szCs w:val="24"/>
          <w14:ligatures w14:val="none"/>
        </w:rPr>
        <w:t>Granularity:</w:t>
      </w:r>
      <w:r w:rsidRPr="0020002D">
        <w:rPr>
          <w:rFonts w:eastAsia="Times New Roman" w:cstheme="minorHAnsi"/>
          <w:kern w:val="0"/>
          <w:sz w:val="24"/>
          <w:szCs w:val="24"/>
          <w14:ligatures w14:val="none"/>
        </w:rPr>
        <w:t xml:space="preserve"> The initial model had broad ranges (e.g., “Other Codes: 0.6 to 0.9”). Now we have a default “Others=0.20,” creating a clearer baseline.</w:t>
      </w:r>
    </w:p>
    <w:p w14:paraId="591278B9" w14:textId="77777777" w:rsidR="0020002D" w:rsidRPr="0020002D" w:rsidRDefault="0020002D" w:rsidP="0020002D">
      <w:pPr>
        <w:numPr>
          <w:ilvl w:val="0"/>
          <w:numId w:val="4"/>
        </w:numPr>
        <w:spacing w:before="100" w:beforeAutospacing="1" w:after="100" w:afterAutospacing="1" w:line="240" w:lineRule="auto"/>
        <w:rPr>
          <w:rFonts w:eastAsia="Times New Roman" w:cstheme="minorHAnsi"/>
          <w:kern w:val="0"/>
          <w:sz w:val="24"/>
          <w:szCs w:val="24"/>
          <w14:ligatures w14:val="none"/>
        </w:rPr>
      </w:pPr>
      <w:r w:rsidRPr="0020002D">
        <w:rPr>
          <w:rFonts w:eastAsia="Times New Roman" w:cstheme="minorHAnsi"/>
          <w:b/>
          <w:bCs/>
          <w:kern w:val="0"/>
          <w:sz w:val="24"/>
          <w:szCs w:val="24"/>
          <w14:ligatures w14:val="none"/>
        </w:rPr>
        <w:t>Modern Device Types:</w:t>
      </w:r>
      <w:r w:rsidRPr="0020002D">
        <w:rPr>
          <w:rFonts w:eastAsia="Times New Roman" w:cstheme="minorHAnsi"/>
          <w:kern w:val="0"/>
          <w:sz w:val="24"/>
          <w:szCs w:val="24"/>
          <w14:ligatures w14:val="none"/>
        </w:rPr>
        <w:t xml:space="preserve"> The original framework assumed a strong linkage for all NE or </w:t>
      </w:r>
      <w:proofErr w:type="spellStart"/>
      <w:r w:rsidRPr="0020002D">
        <w:rPr>
          <w:rFonts w:eastAsia="Times New Roman" w:cstheme="minorHAnsi"/>
          <w:kern w:val="0"/>
          <w:sz w:val="24"/>
          <w:szCs w:val="24"/>
          <w14:ligatures w14:val="none"/>
        </w:rPr>
        <w:t>OR</w:t>
      </w:r>
      <w:proofErr w:type="spellEnd"/>
      <w:r w:rsidRPr="0020002D">
        <w:rPr>
          <w:rFonts w:eastAsia="Times New Roman" w:cstheme="minorHAnsi"/>
          <w:kern w:val="0"/>
          <w:sz w:val="24"/>
          <w:szCs w:val="24"/>
          <w14:ligatures w14:val="none"/>
        </w:rPr>
        <w:t xml:space="preserve"> devices. Encountering VR, cosmetic, purely digital, or diagnostic devices revealed the need for conditional logic and negative factors.</w:t>
      </w:r>
    </w:p>
    <w:p w14:paraId="34AE47B5" w14:textId="77777777" w:rsidR="0020002D" w:rsidRPr="0020002D" w:rsidRDefault="0020002D" w:rsidP="0020002D">
      <w:pPr>
        <w:numPr>
          <w:ilvl w:val="0"/>
          <w:numId w:val="4"/>
        </w:numPr>
        <w:spacing w:before="100" w:beforeAutospacing="1" w:after="100" w:afterAutospacing="1" w:line="240" w:lineRule="auto"/>
        <w:rPr>
          <w:rFonts w:eastAsia="Times New Roman" w:cstheme="minorHAnsi"/>
          <w:kern w:val="0"/>
          <w:sz w:val="24"/>
          <w:szCs w:val="24"/>
          <w14:ligatures w14:val="none"/>
        </w:rPr>
      </w:pPr>
      <w:r w:rsidRPr="0020002D">
        <w:rPr>
          <w:rFonts w:eastAsia="Times New Roman" w:cstheme="minorHAnsi"/>
          <w:b/>
          <w:bCs/>
          <w:kern w:val="0"/>
          <w:sz w:val="24"/>
          <w:szCs w:val="24"/>
          <w14:ligatures w14:val="none"/>
        </w:rPr>
        <w:t>Data-Driven Adjustments:</w:t>
      </w:r>
      <w:r w:rsidRPr="0020002D">
        <w:rPr>
          <w:rFonts w:eastAsia="Times New Roman" w:cstheme="minorHAnsi"/>
          <w:kern w:val="0"/>
          <w:sz w:val="24"/>
          <w:szCs w:val="24"/>
          <w14:ligatures w14:val="none"/>
        </w:rPr>
        <w:t xml:space="preserve"> Observing how scores came out for different device examples prompted fine-tuning to avoid overestimation.</w:t>
      </w:r>
    </w:p>
    <w:p w14:paraId="1D01BB87" w14:textId="77777777" w:rsidR="0020002D" w:rsidRPr="0020002D" w:rsidRDefault="0020002D" w:rsidP="0020002D">
      <w:pPr>
        <w:spacing w:after="0" w:line="240" w:lineRule="auto"/>
        <w:rPr>
          <w:rFonts w:eastAsia="Times New Roman" w:cstheme="minorHAnsi"/>
          <w:kern w:val="0"/>
          <w:sz w:val="24"/>
          <w:szCs w:val="24"/>
          <w14:ligatures w14:val="none"/>
        </w:rPr>
      </w:pPr>
      <w:r w:rsidRPr="0020002D">
        <w:rPr>
          <w:rFonts w:eastAsia="Times New Roman" w:cstheme="minorHAnsi"/>
          <w:kern w:val="0"/>
          <w:sz w:val="24"/>
          <w:szCs w:val="24"/>
          <w14:ligatures w14:val="none"/>
        </w:rPr>
        <w:pict w14:anchorId="1B4D768B">
          <v:rect id="_x0000_i1057" style="width:0;height:1.5pt" o:hralign="center" o:hrstd="t" o:hr="t" fillcolor="#a0a0a0" stroked="f"/>
        </w:pict>
      </w:r>
    </w:p>
    <w:p w14:paraId="6683FC89" w14:textId="77777777" w:rsidR="0020002D" w:rsidRPr="0020002D" w:rsidRDefault="0020002D" w:rsidP="0020002D">
      <w:pPr>
        <w:spacing w:before="100" w:beforeAutospacing="1" w:after="100" w:afterAutospacing="1" w:line="240" w:lineRule="auto"/>
        <w:outlineLvl w:val="2"/>
        <w:rPr>
          <w:rFonts w:eastAsia="Times New Roman" w:cstheme="minorHAnsi"/>
          <w:b/>
          <w:bCs/>
          <w:kern w:val="0"/>
          <w:sz w:val="27"/>
          <w:szCs w:val="27"/>
          <w14:ligatures w14:val="none"/>
        </w:rPr>
      </w:pPr>
      <w:r w:rsidRPr="0020002D">
        <w:rPr>
          <w:rFonts w:eastAsia="Times New Roman" w:cstheme="minorHAnsi"/>
          <w:b/>
          <w:bCs/>
          <w:kern w:val="0"/>
          <w:sz w:val="27"/>
          <w:szCs w:val="27"/>
          <w14:ligatures w14:val="none"/>
        </w:rPr>
        <w:t>Conclusion</w:t>
      </w:r>
    </w:p>
    <w:p w14:paraId="707C1372" w14:textId="77777777" w:rsidR="0020002D" w:rsidRPr="0020002D" w:rsidRDefault="0020002D" w:rsidP="0020002D">
      <w:pPr>
        <w:spacing w:before="100" w:beforeAutospacing="1" w:after="100" w:afterAutospacing="1" w:line="240" w:lineRule="auto"/>
        <w:rPr>
          <w:rFonts w:eastAsia="Times New Roman" w:cstheme="minorHAnsi"/>
          <w:kern w:val="0"/>
          <w:sz w:val="24"/>
          <w:szCs w:val="24"/>
          <w14:ligatures w14:val="none"/>
        </w:rPr>
      </w:pPr>
      <w:r w:rsidRPr="0020002D">
        <w:rPr>
          <w:rFonts w:eastAsia="Times New Roman" w:cstheme="minorHAnsi"/>
          <w:kern w:val="0"/>
          <w:sz w:val="24"/>
          <w:szCs w:val="24"/>
          <w14:ligatures w14:val="none"/>
        </w:rPr>
        <w:t>Yes, the final granular weights document still aligns with the initial research’s overarching methodology (using internal and external variables to determine likelihood) but has evolved significantly. The changes—reduced baselines, introduced negative factors, and special handling for certain device types—were made to better reflect real-world practices, complexity, and current industry patterns in cadaveric tissue use.</w:t>
      </w:r>
    </w:p>
    <w:p w14:paraId="6302EA08" w14:textId="77777777" w:rsidR="0020002D" w:rsidRPr="0020002D" w:rsidRDefault="0020002D" w:rsidP="0020002D">
      <w:pPr>
        <w:spacing w:before="100" w:beforeAutospacing="1" w:after="100" w:afterAutospacing="1" w:line="240" w:lineRule="auto"/>
        <w:rPr>
          <w:rFonts w:eastAsia="Times New Roman" w:cstheme="minorHAnsi"/>
          <w:kern w:val="0"/>
          <w:sz w:val="24"/>
          <w:szCs w:val="24"/>
          <w14:ligatures w14:val="none"/>
        </w:rPr>
      </w:pPr>
      <w:r w:rsidRPr="0020002D">
        <w:rPr>
          <w:rFonts w:eastAsia="Times New Roman" w:cstheme="minorHAnsi"/>
          <w:kern w:val="0"/>
          <w:sz w:val="24"/>
          <w:szCs w:val="24"/>
          <w14:ligatures w14:val="none"/>
        </w:rPr>
        <w:t>In other words, we started from a foundation of scientifically valid weights as initially described and adjusted them based on iterative learning, case-by-case analysis, and more realistic assumptions, all while keeping the original intent: to produce the most scientifically valid and context-aware likelihood estimates possible.</w:t>
      </w:r>
    </w:p>
    <w:p w14:paraId="2931FC1B" w14:textId="77777777" w:rsidR="0020002D" w:rsidRDefault="0020002D"/>
    <w:sectPr w:rsidR="002000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98076B"/>
    <w:multiLevelType w:val="multilevel"/>
    <w:tmpl w:val="6722E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F03B39"/>
    <w:multiLevelType w:val="multilevel"/>
    <w:tmpl w:val="569630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839625B"/>
    <w:multiLevelType w:val="multilevel"/>
    <w:tmpl w:val="194A9D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C163B16"/>
    <w:multiLevelType w:val="multilevel"/>
    <w:tmpl w:val="1576A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1490643">
    <w:abstractNumId w:val="1"/>
  </w:num>
  <w:num w:numId="2" w16cid:durableId="1272395446">
    <w:abstractNumId w:val="2"/>
  </w:num>
  <w:num w:numId="3" w16cid:durableId="589122264">
    <w:abstractNumId w:val="0"/>
  </w:num>
  <w:num w:numId="4" w16cid:durableId="16019139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02D"/>
    <w:rsid w:val="002000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112D6"/>
  <w15:chartTrackingRefBased/>
  <w15:docId w15:val="{C4AA7B36-9BCE-457D-A04E-9438B5C5D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0002D"/>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0002D"/>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20002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20002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5044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1010</Words>
  <Characters>5763</Characters>
  <Application>Microsoft Office Word</Application>
  <DocSecurity>0</DocSecurity>
  <Lines>48</Lines>
  <Paragraphs>13</Paragraphs>
  <ScaleCrop>false</ScaleCrop>
  <Company/>
  <LinksUpToDate>false</LinksUpToDate>
  <CharactersWithSpaces>6760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Zimmerman, Ryan</dc:creator>
  <cp:keywords/>
  <dc:description/>
  <cp:lastModifiedBy>Zimmerman, Ryan</cp:lastModifiedBy>
  <cp:revision>1</cp:revision>
  <dcterms:created xsi:type="dcterms:W3CDTF">2024-12-19T19:18:00Z</dcterms:created>
  <dcterms:modified xsi:type="dcterms:W3CDTF">2024-12-19T19:19:00Z</dcterms:modified>
</cp:coreProperties>
</file>