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rPr/>
      </w:pPr>
      <w:r w:rsidDel="00000000" w:rsidR="00000000" w:rsidRPr="00000000">
        <w:rPr>
          <w:rtl w:val="0"/>
        </w:rPr>
      </w:r>
    </w:p>
    <w:p w:rsidR="00000000" w:rsidDel="00000000" w:rsidP="00000000" w:rsidRDefault="00000000" w:rsidRPr="00000000" w14:paraId="00000002">
      <w:pPr>
        <w:spacing w:after="0" w:before="0" w:line="360" w:lineRule="auto"/>
        <w:jc w:val="center"/>
        <w:rPr>
          <w:rFonts w:ascii="Times New Roman" w:cs="Times New Roman" w:eastAsia="Times New Roman" w:hAnsi="Times New Roman"/>
          <w:b w:val="1"/>
          <w:bCs w:val="1"/>
          <w:i w:val="0"/>
          <w:iCs w:val="0"/>
          <w:color w:val="000000"/>
          <w:sz w:val="28"/>
          <w:szCs w:val="28"/>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SISTEM PENDUKUNG KEPUTUSAN SELEKSI SMARTPHONE TERBAIK MENGGUNAKAN </w:t>
      </w:r>
      <w:r w:rsidDel="00000000" w:rsidR="00000000" w:rsidRPr="00000000">
        <w:rPr>
          <w:b w:val="1"/>
          <w:bCs w:val="1"/>
          <w:sz w:val="28"/>
          <w:szCs w:val="28"/>
          <w:rtl w:val="0"/>
        </w:rPr>
        <w:t xml:space="preserve">METODE</w:t>
      </w:r>
      <w:r w:rsidDel="00000000" w:rsidR="00000000" w:rsidRPr="00000000">
        <w:rPr>
          <w:rFonts w:ascii="Times New Roman" w:cs="Times New Roman" w:eastAsia="Times New Roman" w:hAnsi="Times New Roman"/>
          <w:b w:val="1"/>
          <w:bCs w:val="1"/>
          <w:i w:val="0"/>
          <w:iCs w:val="0"/>
          <w:color w:val="000000"/>
          <w:sz w:val="28"/>
          <w:szCs w:val="28"/>
          <w:rtl w:val="0"/>
        </w:rPr>
        <w:t xml:space="preserve"> PEMBOBOTAN SWARA DAN METODE PERING</w:t>
      </w:r>
      <w:r w:rsidDel="00000000" w:rsidR="00000000" w:rsidRPr="00000000">
        <w:rPr>
          <w:b w:val="1"/>
          <w:bCs w:val="1"/>
          <w:sz w:val="28"/>
          <w:szCs w:val="28"/>
          <w:rtl w:val="0"/>
        </w:rPr>
        <w:t xml:space="preserve">KAT</w:t>
      </w:r>
      <w:r w:rsidDel="00000000" w:rsidR="00000000" w:rsidRPr="00000000">
        <w:rPr>
          <w:rFonts w:ascii="Times New Roman" w:cs="Times New Roman" w:eastAsia="Times New Roman" w:hAnsi="Times New Roman"/>
          <w:b w:val="1"/>
          <w:bCs w:val="1"/>
          <w:i w:val="0"/>
          <w:iCs w:val="0"/>
          <w:color w:val="000000"/>
          <w:sz w:val="28"/>
          <w:szCs w:val="28"/>
          <w:rtl w:val="0"/>
        </w:rPr>
        <w:t xml:space="preserve"> MAIRCA</w:t>
      </w:r>
    </w:p>
    <w:p w:rsidR="00000000" w:rsidDel="00000000" w:rsidP="00000000" w:rsidRDefault="00000000" w:rsidRPr="00000000" w14:paraId="00000003">
      <w:pPr>
        <w:spacing w:after="0" w:before="0" w:line="360" w:lineRule="auto"/>
        <w:jc w:val="center"/>
        <w:rPr>
          <w:b w:val="1"/>
          <w:bCs w:val="1"/>
          <w:sz w:val="28"/>
          <w:szCs w:val="28"/>
        </w:rPr>
      </w:pPr>
      <w:r w:rsidDel="00000000" w:rsidR="00000000" w:rsidRPr="00000000">
        <w:rPr>
          <w:rtl w:val="0"/>
        </w:rPr>
      </w:r>
    </w:p>
    <w:p w:rsidR="00000000" w:rsidDel="00000000" w:rsidP="00000000" w:rsidRDefault="00000000" w:rsidRPr="00000000" w14:paraId="00000004">
      <w:pPr>
        <w:spacing w:after="0" w:before="0" w:line="360" w:lineRule="auto"/>
        <w:jc w:val="center"/>
        <w:rPr>
          <w:b w:val="1"/>
          <w:bCs w:val="1"/>
          <w:sz w:val="24"/>
          <w:szCs w:val="24"/>
        </w:rPr>
      </w:pPr>
      <w:r w:rsidDel="00000000" w:rsidR="00000000" w:rsidRPr="00000000">
        <w:rPr>
          <w:b w:val="1"/>
          <w:bCs w:val="1"/>
          <w:sz w:val="24"/>
          <w:szCs w:val="24"/>
          <w:rtl w:val="0"/>
        </w:rPr>
        <w:t xml:space="preserve">Nabhan Rizqi Julian Saputro</w:t>
      </w:r>
      <w:r w:rsidDel="00000000" w:rsidR="00000000" w:rsidRPr="00000000">
        <w:rPr>
          <w:b w:val="1"/>
          <w:bCs w:val="1"/>
          <w:sz w:val="24"/>
          <w:szCs w:val="24"/>
          <w:vertAlign w:val="superscript"/>
          <w:rtl w:val="0"/>
        </w:rPr>
        <w:t xml:space="preserve">1</w:t>
      </w: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i w:val="0"/>
          <w:iCs w:val="0"/>
          <w:color w:val="000000"/>
          <w:sz w:val="20"/>
          <w:szCs w:val="20"/>
          <w:rtl w:val="0"/>
        </w:rPr>
        <w:t xml:space="preserve">,</w:t>
      </w:r>
      <w:r w:rsidDel="00000000" w:rsidR="00000000" w:rsidRPr="00000000">
        <w:rPr>
          <w:rFonts w:ascii="Times New Roman" w:cs="Times New Roman" w:eastAsia="Times New Roman" w:hAnsi="Times New Roman"/>
          <w:b w:val="1"/>
          <w:bCs w:val="1"/>
          <w:i w:val="0"/>
          <w:iCs w:val="0"/>
          <w:color w:val="000000"/>
          <w:sz w:val="24"/>
          <w:szCs w:val="24"/>
          <w:rtl w:val="0"/>
        </w:rPr>
        <w:t xml:space="preserve"> </w:t>
      </w:r>
      <w:r w:rsidDel="00000000" w:rsidR="00000000" w:rsidRPr="00000000">
        <w:rPr>
          <w:b w:val="1"/>
          <w:bCs w:val="1"/>
          <w:sz w:val="24"/>
          <w:szCs w:val="24"/>
          <w:rtl w:val="0"/>
        </w:rPr>
        <w:t xml:space="preserve">Nur Alfiyanti</w:t>
      </w:r>
      <w:r w:rsidDel="00000000" w:rsidR="00000000" w:rsidRPr="00000000">
        <w:rPr>
          <w:b w:val="1"/>
          <w:bCs w:val="1"/>
          <w:sz w:val="24"/>
          <w:szCs w:val="24"/>
          <w:vertAlign w:val="superscript"/>
          <w:rtl w:val="0"/>
        </w:rPr>
        <w:t xml:space="preserve">2</w:t>
      </w:r>
      <w:r w:rsidDel="00000000" w:rsidR="00000000" w:rsidRPr="00000000">
        <w:rPr>
          <w:b w:val="1"/>
          <w:bCs w:val="1"/>
          <w:rtl w:val="0"/>
        </w:rPr>
        <w:t xml:space="preserve">, </w:t>
      </w:r>
      <w:r w:rsidDel="00000000" w:rsidR="00000000" w:rsidRPr="00000000">
        <w:rPr>
          <w:b w:val="1"/>
          <w:bCs w:val="1"/>
          <w:sz w:val="24"/>
          <w:szCs w:val="24"/>
          <w:rtl w:val="0"/>
        </w:rPr>
        <w:t xml:space="preserve">Rani Miftahus</w:t>
      </w:r>
      <w:r w:rsidDel="00000000" w:rsidR="00000000" w:rsidRPr="00000000">
        <w:rPr>
          <w:b w:val="1"/>
          <w:bCs w:val="1"/>
          <w:sz w:val="24"/>
          <w:szCs w:val="24"/>
          <w:vertAlign w:val="superscript"/>
          <w:rtl w:val="0"/>
        </w:rPr>
        <w:t xml:space="preserve">3</w:t>
      </w:r>
      <w:r w:rsidDel="00000000" w:rsidR="00000000" w:rsidRPr="00000000">
        <w:rPr>
          <w:b w:val="1"/>
          <w:bCs w:val="1"/>
          <w:sz w:val="24"/>
          <w:szCs w:val="24"/>
          <w:rtl w:val="0"/>
        </w:rPr>
        <w:t xml:space="preserve"> </w:t>
      </w:r>
    </w:p>
    <w:p w:rsidR="00000000" w:rsidDel="00000000" w:rsidP="00000000" w:rsidRDefault="00000000" w:rsidRPr="00000000" w14:paraId="00000005">
      <w:pPr>
        <w:spacing w:after="0" w:before="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6">
      <w:pPr>
        <w:spacing w:after="0" w:before="0" w:line="36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1,2</w:t>
      </w:r>
      <w:r w:rsidDel="00000000" w:rsidR="00000000" w:rsidRPr="00000000">
        <w:rPr>
          <w:rtl w:val="0"/>
        </w:rPr>
        <w:t xml:space="preserve">,3 </w:t>
      </w:r>
      <w:r w:rsidDel="00000000" w:rsidR="00000000" w:rsidRPr="00000000">
        <w:rPr>
          <w:rFonts w:ascii="Times New Roman" w:cs="Times New Roman" w:eastAsia="Times New Roman" w:hAnsi="Times New Roman"/>
          <w:b w:val="0"/>
          <w:bCs w:val="0"/>
          <w:i w:val="0"/>
          <w:iCs w:val="0"/>
          <w:color w:val="000000"/>
          <w:sz w:val="20"/>
          <w:szCs w:val="20"/>
          <w:rtl w:val="0"/>
        </w:rPr>
        <w:t xml:space="preserve">Program Studi Teknik Informatika, Jurusan Teknologi Informasi, Politeknik Negeri Malang</w:t>
      </w:r>
      <w:r w:rsidDel="00000000" w:rsidR="00000000" w:rsidRPr="00000000">
        <w:rPr>
          <w:rtl w:val="0"/>
        </w:rPr>
      </w:r>
    </w:p>
    <w:p w:rsidR="00000000" w:rsidDel="00000000" w:rsidP="00000000" w:rsidRDefault="00000000" w:rsidRPr="00000000" w14:paraId="00000007">
      <w:pPr>
        <w:spacing w:after="0" w:before="0" w:line="360" w:lineRule="auto"/>
        <w:jc w:val="center"/>
        <w:rPr>
          <w:sz w:val="24"/>
          <w:szCs w:val="24"/>
        </w:rPr>
      </w:pPr>
      <w:r w:rsidDel="00000000" w:rsidR="00000000" w:rsidRPr="00000000">
        <w:rPr>
          <w:sz w:val="24"/>
          <w:szCs w:val="24"/>
          <w:vertAlign w:val="superscript"/>
          <w:rtl w:val="0"/>
        </w:rPr>
        <w:t xml:space="preserve">1</w:t>
      </w:r>
      <w:r w:rsidDel="00000000" w:rsidR="00000000" w:rsidRPr="00000000">
        <w:rPr>
          <w:sz w:val="24"/>
          <w:szCs w:val="24"/>
          <w:rtl w:val="0"/>
        </w:rPr>
        <w:t xml:space="preserve"> </w:t>
      </w:r>
      <w:hyperlink r:id="rId6">
        <w:r w:rsidDel="00000000" w:rsidR="00000000" w:rsidRPr="00000000">
          <w:rPr>
            <w:color w:val="1155cc"/>
            <w:sz w:val="24"/>
            <w:szCs w:val="24"/>
            <w:u w:val="single"/>
            <w:rtl w:val="0"/>
          </w:rPr>
          <w:t xml:space="preserve">nabhanrizqijuliansaputro@gmail.com</w:t>
        </w:r>
      </w:hyperlink>
      <w:r w:rsidDel="00000000" w:rsidR="00000000" w:rsidRPr="00000000">
        <w:rPr>
          <w:rFonts w:ascii="Times New Roman" w:cs="Times New Roman" w:eastAsia="Times New Roman" w:hAnsi="Times New Roman"/>
          <w:b w:val="0"/>
          <w:bCs w:val="0"/>
          <w:i w:val="0"/>
          <w:iCs w:val="0"/>
          <w:color w:val="000000"/>
          <w:sz w:val="24"/>
          <w:szCs w:val="24"/>
          <w:rtl w:val="0"/>
        </w:rPr>
        <w:t xml:space="preserve">, </w:t>
      </w:r>
      <w:r w:rsidDel="00000000" w:rsidR="00000000" w:rsidRPr="00000000">
        <w:rPr>
          <w:sz w:val="24"/>
          <w:szCs w:val="24"/>
          <w:rtl w:val="0"/>
        </w:rPr>
        <w:t xml:space="preserve"> </w:t>
      </w:r>
      <w:hyperlink r:id="rId7">
        <w:r w:rsidDel="00000000" w:rsidR="00000000" w:rsidRPr="00000000">
          <w:rPr>
            <w:color w:val="1155cc"/>
            <w:sz w:val="24"/>
            <w:szCs w:val="24"/>
            <w:u w:val="single"/>
            <w:vertAlign w:val="superscript"/>
            <w:rtl w:val="0"/>
          </w:rPr>
          <w:t xml:space="preserve">2</w:t>
        </w:r>
      </w:hyperlink>
      <w:hyperlink r:id="rId8">
        <w:r w:rsidDel="00000000" w:rsidR="00000000" w:rsidRPr="00000000">
          <w:rPr>
            <w:color w:val="1155cc"/>
            <w:sz w:val="24"/>
            <w:szCs w:val="24"/>
            <w:u w:val="single"/>
            <w:rtl w:val="0"/>
          </w:rPr>
          <w:t xml:space="preserve">nuralfiyanti05@gmail.com</w:t>
        </w:r>
      </w:hyperlink>
      <w:r w:rsidDel="00000000" w:rsidR="00000000" w:rsidRPr="00000000">
        <w:rPr>
          <w:sz w:val="24"/>
          <w:szCs w:val="24"/>
          <w:rtl w:val="0"/>
        </w:rPr>
        <w:t xml:space="preserve">, </w:t>
      </w:r>
      <w:hyperlink r:id="rId9">
        <w:r w:rsidDel="00000000" w:rsidR="00000000" w:rsidRPr="00000000">
          <w:rPr>
            <w:color w:val="1155cc"/>
            <w:sz w:val="24"/>
            <w:szCs w:val="24"/>
            <w:u w:val="single"/>
            <w:vertAlign w:val="superscript"/>
            <w:rtl w:val="0"/>
          </w:rPr>
          <w:t xml:space="preserve">3</w:t>
        </w:r>
      </w:hyperlink>
      <w:hyperlink r:id="rId10">
        <w:r w:rsidDel="00000000" w:rsidR="00000000" w:rsidRPr="00000000">
          <w:rPr>
            <w:color w:val="1155cc"/>
            <w:sz w:val="24"/>
            <w:szCs w:val="24"/>
            <w:u w:val="single"/>
            <w:rtl w:val="0"/>
          </w:rPr>
          <w:t xml:space="preserve">ranimiftahhh.04@gmail.com</w:t>
        </w:r>
      </w:hyperlink>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8">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09">
      <w:pPr>
        <w:spacing w:after="0" w:before="0" w:line="360" w:lineRule="auto"/>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Abstrak</w:t>
      </w:r>
      <w:r w:rsidDel="00000000" w:rsidR="00000000" w:rsidRPr="00000000">
        <w:rPr>
          <w:rtl w:val="0"/>
        </w:rPr>
      </w:r>
    </w:p>
    <w:p w:rsidR="00000000" w:rsidDel="00000000" w:rsidP="00000000" w:rsidRDefault="00000000" w:rsidRPr="00000000" w14:paraId="0000000A">
      <w:pPr>
        <w:spacing w:after="0" w:before="0" w:line="360" w:lineRule="auto"/>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Perkembangan teknologi smartphone yang sangat pesat menghasilkan berbagai variasi spesifikasi dan harga perangkat di pasaran. Konsumen sering menghadapi kesulitan dalam menentukan smartphone terbaik yang sesuai dengan kebutuhan dan anggaran mereka. Penelitian ini bertujuan membangun Sistem Pendukung Keputusan (SPK) pemilihan smartphone secara objektif dan terstruktur menggunakan kombinasi metode pembobotan </w:t>
      </w:r>
      <w:r w:rsidDel="00000000" w:rsidR="00000000" w:rsidRPr="00000000">
        <w:rPr>
          <w:rFonts w:ascii="Times New Roman" w:cs="Times New Roman" w:eastAsia="Times New Roman" w:hAnsi="Times New Roman"/>
          <w:b w:val="0"/>
          <w:bCs w:val="0"/>
          <w:i w:val="1"/>
          <w:iCs w:val="1"/>
          <w:color w:val="000000"/>
          <w:sz w:val="20"/>
          <w:szCs w:val="20"/>
          <w:rtl w:val="0"/>
        </w:rPr>
        <w:t xml:space="preserve">Step-wise Weight Assessment Ratio Analysis</w:t>
      </w:r>
      <w:r w:rsidDel="00000000" w:rsidR="00000000" w:rsidRPr="00000000">
        <w:rPr>
          <w:rFonts w:ascii="Times New Roman" w:cs="Times New Roman" w:eastAsia="Times New Roman" w:hAnsi="Times New Roman"/>
          <w:b w:val="0"/>
          <w:bCs w:val="0"/>
          <w:i w:val="0"/>
          <w:iCs w:val="0"/>
          <w:color w:val="000000"/>
          <w:sz w:val="20"/>
          <w:szCs w:val="20"/>
          <w:rtl w:val="0"/>
        </w:rPr>
        <w:t xml:space="preserve"> (SWARA) untuk penentuan bobot kriteria dan metode </w:t>
      </w:r>
      <w:r w:rsidDel="00000000" w:rsidR="00000000" w:rsidRPr="00000000">
        <w:rPr>
          <w:rFonts w:ascii="Times New Roman" w:cs="Times New Roman" w:eastAsia="Times New Roman" w:hAnsi="Times New Roman"/>
          <w:b w:val="0"/>
          <w:bCs w:val="0"/>
          <w:i w:val="1"/>
          <w:iCs w:val="1"/>
          <w:color w:val="000000"/>
          <w:sz w:val="20"/>
          <w:szCs w:val="20"/>
          <w:rtl w:val="0"/>
        </w:rPr>
        <w:t xml:space="preserve">Multi-Attributive Ideal-Real Comparative Analysis</w:t>
      </w:r>
      <w:r w:rsidDel="00000000" w:rsidR="00000000" w:rsidRPr="00000000">
        <w:rPr>
          <w:rFonts w:ascii="Times New Roman" w:cs="Times New Roman" w:eastAsia="Times New Roman" w:hAnsi="Times New Roman"/>
          <w:b w:val="0"/>
          <w:bCs w:val="0"/>
          <w:i w:val="0"/>
          <w:iCs w:val="0"/>
          <w:color w:val="000000"/>
          <w:sz w:val="20"/>
          <w:szCs w:val="20"/>
          <w:rtl w:val="0"/>
        </w:rPr>
        <w:t xml:space="preserve"> (MAIRCA) untuk perangkingan alternatif. Evaluasi dilakukan terhadap 20 alternatif smartphone berbasis 12 kriteria penilaian, meliputi berat (g &amp; oz), tahun rilis, resolusi layar, kapasitas kartu memori, memori internal, RAM, kamera utama, kamera depan, Bluetooth, USB, dan harga. Metode SWARA digunakan untuk menentukan bobot kriteria berdasarkan rasio kepentingan relatif, dengan hasil K12 (Approx price) memperoleh bobot tertinggi sebesar 0,1287. Selanjutnya, metode MAIRCA digunakan untuk menghitung nilai gap antara preferensi teoritis dan preferensi nyata setiap alternatif. Hasil perhitungan menunjukkan alternatif A06 memperoleh nilai Qi terkecil sebesar 0,01129 sehingga menempati peringkat pertama sebagai smartphone paling direkomendasikan. Untuk mengukur konsistensi dan validitas hasil, dilakukan uji korelasi Spearman antara perangkingan SWARA-MAIRCA dengan metode pembanding yaitu SAW (rs = 0,9579), WP (rs = 0,9414), dan TOPSIS (rs = 0,9068) yang menunjukkan korelasi positif sangat kuat. Analisis sensitivitas juga dilakukan dengan memvariasikan bobot kriteria K12 sebesar -20%, -10%, +10%, dan +20%, yang menunjukkan stabilitas tinggi di mana alternatif A06 tetap konsisten berada di peringkat pertama.</w:t>
      </w:r>
      <w:r w:rsidDel="00000000" w:rsidR="00000000" w:rsidRPr="00000000">
        <w:rPr>
          <w:rtl w:val="0"/>
        </w:rPr>
      </w:r>
    </w:p>
    <w:p w:rsidR="00000000" w:rsidDel="00000000" w:rsidP="00000000" w:rsidRDefault="00000000" w:rsidRPr="00000000" w14:paraId="0000000B">
      <w:pPr>
        <w:spacing w:after="0" w:before="0" w:line="360" w:lineRule="auto"/>
        <w:jc w:val="both"/>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Kata kunci: </w:t>
      </w:r>
      <w:r w:rsidDel="00000000" w:rsidR="00000000" w:rsidRPr="00000000">
        <w:rPr>
          <w:rFonts w:ascii="Times New Roman" w:cs="Times New Roman" w:eastAsia="Times New Roman" w:hAnsi="Times New Roman"/>
          <w:b w:val="0"/>
          <w:bCs w:val="0"/>
          <w:i w:val="0"/>
          <w:iCs w:val="0"/>
          <w:color w:val="000000"/>
          <w:sz w:val="20"/>
          <w:szCs w:val="20"/>
          <w:rtl w:val="0"/>
        </w:rPr>
        <w:t>sistem pendukung keputusan, smartphone, SWARA, MAIRCA, korelasi Spearman, analisis sensitivitas</w:t>
      </w:r>
      <w:r w:rsidDel="00000000" w:rsidR="00000000" w:rsidRPr="00000000">
        <w:rPr>
          <w:rtl w:val="0"/>
        </w:rPr>
      </w:r>
    </w:p>
    <w:p w:rsidR="00000000" w:rsidDel="00000000" w:rsidP="00000000" w:rsidRDefault="00000000" w:rsidRPr="00000000" w14:paraId="0000000C">
      <w:pPr>
        <w:pBdr>
          <w:bottom w:color="000000" w:space="0" w:sz="8" w:val="single"/>
        </w:pBdr>
        <w:spacing w:after="0" w:before="0" w:line="360" w:lineRule="auto"/>
        <w:rPr/>
        <w:sectPr>
          <w:headerReference r:id="rId11" w:type="default"/>
          <w:pgSz w:h="16838" w:w="11906" w:orient="portrait"/>
          <w:pgMar w:bottom="1134" w:top="1701" w:left="1701" w:right="1134" w:header="851" w:footer="851"/>
          <w:pgNumType w:start="1"/>
        </w:sectPr>
      </w:pPr>
      <w:r w:rsidDel="00000000" w:rsidR="00000000" w:rsidRPr="00000000">
        <w:rPr>
          <w:rtl w:val="0"/>
        </w:rPr>
      </w:r>
    </w:p>
    <w:p w:rsidR="00000000" w:rsidDel="00000000" w:rsidP="00000000" w:rsidRDefault="00000000" w:rsidRPr="00000000" w14:paraId="0000000D">
      <w:pPr>
        <w:spacing w:after="0" w:before="0" w:line="360" w:lineRule="auto"/>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1.  Pendahuluan</w:t>
      </w:r>
      <w:r w:rsidDel="00000000" w:rsidR="00000000" w:rsidRPr="00000000">
        <w:rPr>
          <w:rtl w:val="0"/>
        </w:rPr>
      </w:r>
    </w:p>
    <w:p w:rsidR="00000000" w:rsidDel="00000000" w:rsidP="00000000" w:rsidRDefault="00000000" w:rsidRPr="00000000" w14:paraId="0000000E">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Seiring dengan pesatnya perkembangan teknologi informasi dan komunikasi, perangkat telepon pintar (smartphone) telah berevolusi dari sekadar alat komunikasi suara menjadi komputer saku personal yang krusial untuk menunjang produktivitas kerja, sarana hiburan, hingga transaksi keuangan digital. Produsen smartphone saling bersaing menawarkan berbagai spesifikasi teknis tingkat tinggi, seperti prosesor multi-core dengan kecepatan tinggi, kapasitas memori internal yang besar, RAM berkapasitas besar, resolusi kamera prima, dan kapasitas baterai yang tahan lama. Semua parameter ini hadir dengan berbagai pilihan harga di pasaran e-commerce.</w:t>
      </w:r>
      <w:r w:rsidDel="00000000" w:rsidR="00000000" w:rsidRPr="00000000">
        <w:rPr>
          <w:rtl w:val="0"/>
        </w:rPr>
      </w:r>
    </w:p>
    <w:p w:rsidR="00000000" w:rsidDel="00000000" w:rsidP="00000000" w:rsidRDefault="00000000" w:rsidRPr="00000000" w14:paraId="0000000F">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Keberagaman parameter spesifikasi dan rentang harga tersebut menimbulkan masalah pengambilan keputusan bagi konsumen. Memilih smartphone yang optimal secara manual sangat membingungkan karena adanya kompromi antara kriteria yang bertolak belakang. Sebagai contoh, smartphone dengan memori internal dan RAM berkapasitas besar umumnya dijual dengan harga yang sangat tinggi. Oleh karena itu, diperlukan sebuah Sistem Pendukung Keputusan (SPK) berbasis Multi-Criteria Decision Making (MCDM) untuk membantu konsumen memilih perangkat yang paling sesuai secara objektif.</w:t>
      </w:r>
      <w:r w:rsidDel="00000000" w:rsidR="00000000" w:rsidRPr="00000000">
        <w:rPr>
          <w:rtl w:val="0"/>
        </w:rPr>
      </w:r>
    </w:p>
    <w:p w:rsidR="00000000" w:rsidDel="00000000" w:rsidP="00000000" w:rsidRDefault="00000000" w:rsidRPr="00000000" w14:paraId="00000010">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Metode SWARA (</w:t>
      </w:r>
      <w:r w:rsidDel="00000000" w:rsidR="00000000" w:rsidRPr="00000000">
        <w:rPr>
          <w:rFonts w:ascii="Times New Roman" w:cs="Times New Roman" w:eastAsia="Times New Roman" w:hAnsi="Times New Roman"/>
          <w:b w:val="0"/>
          <w:bCs w:val="0"/>
          <w:i w:val="1"/>
          <w:iCs w:val="1"/>
          <w:color w:val="000000"/>
          <w:sz w:val="20"/>
          <w:szCs w:val="20"/>
          <w:rtl w:val="0"/>
        </w:rPr>
        <w:t xml:space="preserve">Step-wise Weight Assessment Ratio Analysis</w:t>
      </w:r>
      <w:r w:rsidDel="00000000" w:rsidR="00000000" w:rsidRPr="00000000">
        <w:rPr>
          <w:rFonts w:ascii="Times New Roman" w:cs="Times New Roman" w:eastAsia="Times New Roman" w:hAnsi="Times New Roman"/>
          <w:b w:val="0"/>
          <w:bCs w:val="0"/>
          <w:i w:val="0"/>
          <w:iCs w:val="0"/>
          <w:color w:val="000000"/>
          <w:sz w:val="20"/>
          <w:szCs w:val="20"/>
          <w:rtl w:val="0"/>
        </w:rPr>
        <w:t xml:space="preserve">) ditawarkan sebagai alternatif pembobotan yang lebih efisien karena tidak memerlukan perbandingan berpasangan seperti AHP (Ardiansyah et al., 2025). Metode MAIRCA (</w:t>
      </w:r>
      <w:r w:rsidDel="00000000" w:rsidR="00000000" w:rsidRPr="00000000">
        <w:rPr>
          <w:rFonts w:ascii="Times New Roman" w:cs="Times New Roman" w:eastAsia="Times New Roman" w:hAnsi="Times New Roman"/>
          <w:b w:val="0"/>
          <w:bCs w:val="0"/>
          <w:i w:val="1"/>
          <w:iCs w:val="1"/>
          <w:color w:val="000000"/>
          <w:sz w:val="20"/>
          <w:szCs w:val="20"/>
          <w:rtl w:val="0"/>
        </w:rPr>
        <w:t xml:space="preserve">Multi-Attributive Ideal-Real Comparative Analysis</w:t>
      </w:r>
      <w:r w:rsidDel="00000000" w:rsidR="00000000" w:rsidRPr="00000000">
        <w:rPr>
          <w:rFonts w:ascii="Times New Roman" w:cs="Times New Roman" w:eastAsia="Times New Roman" w:hAnsi="Times New Roman"/>
          <w:b w:val="0"/>
          <w:bCs w:val="0"/>
          <w:i w:val="0"/>
          <w:iCs w:val="0"/>
          <w:color w:val="000000"/>
          <w:sz w:val="20"/>
          <w:szCs w:val="20"/>
          <w:rtl w:val="0"/>
        </w:rPr>
        <w:t xml:space="preserve">) bekerja dengan menghitung gap antara preferensi teoritis dan preferensi nyata, sehingga menghasilkan perangkingan yang lebih komprehensif dibandingkan metode berbasis nilai maksimum-minimum semata (Stević et al., 2018).</w:t>
      </w:r>
      <w:r w:rsidDel="00000000" w:rsidR="00000000" w:rsidRPr="00000000">
        <w:rPr>
          <w:rtl w:val="0"/>
        </w:rPr>
      </w:r>
    </w:p>
    <w:p w:rsidR="00000000" w:rsidDel="00000000" w:rsidP="00000000" w:rsidRDefault="00000000" w:rsidRPr="00000000" w14:paraId="00000011">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Penelitian ini menerapkan kombinasi SWARA-MAIRCA pada studi kasus seleksi smartphone terbaik menggunakan 20 alternatif dan 12 kriteria yang diadaptasi dari naskah referensi Kelompok 5. Selain itu, dilakukan uji korelasi Spearman untuk mengukur konsistensi hasil perangkingan dibandingkan metode pembanding SAW, WP, dan TOPSIS. Analisis sensitivitas juga diintegrasikan untuk membuktikan stabilitas dan keandalan keputusan SPK yang dibangun terhadap variasi bobot kriteria utama.</w:t>
      </w:r>
      <w:r w:rsidDel="00000000" w:rsidR="00000000" w:rsidRPr="00000000">
        <w:rPr>
          <w:rtl w:val="0"/>
        </w:rPr>
      </w:r>
    </w:p>
    <w:p w:rsidR="00000000" w:rsidDel="00000000" w:rsidP="00000000" w:rsidRDefault="00000000" w:rsidRPr="00000000" w14:paraId="00000012">
      <w:pPr>
        <w:spacing w:after="0" w:before="0" w:line="360" w:lineRule="auto"/>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2.  Metodologi Penelitian</w:t>
      </w:r>
      <w:r w:rsidDel="00000000" w:rsidR="00000000" w:rsidRPr="00000000">
        <w:rPr>
          <w:rtl w:val="0"/>
        </w:rPr>
      </w:r>
    </w:p>
    <w:p w:rsidR="00000000" w:rsidDel="00000000" w:rsidP="00000000" w:rsidRDefault="00000000" w:rsidRPr="00000000" w14:paraId="00000013">
      <w:pPr>
        <w:spacing w:after="0" w:before="0" w:line="360" w:lineRule="auto"/>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2.1  Data Penelitian</w:t>
      </w:r>
      <w:r w:rsidDel="00000000" w:rsidR="00000000" w:rsidRPr="00000000">
        <w:rPr>
          <w:rtl w:val="0"/>
        </w:rPr>
      </w:r>
    </w:p>
    <w:p w:rsidR="00000000" w:rsidDel="00000000" w:rsidP="00000000" w:rsidRDefault="00000000" w:rsidRPr="00000000" w14:paraId="00000014">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Data penelitian diadaptasi dari naskah referensi Kelompok 5 yang memuat data seleksi smartphone terbaik. Data terdiri dari 20 alternatif smartphone (A01–A20) dan 12 kriteria penilaian.</w:t>
      </w:r>
      <w:r w:rsidDel="00000000" w:rsidR="00000000" w:rsidRPr="00000000">
        <w:rPr>
          <w:rtl w:val="0"/>
        </w:rPr>
      </w:r>
    </w:p>
    <w:p w:rsidR="00000000" w:rsidDel="00000000" w:rsidP="00000000" w:rsidRDefault="00000000" w:rsidRPr="00000000" w14:paraId="00000015">
      <w:pPr>
        <w:spacing w:after="0" w:before="0" w:line="360" w:lineRule="auto"/>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2.2  Kriteria Penelitian</w:t>
      </w:r>
      <w:r w:rsidDel="00000000" w:rsidR="00000000" w:rsidRPr="00000000">
        <w:rPr>
          <w:rtl w:val="0"/>
        </w:rPr>
      </w:r>
    </w:p>
    <w:p w:rsidR="00000000" w:rsidDel="00000000" w:rsidP="00000000" w:rsidRDefault="00000000" w:rsidRPr="00000000" w14:paraId="00000016">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Dua belas kriteria yang digunakan terdiri dari 9 atribut </w:t>
      </w:r>
      <w:r w:rsidDel="00000000" w:rsidR="00000000" w:rsidRPr="00000000">
        <w:rPr>
          <w:rFonts w:ascii="Times New Roman" w:cs="Times New Roman" w:eastAsia="Times New Roman" w:hAnsi="Times New Roman"/>
          <w:b w:val="0"/>
          <w:bCs w:val="0"/>
          <w:i w:val="1"/>
          <w:iCs w:val="1"/>
          <w:color w:val="000000"/>
          <w:sz w:val="20"/>
          <w:szCs w:val="20"/>
          <w:rtl w:val="0"/>
        </w:rPr>
        <w:t xml:space="preserve">benefit</w:t>
      </w:r>
      <w:r w:rsidDel="00000000" w:rsidR="00000000" w:rsidRPr="00000000">
        <w:rPr>
          <w:rFonts w:ascii="Times New Roman" w:cs="Times New Roman" w:eastAsia="Times New Roman" w:hAnsi="Times New Roman"/>
          <w:b w:val="0"/>
          <w:bCs w:val="0"/>
          <w:i w:val="0"/>
          <w:iCs w:val="0"/>
          <w:color w:val="000000"/>
          <w:sz w:val="20"/>
          <w:szCs w:val="20"/>
          <w:rtl w:val="0"/>
        </w:rPr>
        <w:t xml:space="preserve"> (semakin besar semakin baik) dan 3 atribut </w:t>
      </w:r>
      <w:r w:rsidDel="00000000" w:rsidR="00000000" w:rsidRPr="00000000">
        <w:rPr>
          <w:rFonts w:ascii="Times New Roman" w:cs="Times New Roman" w:eastAsia="Times New Roman" w:hAnsi="Times New Roman"/>
          <w:b w:val="0"/>
          <w:bCs w:val="0"/>
          <w:i w:val="1"/>
          <w:iCs w:val="1"/>
          <w:color w:val="000000"/>
          <w:sz w:val="20"/>
          <w:szCs w:val="20"/>
          <w:rtl w:val="0"/>
        </w:rPr>
        <w:t xml:space="preserve">cost</w:t>
      </w:r>
      <w:r w:rsidDel="00000000" w:rsidR="00000000" w:rsidRPr="00000000">
        <w:rPr>
          <w:rFonts w:ascii="Times New Roman" w:cs="Times New Roman" w:eastAsia="Times New Roman" w:hAnsi="Times New Roman"/>
          <w:b w:val="0"/>
          <w:bCs w:val="0"/>
          <w:i w:val="0"/>
          <w:iCs w:val="0"/>
          <w:color w:val="000000"/>
          <w:sz w:val="20"/>
          <w:szCs w:val="20"/>
          <w:rtl w:val="0"/>
        </w:rPr>
        <w:t xml:space="preserve"> (semakin kecil semakin baik), seperti ditunjukkan pada Tabel 1.</w:t>
      </w:r>
      <w:r w:rsidDel="00000000" w:rsidR="00000000" w:rsidRPr="00000000">
        <w:rPr>
          <w:rtl w:val="0"/>
        </w:rPr>
      </w:r>
    </w:p>
    <w:p w:rsidR="00000000" w:rsidDel="00000000" w:rsidP="00000000" w:rsidRDefault="00000000" w:rsidRPr="00000000" w14:paraId="00000017">
      <w:pPr>
        <w:spacing w:after="0" w:before="0" w:line="360" w:lineRule="auto"/>
        <w:jc w:val="center"/>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Tabel 1. Kriteria Penelitian</w:t>
      </w:r>
      <w:r w:rsidDel="00000000" w:rsidR="00000000" w:rsidRPr="00000000">
        <w:rPr>
          <w:rtl w:val="0"/>
        </w:rPr>
      </w:r>
    </w:p>
    <w:p w:rsidR="00000000" w:rsidDel="00000000" w:rsidP="00000000" w:rsidRDefault="00000000" w:rsidRPr="00000000" w14:paraId="00000018">
      <w:pPr>
        <w:spacing w:after="0" w:before="0" w:line="360" w:lineRule="auto"/>
        <w:jc w:val="center"/>
        <w:rPr/>
      </w:pPr>
      <w:r w:rsidDel="00000000" w:rsidR="00000000" w:rsidRPr="00000000">
        <w:rPr>
          <w:rFonts w:ascii="Times New Roman" w:cs="Times New Roman" w:eastAsia="Times New Roman" w:hAnsi="Times New Roman"/>
          <w:b w:val="1"/>
          <w:bCs w:val="1"/>
          <w:i w:val="1"/>
          <w:iCs w:val="1"/>
          <w:color w:val="ff0000"/>
          <w:sz w:val="20"/>
          <w:szCs w:val="20"/>
          <w:rtl w:val="0"/>
        </w:rPr>
        <w:t xml:space="preserve">[Tempatkan Gambar Tabel 1. Kriteria Penelitian di Sini]</w:t>
      </w:r>
      <w:r w:rsidDel="00000000" w:rsidR="00000000" w:rsidRPr="00000000">
        <w:rPr>
          <w:rtl w:val="0"/>
        </w:rPr>
      </w:r>
    </w:p>
    <w:p w:rsidR="00000000" w:rsidDel="00000000" w:rsidP="00000000" w:rsidRDefault="00000000" w:rsidRPr="00000000" w14:paraId="00000019">
      <w:pPr>
        <w:spacing w:after="0" w:before="0" w:line="360" w:lineRule="auto"/>
        <w:rPr/>
      </w:pPr>
      <w:r w:rsidDel="00000000" w:rsidR="00000000" w:rsidRPr="00000000">
        <w:rPr>
          <w:rtl w:val="0"/>
        </w:rPr>
      </w:r>
    </w:p>
    <w:p w:rsidR="00000000" w:rsidDel="00000000" w:rsidP="00000000" w:rsidRDefault="00000000" w:rsidRPr="00000000" w14:paraId="0000001A">
      <w:pPr>
        <w:spacing w:after="0" w:before="0" w:line="360" w:lineRule="auto"/>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2.3  Metode SWARA</w:t>
      </w:r>
      <w:r w:rsidDel="00000000" w:rsidR="00000000" w:rsidRPr="00000000">
        <w:rPr>
          <w:rtl w:val="0"/>
        </w:rPr>
      </w:r>
    </w:p>
    <w:p w:rsidR="00000000" w:rsidDel="00000000" w:rsidP="00000000" w:rsidRDefault="00000000" w:rsidRPr="00000000" w14:paraId="0000001B">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SWARA adalah metode pembobotan berbasis penilaian pakar yang menentukan bobot melalui rasio kepentingan relatif antarkriteria secara bertahap (Gustientiedina, 2025). Langkah-langkah perhitungan SWARA adalah sebagai berikut:</w:t>
      </w:r>
      <w:r w:rsidDel="00000000" w:rsidR="00000000" w:rsidRPr="00000000">
        <w:rPr>
          <w:rtl w:val="0"/>
        </w:rPr>
      </w:r>
    </w:p>
    <w:p w:rsidR="00000000" w:rsidDel="00000000" w:rsidP="00000000" w:rsidRDefault="00000000" w:rsidRPr="00000000" w14:paraId="0000001C">
      <w:pPr>
        <w:spacing w:after="0" w:before="0" w:line="360" w:lineRule="auto"/>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  Mengurutkan kriteria dari yang paling penting hingga yang paling tidak penting berdasarkan penilaian pakar.</w:t>
      </w:r>
      <w:r w:rsidDel="00000000" w:rsidR="00000000" w:rsidRPr="00000000">
        <w:rPr>
          <w:rtl w:val="0"/>
        </w:rPr>
      </w:r>
    </w:p>
    <w:p w:rsidR="00000000" w:rsidDel="00000000" w:rsidP="00000000" w:rsidRDefault="00000000" w:rsidRPr="00000000" w14:paraId="0000001D">
      <w:pPr>
        <w:spacing w:after="0" w:before="0" w:line="360" w:lineRule="auto"/>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b.  Menentukan nilai komparatif Sj (S</w:t>
      </w:r>
      <w:r w:rsidDel="00000000" w:rsidR="00000000" w:rsidRPr="00000000">
        <w:rPr>
          <w:rFonts w:ascii="Times New Roman" w:cs="Times New Roman" w:eastAsia="Times New Roman" w:hAnsi="Times New Roman"/>
          <w:b w:val="0"/>
          <w:bCs w:val="0"/>
          <w:i w:val="0"/>
          <w:iCs w:val="0"/>
          <w:color w:val="000000"/>
          <w:sz w:val="16"/>
          <w:szCs w:val="16"/>
          <w:rtl w:val="0"/>
        </w:rPr>
        <w:t xml:space="preserve">j</w:t>
      </w:r>
      <w:r w:rsidDel="00000000" w:rsidR="00000000" w:rsidRPr="00000000">
        <w:rPr>
          <w:rFonts w:ascii="Times New Roman" w:cs="Times New Roman" w:eastAsia="Times New Roman" w:hAnsi="Times New Roman"/>
          <w:b w:val="0"/>
          <w:bCs w:val="0"/>
          <w:i w:val="0"/>
          <w:iCs w:val="0"/>
          <w:color w:val="000000"/>
          <w:sz w:val="20"/>
          <w:szCs w:val="20"/>
          <w:rtl w:val="0"/>
        </w:rPr>
        <w:t xml:space="preserve"> = 0 untuk kriteria pertama).</w:t>
      </w:r>
      <w:r w:rsidDel="00000000" w:rsidR="00000000" w:rsidRPr="00000000">
        <w:rPr>
          <w:rtl w:val="0"/>
        </w:rPr>
      </w:r>
    </w:p>
    <w:p w:rsidR="00000000" w:rsidDel="00000000" w:rsidP="00000000" w:rsidRDefault="00000000" w:rsidRPr="00000000" w14:paraId="0000001E">
      <w:pPr>
        <w:spacing w:after="0" w:before="0" w:line="360" w:lineRule="auto"/>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  Menghitung koefisien Kj menggunakan persamaan:</w:t>
      </w:r>
      <w:r w:rsidDel="00000000" w:rsidR="00000000" w:rsidRPr="00000000">
        <w:rPr>
          <w:rtl w:val="0"/>
        </w:rPr>
      </w:r>
    </w:p>
    <w:p w:rsidR="00000000" w:rsidDel="00000000" w:rsidP="00000000" w:rsidRDefault="00000000" w:rsidRPr="00000000" w14:paraId="0000001F">
      <w:pPr>
        <w:spacing w:after="0" w:before="0" w:line="360" w:lineRule="auto"/>
        <w:ind w:left="360" w:firstLine="0"/>
        <w:jc w:val="both"/>
        <w:rPr/>
      </w:pPr>
      <w:r w:rsidDel="00000000" w:rsidR="00000000" w:rsidRPr="00000000">
        <w:rPr>
          <w:rFonts w:ascii="Times New Roman" w:cs="Times New Roman" w:eastAsia="Times New Roman" w:hAnsi="Times New Roman"/>
          <w:b w:val="0"/>
          <w:bCs w:val="0"/>
          <w:i w:val="1"/>
          <w:iCs w:val="1"/>
          <w:color w:val="000000"/>
          <w:sz w:val="20"/>
          <w:szCs w:val="20"/>
          <w:rtl w:val="0"/>
        </w:rPr>
        <w:t xml:space="preserve">Kj = Sj + 1  ……………………………………  (1)</w:t>
      </w:r>
      <w:r w:rsidDel="00000000" w:rsidR="00000000" w:rsidRPr="00000000">
        <w:rPr>
          <w:rtl w:val="0"/>
        </w:rPr>
      </w:r>
    </w:p>
    <w:p w:rsidR="00000000" w:rsidDel="00000000" w:rsidP="00000000" w:rsidRDefault="00000000" w:rsidRPr="00000000" w14:paraId="00000020">
      <w:pPr>
        <w:spacing w:after="0" w:before="0" w:line="360" w:lineRule="auto"/>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  Menghitung bobot sementara Qj (Q</w:t>
      </w:r>
      <w:r w:rsidDel="00000000" w:rsidR="00000000" w:rsidRPr="00000000">
        <w:rPr>
          <w:rFonts w:ascii="Times New Roman" w:cs="Times New Roman" w:eastAsia="Times New Roman" w:hAnsi="Times New Roman"/>
          <w:b w:val="0"/>
          <w:bCs w:val="0"/>
          <w:i w:val="0"/>
          <w:iCs w:val="0"/>
          <w:color w:val="000000"/>
          <w:sz w:val="16"/>
          <w:szCs w:val="16"/>
          <w:rtl w:val="0"/>
        </w:rPr>
        <w:t xml:space="preserve">1</w:t>
      </w:r>
      <w:r w:rsidDel="00000000" w:rsidR="00000000" w:rsidRPr="00000000">
        <w:rPr>
          <w:rFonts w:ascii="Times New Roman" w:cs="Times New Roman" w:eastAsia="Times New Roman" w:hAnsi="Times New Roman"/>
          <w:b w:val="0"/>
          <w:bCs w:val="0"/>
          <w:i w:val="0"/>
          <w:iCs w:val="0"/>
          <w:color w:val="000000"/>
          <w:sz w:val="20"/>
          <w:szCs w:val="20"/>
          <w:rtl w:val="0"/>
        </w:rPr>
        <w:t xml:space="preserve"> = 1):</w:t>
      </w:r>
      <w:r w:rsidDel="00000000" w:rsidR="00000000" w:rsidRPr="00000000">
        <w:rPr>
          <w:rtl w:val="0"/>
        </w:rPr>
      </w:r>
    </w:p>
    <w:p w:rsidR="00000000" w:rsidDel="00000000" w:rsidP="00000000" w:rsidRDefault="00000000" w:rsidRPr="00000000" w14:paraId="00000021">
      <w:pPr>
        <w:spacing w:after="0" w:before="0" w:line="360" w:lineRule="auto"/>
        <w:ind w:left="360" w:firstLine="0"/>
        <w:jc w:val="both"/>
        <w:rPr/>
      </w:pPr>
      <w:r w:rsidDel="00000000" w:rsidR="00000000" w:rsidRPr="00000000">
        <w:rPr>
          <w:rFonts w:ascii="Gungsuh" w:cs="Gungsuh" w:eastAsia="Gungsuh" w:hAnsi="Gungsuh"/>
          <w:b w:val="0"/>
          <w:bCs w:val="0"/>
          <w:i w:val="1"/>
          <w:iCs w:val="1"/>
          <w:color w:val="000000"/>
          <w:sz w:val="20"/>
          <w:szCs w:val="20"/>
          <w:rtl w:val="0"/>
        </w:rPr>
        <w:t xml:space="preserve">Qj = Qj−1 / Kj  ………………………………  (2)</w:t>
      </w:r>
      <w:r w:rsidDel="00000000" w:rsidR="00000000" w:rsidRPr="00000000">
        <w:rPr>
          <w:rtl w:val="0"/>
        </w:rPr>
      </w:r>
    </w:p>
    <w:p w:rsidR="00000000" w:rsidDel="00000000" w:rsidP="00000000" w:rsidRDefault="00000000" w:rsidRPr="00000000" w14:paraId="00000022">
      <w:pPr>
        <w:spacing w:after="0" w:before="0" w:line="360" w:lineRule="auto"/>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  Menghitung bobot akhir Wj:</w:t>
      </w:r>
      <w:r w:rsidDel="00000000" w:rsidR="00000000" w:rsidRPr="00000000">
        <w:rPr>
          <w:rtl w:val="0"/>
        </w:rPr>
      </w:r>
    </w:p>
    <w:p w:rsidR="00000000" w:rsidDel="00000000" w:rsidP="00000000" w:rsidRDefault="00000000" w:rsidRPr="00000000" w14:paraId="00000023">
      <w:pPr>
        <w:spacing w:after="0" w:before="0" w:line="360" w:lineRule="auto"/>
        <w:ind w:left="360" w:firstLine="0"/>
        <w:jc w:val="both"/>
        <w:rPr/>
      </w:pPr>
      <w:r w:rsidDel="00000000" w:rsidR="00000000" w:rsidRPr="00000000">
        <w:rPr>
          <w:rFonts w:ascii="Times New Roman" w:cs="Times New Roman" w:eastAsia="Times New Roman" w:hAnsi="Times New Roman"/>
          <w:b w:val="0"/>
          <w:bCs w:val="0"/>
          <w:i w:val="1"/>
          <w:iCs w:val="1"/>
          <w:color w:val="000000"/>
          <w:sz w:val="20"/>
          <w:szCs w:val="20"/>
          <w:rtl w:val="0"/>
        </w:rPr>
        <w:t xml:space="preserve">Wj = Qj / ΣQj  …………………………………  (3)</w:t>
      </w:r>
      <w:r w:rsidDel="00000000" w:rsidR="00000000" w:rsidRPr="00000000">
        <w:rPr>
          <w:rtl w:val="0"/>
        </w:rPr>
      </w:r>
    </w:p>
    <w:p w:rsidR="00000000" w:rsidDel="00000000" w:rsidP="00000000" w:rsidRDefault="00000000" w:rsidRPr="00000000" w14:paraId="00000024">
      <w:pPr>
        <w:spacing w:after="0" w:before="0" w:line="360" w:lineRule="auto"/>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2.4  Metode MAIRCA</w:t>
      </w:r>
      <w:r w:rsidDel="00000000" w:rsidR="00000000" w:rsidRPr="00000000">
        <w:rPr>
          <w:rtl w:val="0"/>
        </w:rPr>
      </w:r>
    </w:p>
    <w:p w:rsidR="00000000" w:rsidDel="00000000" w:rsidP="00000000" w:rsidRDefault="00000000" w:rsidRPr="00000000" w14:paraId="00000025">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MAIRCA menghitung selisih (gap) antara preferensi teoritis dan preferensi nyata setiap alternatif (Stević et al., 2018). Alternatif dengan total gap terkecil (Qi minimum) merupakan alternatif terbaik. Langkah-langkah perhitungan MAIRCA:</w:t>
      </w:r>
      <w:r w:rsidDel="00000000" w:rsidR="00000000" w:rsidRPr="00000000">
        <w:rPr>
          <w:rtl w:val="0"/>
        </w:rPr>
      </w:r>
    </w:p>
    <w:p w:rsidR="00000000" w:rsidDel="00000000" w:rsidP="00000000" w:rsidRDefault="00000000" w:rsidRPr="00000000" w14:paraId="00000026">
      <w:pPr>
        <w:spacing w:after="0" w:before="0" w:line="360" w:lineRule="auto"/>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  Normalisasi matriks keputusan:</w:t>
      </w:r>
      <w:r w:rsidDel="00000000" w:rsidR="00000000" w:rsidRPr="00000000">
        <w:rPr>
          <w:rtl w:val="0"/>
        </w:rPr>
      </w:r>
    </w:p>
    <w:p w:rsidR="00000000" w:rsidDel="00000000" w:rsidP="00000000" w:rsidRDefault="00000000" w:rsidRPr="00000000" w14:paraId="00000027">
      <w:pPr>
        <w:spacing w:after="0" w:before="0" w:line="360" w:lineRule="auto"/>
        <w:ind w:left="360" w:firstLine="0"/>
        <w:jc w:val="both"/>
        <w:rPr/>
      </w:pPr>
      <w:r w:rsidDel="00000000" w:rsidR="00000000" w:rsidRPr="00000000">
        <w:rPr>
          <w:rFonts w:ascii="Cardo" w:cs="Cardo" w:eastAsia="Cardo" w:hAnsi="Cardo"/>
          <w:b w:val="0"/>
          <w:bCs w:val="0"/>
          <w:i w:val="1"/>
          <w:iCs w:val="1"/>
          <w:color w:val="000000"/>
          <w:sz w:val="20"/>
          <w:szCs w:val="20"/>
          <w:rtl w:val="0"/>
        </w:rPr>
        <w:t xml:space="preserve">Benefit: x̄ij = (xij − min xj) / (max xj − min xj)  …(4)</w:t>
      </w:r>
      <w:r w:rsidDel="00000000" w:rsidR="00000000" w:rsidRPr="00000000">
        <w:rPr>
          <w:rtl w:val="0"/>
        </w:rPr>
      </w:r>
    </w:p>
    <w:p w:rsidR="00000000" w:rsidDel="00000000" w:rsidP="00000000" w:rsidRDefault="00000000" w:rsidRPr="00000000" w14:paraId="00000028">
      <w:pPr>
        <w:spacing w:after="0" w:before="0" w:line="360" w:lineRule="auto"/>
        <w:ind w:left="360" w:firstLine="0"/>
        <w:jc w:val="both"/>
        <w:rPr/>
      </w:pPr>
      <w:r w:rsidDel="00000000" w:rsidR="00000000" w:rsidRPr="00000000">
        <w:rPr>
          <w:rFonts w:ascii="Cardo" w:cs="Cardo" w:eastAsia="Cardo" w:hAnsi="Cardo"/>
          <w:b w:val="0"/>
          <w:bCs w:val="0"/>
          <w:i w:val="1"/>
          <w:iCs w:val="1"/>
          <w:color w:val="000000"/>
          <w:sz w:val="20"/>
          <w:szCs w:val="20"/>
          <w:rtl w:val="0"/>
        </w:rPr>
        <w:t xml:space="preserve">Cost: x̄ij = (max xj − xij) / (max xj − min xj)  …(5)</w:t>
      </w:r>
      <w:r w:rsidDel="00000000" w:rsidR="00000000" w:rsidRPr="00000000">
        <w:rPr>
          <w:rtl w:val="0"/>
        </w:rPr>
      </w:r>
    </w:p>
    <w:p w:rsidR="00000000" w:rsidDel="00000000" w:rsidP="00000000" w:rsidRDefault="00000000" w:rsidRPr="00000000" w14:paraId="00000029">
      <w:pPr>
        <w:spacing w:after="0" w:before="0" w:line="360" w:lineRule="auto"/>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b.  Menghitung preferensi teoritis TPij (m = jumlah alternatif = 20):</w:t>
      </w:r>
      <w:r w:rsidDel="00000000" w:rsidR="00000000" w:rsidRPr="00000000">
        <w:rPr>
          <w:rtl w:val="0"/>
        </w:rPr>
      </w:r>
    </w:p>
    <w:p w:rsidR="00000000" w:rsidDel="00000000" w:rsidP="00000000" w:rsidRDefault="00000000" w:rsidRPr="00000000" w14:paraId="0000002A">
      <w:pPr>
        <w:spacing w:after="0" w:before="0" w:line="360" w:lineRule="auto"/>
        <w:ind w:left="360" w:firstLine="0"/>
        <w:jc w:val="both"/>
        <w:rPr/>
      </w:pPr>
      <w:r w:rsidDel="00000000" w:rsidR="00000000" w:rsidRPr="00000000">
        <w:rPr>
          <w:rFonts w:ascii="Times New Roman" w:cs="Times New Roman" w:eastAsia="Times New Roman" w:hAnsi="Times New Roman"/>
          <w:b w:val="0"/>
          <w:bCs w:val="0"/>
          <w:i w:val="1"/>
          <w:iCs w:val="1"/>
          <w:color w:val="000000"/>
          <w:sz w:val="20"/>
          <w:szCs w:val="20"/>
          <w:rtl w:val="0"/>
        </w:rPr>
        <w:t xml:space="preserve">TPij = Wj / m  ……………………………………………  (6)</w:t>
      </w:r>
      <w:r w:rsidDel="00000000" w:rsidR="00000000" w:rsidRPr="00000000">
        <w:rPr>
          <w:rtl w:val="0"/>
        </w:rPr>
      </w:r>
    </w:p>
    <w:p w:rsidR="00000000" w:rsidDel="00000000" w:rsidP="00000000" w:rsidRDefault="00000000" w:rsidRPr="00000000" w14:paraId="0000002B">
      <w:pPr>
        <w:spacing w:after="0" w:before="0" w:line="360" w:lineRule="auto"/>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  Menghitung preferensi nyata PPij:</w:t>
      </w:r>
      <w:r w:rsidDel="00000000" w:rsidR="00000000" w:rsidRPr="00000000">
        <w:rPr>
          <w:rtl w:val="0"/>
        </w:rPr>
      </w:r>
    </w:p>
    <w:p w:rsidR="00000000" w:rsidDel="00000000" w:rsidP="00000000" w:rsidRDefault="00000000" w:rsidRPr="00000000" w14:paraId="0000002C">
      <w:pPr>
        <w:spacing w:after="0" w:before="0" w:line="360" w:lineRule="auto"/>
        <w:ind w:left="360" w:firstLine="0"/>
        <w:jc w:val="both"/>
        <w:rPr/>
      </w:pPr>
      <w:r w:rsidDel="00000000" w:rsidR="00000000" w:rsidRPr="00000000">
        <w:rPr>
          <w:rFonts w:ascii="Times New Roman" w:cs="Times New Roman" w:eastAsia="Times New Roman" w:hAnsi="Times New Roman"/>
          <w:b w:val="0"/>
          <w:bCs w:val="0"/>
          <w:i w:val="1"/>
          <w:iCs w:val="1"/>
          <w:color w:val="000000"/>
          <w:sz w:val="20"/>
          <w:szCs w:val="20"/>
          <w:rtl w:val="0"/>
        </w:rPr>
        <w:t xml:space="preserve">PPij = TPij × x̄ij  ……………………………………………  (7)</w:t>
      </w:r>
      <w:r w:rsidDel="00000000" w:rsidR="00000000" w:rsidRPr="00000000">
        <w:rPr>
          <w:rtl w:val="0"/>
        </w:rPr>
      </w:r>
    </w:p>
    <w:p w:rsidR="00000000" w:rsidDel="00000000" w:rsidP="00000000" w:rsidRDefault="00000000" w:rsidRPr="00000000" w14:paraId="0000002D">
      <w:pPr>
        <w:spacing w:after="0" w:before="0" w:line="360" w:lineRule="auto"/>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  Menghitung matriks gap Gij:</w:t>
      </w:r>
      <w:r w:rsidDel="00000000" w:rsidR="00000000" w:rsidRPr="00000000">
        <w:rPr>
          <w:rtl w:val="0"/>
        </w:rPr>
      </w:r>
    </w:p>
    <w:p w:rsidR="00000000" w:rsidDel="00000000" w:rsidP="00000000" w:rsidRDefault="00000000" w:rsidRPr="00000000" w14:paraId="0000002E">
      <w:pPr>
        <w:spacing w:after="0" w:before="0" w:line="360" w:lineRule="auto"/>
        <w:ind w:left="360" w:firstLine="0"/>
        <w:jc w:val="both"/>
        <w:rPr/>
      </w:pPr>
      <w:r w:rsidDel="00000000" w:rsidR="00000000" w:rsidRPr="00000000">
        <w:rPr>
          <w:rFonts w:ascii="Gungsuh" w:cs="Gungsuh" w:eastAsia="Gungsuh" w:hAnsi="Gungsuh"/>
          <w:b w:val="0"/>
          <w:bCs w:val="0"/>
          <w:i w:val="1"/>
          <w:iCs w:val="1"/>
          <w:color w:val="000000"/>
          <w:sz w:val="20"/>
          <w:szCs w:val="20"/>
          <w:rtl w:val="0"/>
        </w:rPr>
        <w:t xml:space="preserve">Gij = TPij − PPij  ……………………………………………  (8)</w:t>
      </w:r>
      <w:r w:rsidDel="00000000" w:rsidR="00000000" w:rsidRPr="00000000">
        <w:rPr>
          <w:rtl w:val="0"/>
        </w:rPr>
      </w:r>
    </w:p>
    <w:p w:rsidR="00000000" w:rsidDel="00000000" w:rsidP="00000000" w:rsidRDefault="00000000" w:rsidRPr="00000000" w14:paraId="0000002F">
      <w:pPr>
        <w:spacing w:after="0" w:before="0" w:line="360" w:lineRule="auto"/>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  Menghitung total gap per alternatif Qi:</w:t>
      </w:r>
      <w:r w:rsidDel="00000000" w:rsidR="00000000" w:rsidRPr="00000000">
        <w:rPr>
          <w:rtl w:val="0"/>
        </w:rPr>
      </w:r>
    </w:p>
    <w:p w:rsidR="00000000" w:rsidDel="00000000" w:rsidP="00000000" w:rsidRDefault="00000000" w:rsidRPr="00000000" w14:paraId="00000030">
      <w:pPr>
        <w:spacing w:after="0" w:before="0" w:line="360" w:lineRule="auto"/>
        <w:ind w:left="360" w:firstLine="0"/>
        <w:jc w:val="both"/>
        <w:rPr/>
      </w:pPr>
      <w:r w:rsidDel="00000000" w:rsidR="00000000" w:rsidRPr="00000000">
        <w:rPr>
          <w:rFonts w:ascii="Times New Roman" w:cs="Times New Roman" w:eastAsia="Times New Roman" w:hAnsi="Times New Roman"/>
          <w:b w:val="0"/>
          <w:bCs w:val="0"/>
          <w:i w:val="1"/>
          <w:iCs w:val="1"/>
          <w:color w:val="000000"/>
          <w:sz w:val="20"/>
          <w:szCs w:val="20"/>
          <w:rtl w:val="0"/>
        </w:rPr>
        <w:t xml:space="preserve">Qi = Σⁿj=1 Gij  ……………………………………………………  (9)</w:t>
      </w:r>
      <w:r w:rsidDel="00000000" w:rsidR="00000000" w:rsidRPr="00000000">
        <w:rPr>
          <w:rtl w:val="0"/>
        </w:rPr>
      </w:r>
    </w:p>
    <w:p w:rsidR="00000000" w:rsidDel="00000000" w:rsidP="00000000" w:rsidRDefault="00000000" w:rsidRPr="00000000" w14:paraId="00000031">
      <w:pPr>
        <w:spacing w:after="0" w:before="0" w:line="360" w:lineRule="auto"/>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2.5  Uji Korelasi Spearman</w:t>
      </w:r>
      <w:r w:rsidDel="00000000" w:rsidR="00000000" w:rsidRPr="00000000">
        <w:rPr>
          <w:rtl w:val="0"/>
        </w:rPr>
      </w:r>
    </w:p>
    <w:p w:rsidR="00000000" w:rsidDel="00000000" w:rsidP="00000000" w:rsidRDefault="00000000" w:rsidRPr="00000000" w14:paraId="00000032">
      <w:pPr>
        <w:spacing w:after="0" w:before="0" w:line="360" w:lineRule="auto"/>
        <w:ind w:firstLine="720"/>
        <w:jc w:val="both"/>
        <w:rPr/>
      </w:pPr>
      <w:r w:rsidDel="00000000" w:rsidR="00000000" w:rsidRPr="00000000">
        <w:rPr>
          <w:rFonts w:ascii="Gungsuh" w:cs="Gungsuh" w:eastAsia="Gungsuh" w:hAnsi="Gungsuh"/>
          <w:b w:val="0"/>
          <w:bCs w:val="0"/>
          <w:i w:val="0"/>
          <w:iCs w:val="0"/>
          <w:color w:val="000000"/>
          <w:sz w:val="20"/>
          <w:szCs w:val="20"/>
          <w:rtl w:val="0"/>
        </w:rPr>
        <w:t xml:space="preserve">Uji korelasi Spearman dilakukan untuk mengukur tingkat kesesuaian (konsistensi) antara hasil perangkingan SWARA-MAIRCA (R1) dengan metode-metode pembanding (R2) yaitu SAW, WP, dan TOPSIS. Koefisien korelasi Spearman (rs) bernilai antara −1 hingga +1, di mana nilai mendekati +1 menunjukkan hubungan positif yang sangat kuat (Fauzi et al., 2020). Persamaan koefisien korelasi Spearman adalah:</w:t>
      </w:r>
      <w:r w:rsidDel="00000000" w:rsidR="00000000" w:rsidRPr="00000000">
        <w:rPr>
          <w:rtl w:val="0"/>
        </w:rPr>
      </w:r>
    </w:p>
    <w:p w:rsidR="00000000" w:rsidDel="00000000" w:rsidP="00000000" w:rsidRDefault="00000000" w:rsidRPr="00000000" w14:paraId="00000033">
      <w:pPr>
        <w:spacing w:after="0" w:before="0" w:line="360" w:lineRule="auto"/>
        <w:ind w:left="360" w:firstLine="0"/>
        <w:jc w:val="both"/>
        <w:rPr/>
      </w:pPr>
      <w:r w:rsidDel="00000000" w:rsidR="00000000" w:rsidRPr="00000000">
        <w:rPr>
          <w:rFonts w:ascii="Gungsuh" w:cs="Gungsuh" w:eastAsia="Gungsuh" w:hAnsi="Gungsuh"/>
          <w:b w:val="0"/>
          <w:bCs w:val="0"/>
          <w:i w:val="1"/>
          <w:iCs w:val="1"/>
          <w:color w:val="000000"/>
          <w:sz w:val="20"/>
          <w:szCs w:val="20"/>
          <w:rtl w:val="0"/>
        </w:rPr>
        <w:t xml:space="preserve">rs = 1 − (6 × Σdi²) / (n × (n² − 1))  ………  (10)</w:t>
      </w:r>
      <w:r w:rsidDel="00000000" w:rsidR="00000000" w:rsidRPr="00000000">
        <w:rPr>
          <w:rtl w:val="0"/>
        </w:rPr>
      </w:r>
    </w:p>
    <w:p w:rsidR="00000000" w:rsidDel="00000000" w:rsidP="00000000" w:rsidRDefault="00000000" w:rsidRPr="00000000" w14:paraId="00000034">
      <w:pPr>
        <w:spacing w:after="0" w:before="0" w:line="360" w:lineRule="auto"/>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di mana n = jumlah alternatif (n = 20), di = selisih peringkat ke-i antara metode SWARA-MAIRCA dan metode pembanding.</w:t>
      </w:r>
      <w:r w:rsidDel="00000000" w:rsidR="00000000" w:rsidRPr="00000000">
        <w:rPr>
          <w:rtl w:val="0"/>
        </w:rPr>
      </w:r>
    </w:p>
    <w:p w:rsidR="00000000" w:rsidDel="00000000" w:rsidP="00000000" w:rsidRDefault="00000000" w:rsidRPr="00000000" w14:paraId="00000035">
      <w:pPr>
        <w:spacing w:after="0" w:before="0" w:line="360" w:lineRule="auto"/>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3.  Hasil dan Pembahasan</w:t>
      </w:r>
      <w:r w:rsidDel="00000000" w:rsidR="00000000" w:rsidRPr="00000000">
        <w:rPr>
          <w:rtl w:val="0"/>
        </w:rPr>
      </w:r>
    </w:p>
    <w:p w:rsidR="00000000" w:rsidDel="00000000" w:rsidP="00000000" w:rsidRDefault="00000000" w:rsidRPr="00000000" w14:paraId="00000036">
      <w:pPr>
        <w:spacing w:after="0" w:before="0" w:line="360" w:lineRule="auto"/>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3.1  Data Kriteria dan Alternatif</w:t>
      </w:r>
      <w:r w:rsidDel="00000000" w:rsidR="00000000" w:rsidRPr="00000000">
        <w:rPr>
          <w:rtl w:val="0"/>
        </w:rPr>
      </w:r>
    </w:p>
    <w:p w:rsidR="00000000" w:rsidDel="00000000" w:rsidP="00000000" w:rsidRDefault="00000000" w:rsidRPr="00000000" w14:paraId="00000037">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Penelitian ini menggunakan 20 alternatif smartphone yang dievaluasi berdasarkan 12 kriteria. Matriks data keputusan disajikan pada Tabel 2.</w:t>
      </w:r>
      <w:r w:rsidDel="00000000" w:rsidR="00000000" w:rsidRPr="00000000">
        <w:rPr>
          <w:rtl w:val="0"/>
        </w:rPr>
      </w:r>
    </w:p>
    <w:p w:rsidR="00000000" w:rsidDel="00000000" w:rsidP="00000000" w:rsidRDefault="00000000" w:rsidRPr="00000000" w14:paraId="00000038">
      <w:pPr>
        <w:spacing w:after="0" w:before="0" w:line="360" w:lineRule="auto"/>
        <w:jc w:val="center"/>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Tabel 2. Matriks Data Keputusan</w:t>
      </w:r>
      <w:r w:rsidDel="00000000" w:rsidR="00000000" w:rsidRPr="00000000">
        <w:rPr>
          <w:rtl w:val="0"/>
        </w:rPr>
      </w:r>
    </w:p>
    <w:p w:rsidR="00000000" w:rsidDel="00000000" w:rsidP="00000000" w:rsidRDefault="00000000" w:rsidRPr="00000000" w14:paraId="00000039">
      <w:pPr>
        <w:spacing w:after="0" w:before="0" w:line="360" w:lineRule="auto"/>
        <w:jc w:val="center"/>
        <w:rPr/>
      </w:pPr>
      <w:r w:rsidDel="00000000" w:rsidR="00000000" w:rsidRPr="00000000">
        <w:rPr>
          <w:rFonts w:ascii="Times New Roman" w:cs="Times New Roman" w:eastAsia="Times New Roman" w:hAnsi="Times New Roman"/>
          <w:b w:val="1"/>
          <w:bCs w:val="1"/>
          <w:i w:val="1"/>
          <w:iCs w:val="1"/>
          <w:color w:val="ff0000"/>
          <w:sz w:val="20"/>
          <w:szCs w:val="20"/>
          <w:rtl w:val="0"/>
        </w:rPr>
        <w:t xml:space="preserve">[Tempatkan Gambar Tabel 2. Matriks Data Keputusan di Sini]</w:t>
      </w:r>
      <w:r w:rsidDel="00000000" w:rsidR="00000000" w:rsidRPr="00000000">
        <w:rPr>
          <w:rtl w:val="0"/>
        </w:rPr>
      </w:r>
    </w:p>
    <w:p w:rsidR="00000000" w:rsidDel="00000000" w:rsidP="00000000" w:rsidRDefault="00000000" w:rsidRPr="00000000" w14:paraId="0000003A">
      <w:pPr>
        <w:spacing w:after="0" w:before="0" w:line="360" w:lineRule="auto"/>
        <w:rPr/>
      </w:pPr>
      <w:r w:rsidDel="00000000" w:rsidR="00000000" w:rsidRPr="00000000">
        <w:rPr>
          <w:rtl w:val="0"/>
        </w:rPr>
      </w:r>
    </w:p>
    <w:p w:rsidR="00000000" w:rsidDel="00000000" w:rsidP="00000000" w:rsidRDefault="00000000" w:rsidRPr="00000000" w14:paraId="0000003B">
      <w:pPr>
        <w:spacing w:after="0" w:before="0" w:line="360" w:lineRule="auto"/>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3.2  Hasil Pembobotan SWARA</w:t>
      </w:r>
      <w:r w:rsidDel="00000000" w:rsidR="00000000" w:rsidRPr="00000000">
        <w:rPr>
          <w:rtl w:val="0"/>
        </w:rPr>
      </w:r>
    </w:p>
    <w:p w:rsidR="00000000" w:rsidDel="00000000" w:rsidP="00000000" w:rsidRDefault="00000000" w:rsidRPr="00000000" w14:paraId="0000003C">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Pembobotan SWARA dilakukan berdasarkan tingkat kepentingan relatif antarkriteria dalam konteks seleksi smartphone terbaik. Approx price (K12) ditetapkan sebagai prioritas pertama karena merupakan indikator utama kelayakan ekonomi konsumen. Sebagai contoh, RAM (K7) berada pada prioritas 2 dengan Sj = 0,05, sehingga diperoleh Kj = 1,05, Qj = 1/1,05 = 0,9524, dan Wj = 0,9524/7,7717 = 0,1225. Hasil lengkap pembobotan SWARA disajikan pada Tabel 3.</w:t>
      </w:r>
      <w:r w:rsidDel="00000000" w:rsidR="00000000" w:rsidRPr="00000000">
        <w:rPr>
          <w:rtl w:val="0"/>
        </w:rPr>
      </w:r>
    </w:p>
    <w:p w:rsidR="00000000" w:rsidDel="00000000" w:rsidP="00000000" w:rsidRDefault="00000000" w:rsidRPr="00000000" w14:paraId="0000003D">
      <w:pPr>
        <w:spacing w:after="0" w:before="0" w:line="360" w:lineRule="auto"/>
        <w:jc w:val="center"/>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Tabel 3. Hasil Pembobotan SWARA</w:t>
      </w:r>
      <w:r w:rsidDel="00000000" w:rsidR="00000000" w:rsidRPr="00000000">
        <w:rPr>
          <w:rtl w:val="0"/>
        </w:rPr>
      </w:r>
    </w:p>
    <w:p w:rsidR="00000000" w:rsidDel="00000000" w:rsidP="00000000" w:rsidRDefault="00000000" w:rsidRPr="00000000" w14:paraId="0000003E">
      <w:pPr>
        <w:spacing w:after="0" w:before="0" w:line="360" w:lineRule="auto"/>
        <w:jc w:val="center"/>
        <w:rPr/>
      </w:pPr>
      <w:r w:rsidDel="00000000" w:rsidR="00000000" w:rsidRPr="00000000">
        <w:rPr>
          <w:rFonts w:ascii="Times New Roman" w:cs="Times New Roman" w:eastAsia="Times New Roman" w:hAnsi="Times New Roman"/>
          <w:b w:val="1"/>
          <w:bCs w:val="1"/>
          <w:i w:val="1"/>
          <w:iCs w:val="1"/>
          <w:color w:val="ff0000"/>
          <w:sz w:val="20"/>
          <w:szCs w:val="20"/>
          <w:rtl w:val="0"/>
        </w:rPr>
        <w:t xml:space="preserve">[Tempatkan Gambar Tabel 3. Hasil Pembobotan SWARA di Sini]</w:t>
      </w:r>
      <w:r w:rsidDel="00000000" w:rsidR="00000000" w:rsidRPr="00000000">
        <w:rPr>
          <w:rtl w:val="0"/>
        </w:rPr>
      </w:r>
    </w:p>
    <w:p w:rsidR="00000000" w:rsidDel="00000000" w:rsidP="00000000" w:rsidRDefault="00000000" w:rsidRPr="00000000" w14:paraId="0000003F">
      <w:pPr>
        <w:spacing w:after="0" w:before="0" w:line="360" w:lineRule="auto"/>
        <w:rPr/>
      </w:pPr>
      <w:r w:rsidDel="00000000" w:rsidR="00000000" w:rsidRPr="00000000">
        <w:rPr>
          <w:rtl w:val="0"/>
        </w:rPr>
      </w:r>
    </w:p>
    <w:p w:rsidR="00000000" w:rsidDel="00000000" w:rsidP="00000000" w:rsidRDefault="00000000" w:rsidRPr="00000000" w14:paraId="00000040">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Hasil pembobotan menunjukkan K12 (Approx price) memperoleh bobot tertinggi 0,1287 (12,87%), diikuti K7 (RAM) 0,1225 (12,25%), dan K6 (Internal memory) 0,1167 (11,67%). Sebaliknya, K2 (Weight oz) mendapatkan bobot terendah 0,0454 (4,54%). Hal ini mencerminkan bahwa kriteria harga dan kapasitas memori merupakan faktor paling determinan dalam seleksi smartphone terbaik.</w:t>
      </w:r>
      <w:r w:rsidDel="00000000" w:rsidR="00000000" w:rsidRPr="00000000">
        <w:rPr>
          <w:rtl w:val="0"/>
        </w:rPr>
      </w:r>
    </w:p>
    <w:p w:rsidR="00000000" w:rsidDel="00000000" w:rsidP="00000000" w:rsidRDefault="00000000" w:rsidRPr="00000000" w14:paraId="00000041">
      <w:pPr>
        <w:spacing w:after="0" w:before="0" w:line="360" w:lineRule="auto"/>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3.3  Normalisasi Matriks Keputusan</w:t>
      </w:r>
      <w:r w:rsidDel="00000000" w:rsidR="00000000" w:rsidRPr="00000000">
        <w:rPr>
          <w:rtl w:val="0"/>
        </w:rPr>
      </w:r>
    </w:p>
    <w:p w:rsidR="00000000" w:rsidDel="00000000" w:rsidP="00000000" w:rsidRDefault="00000000" w:rsidRPr="00000000" w14:paraId="00000042">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Normalisasi dilakukan menggunakan Persamaan (4) untuk atribut </w:t>
      </w:r>
      <w:r w:rsidDel="00000000" w:rsidR="00000000" w:rsidRPr="00000000">
        <w:rPr>
          <w:rFonts w:ascii="Times New Roman" w:cs="Times New Roman" w:eastAsia="Times New Roman" w:hAnsi="Times New Roman"/>
          <w:b w:val="0"/>
          <w:bCs w:val="0"/>
          <w:i w:val="1"/>
          <w:iCs w:val="1"/>
          <w:color w:val="000000"/>
          <w:sz w:val="20"/>
          <w:szCs w:val="20"/>
          <w:rtl w:val="0"/>
        </w:rPr>
        <w:t xml:space="preserve">benefit</w:t>
      </w:r>
      <w:r w:rsidDel="00000000" w:rsidR="00000000" w:rsidRPr="00000000">
        <w:rPr>
          <w:rFonts w:ascii="Times New Roman" w:cs="Times New Roman" w:eastAsia="Times New Roman" w:hAnsi="Times New Roman"/>
          <w:b w:val="0"/>
          <w:bCs w:val="0"/>
          <w:i w:val="0"/>
          <w:iCs w:val="0"/>
          <w:color w:val="000000"/>
          <w:sz w:val="20"/>
          <w:szCs w:val="20"/>
          <w:rtl w:val="0"/>
        </w:rPr>
        <w:t xml:space="preserve"> dan Persamaan (5) untuk atribut </w:t>
      </w:r>
      <w:r w:rsidDel="00000000" w:rsidR="00000000" w:rsidRPr="00000000">
        <w:rPr>
          <w:rFonts w:ascii="Times New Roman" w:cs="Times New Roman" w:eastAsia="Times New Roman" w:hAnsi="Times New Roman"/>
          <w:b w:val="0"/>
          <w:bCs w:val="0"/>
          <w:i w:val="1"/>
          <w:iCs w:val="1"/>
          <w:color w:val="000000"/>
          <w:sz w:val="20"/>
          <w:szCs w:val="20"/>
          <w:rtl w:val="0"/>
        </w:rPr>
        <w:t xml:space="preserve">cost</w:t>
      </w:r>
      <w:r w:rsidDel="00000000" w:rsidR="00000000" w:rsidRPr="00000000">
        <w:rPr>
          <w:rFonts w:ascii="Cardo" w:cs="Cardo" w:eastAsia="Cardo" w:hAnsi="Cardo"/>
          <w:b w:val="0"/>
          <w:bCs w:val="0"/>
          <w:i w:val="0"/>
          <w:iCs w:val="0"/>
          <w:color w:val="000000"/>
          <w:sz w:val="20"/>
          <w:szCs w:val="20"/>
          <w:rtl w:val="0"/>
        </w:rPr>
        <w:t>. Sebagai contoh, A01 pada K3 (Benefit): x̄ = (2015−2011)/(2017−2011) = 0,6667; A01 pada K1 (Cost): x̄ = (328−202)/(328−110) = 0,5780. Seluruh hasil normalisasi disajikan pada Tabel 4.</w:t>
      </w:r>
      <w:r w:rsidDel="00000000" w:rsidR="00000000" w:rsidRPr="00000000">
        <w:rPr>
          <w:rtl w:val="0"/>
        </w:rPr>
      </w:r>
    </w:p>
    <w:p w:rsidR="00000000" w:rsidDel="00000000" w:rsidP="00000000" w:rsidRDefault="00000000" w:rsidRPr="00000000" w14:paraId="00000043">
      <w:pPr>
        <w:spacing w:after="0" w:before="0" w:line="360" w:lineRule="auto"/>
        <w:jc w:val="center"/>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Tabel 4. Matriks Normalisasi</w:t>
      </w:r>
      <w:r w:rsidDel="00000000" w:rsidR="00000000" w:rsidRPr="00000000">
        <w:rPr>
          <w:rtl w:val="0"/>
        </w:rPr>
      </w:r>
    </w:p>
    <w:p w:rsidR="00000000" w:rsidDel="00000000" w:rsidP="00000000" w:rsidRDefault="00000000" w:rsidRPr="00000000" w14:paraId="00000044">
      <w:pPr>
        <w:spacing w:after="0" w:before="0" w:line="360" w:lineRule="auto"/>
        <w:jc w:val="center"/>
        <w:rPr/>
      </w:pPr>
      <w:r w:rsidDel="00000000" w:rsidR="00000000" w:rsidRPr="00000000">
        <w:rPr>
          <w:rFonts w:ascii="Times New Roman" w:cs="Times New Roman" w:eastAsia="Times New Roman" w:hAnsi="Times New Roman"/>
          <w:b w:val="1"/>
          <w:bCs w:val="1"/>
          <w:i w:val="1"/>
          <w:iCs w:val="1"/>
          <w:color w:val="ff0000"/>
          <w:sz w:val="20"/>
          <w:szCs w:val="20"/>
          <w:rtl w:val="0"/>
        </w:rPr>
        <w:t xml:space="preserve">[Tempatkan Gambar Tabel 4. Matriks Normalisasi di Sini]</w:t>
      </w:r>
      <w:r w:rsidDel="00000000" w:rsidR="00000000" w:rsidRPr="00000000">
        <w:rPr>
          <w:rtl w:val="0"/>
        </w:rPr>
      </w:r>
    </w:p>
    <w:p w:rsidR="00000000" w:rsidDel="00000000" w:rsidP="00000000" w:rsidRDefault="00000000" w:rsidRPr="00000000" w14:paraId="00000045">
      <w:pPr>
        <w:spacing w:after="0" w:before="0" w:line="360" w:lineRule="auto"/>
        <w:rPr/>
      </w:pPr>
      <w:r w:rsidDel="00000000" w:rsidR="00000000" w:rsidRPr="00000000">
        <w:rPr>
          <w:rtl w:val="0"/>
        </w:rPr>
      </w:r>
    </w:p>
    <w:p w:rsidR="00000000" w:rsidDel="00000000" w:rsidP="00000000" w:rsidRDefault="00000000" w:rsidRPr="00000000" w14:paraId="00000046">
      <w:pPr>
        <w:spacing w:after="0" w:before="0" w:line="360" w:lineRule="auto"/>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3.4  Preferensi Teoritis (TP) dan Preferensi Nyata (PP)</w:t>
      </w:r>
      <w:r w:rsidDel="00000000" w:rsidR="00000000" w:rsidRPr="00000000">
        <w:rPr>
          <w:rtl w:val="0"/>
        </w:rPr>
      </w:r>
    </w:p>
    <w:p w:rsidR="00000000" w:rsidDel="00000000" w:rsidP="00000000" w:rsidRDefault="00000000" w:rsidRPr="00000000" w14:paraId="00000047">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Preferensi teoritis TPij dihitung menggunakan Persamaan (6) dengan membagi bobot Wj oleh jumlah alternatif m = 20. Nilai TPij bersifat konstan untuk semua alternatif pada setiap kriteria. Sebagai contoh, TP(K12) = 0,1287/20 = 0,00643. Tabel 5 menyajikan nilai bobot dan preferensi teoritis seluruh kriteria.</w:t>
      </w:r>
      <w:r w:rsidDel="00000000" w:rsidR="00000000" w:rsidRPr="00000000">
        <w:rPr>
          <w:rtl w:val="0"/>
        </w:rPr>
      </w:r>
    </w:p>
    <w:p w:rsidR="00000000" w:rsidDel="00000000" w:rsidP="00000000" w:rsidRDefault="00000000" w:rsidRPr="00000000" w14:paraId="00000048">
      <w:pPr>
        <w:spacing w:after="0" w:before="0" w:line="360" w:lineRule="auto"/>
        <w:jc w:val="center"/>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Tabel 5. Bobot Wj dan Preferensi Teoritis (TPij)</w:t>
      </w:r>
      <w:r w:rsidDel="00000000" w:rsidR="00000000" w:rsidRPr="00000000">
        <w:rPr>
          <w:rtl w:val="0"/>
        </w:rPr>
      </w:r>
    </w:p>
    <w:p w:rsidR="00000000" w:rsidDel="00000000" w:rsidP="00000000" w:rsidRDefault="00000000" w:rsidRPr="00000000" w14:paraId="00000049">
      <w:pPr>
        <w:spacing w:after="0" w:before="0" w:line="360" w:lineRule="auto"/>
        <w:jc w:val="center"/>
        <w:rPr/>
      </w:pPr>
      <w:r w:rsidDel="00000000" w:rsidR="00000000" w:rsidRPr="00000000">
        <w:rPr>
          <w:rFonts w:ascii="Times New Roman" w:cs="Times New Roman" w:eastAsia="Times New Roman" w:hAnsi="Times New Roman"/>
          <w:b w:val="1"/>
          <w:bCs w:val="1"/>
          <w:i w:val="1"/>
          <w:iCs w:val="1"/>
          <w:color w:val="ff0000"/>
          <w:sz w:val="20"/>
          <w:szCs w:val="20"/>
          <w:rtl w:val="0"/>
        </w:rPr>
        <w:t xml:space="preserve">[Tempatkan Gambar Tabel 5. Bobot Wj dan Preferensi Teoritis (TPij) di Sini]</w:t>
      </w:r>
      <w:r w:rsidDel="00000000" w:rsidR="00000000" w:rsidRPr="00000000">
        <w:rPr>
          <w:rtl w:val="0"/>
        </w:rPr>
      </w:r>
    </w:p>
    <w:p w:rsidR="00000000" w:rsidDel="00000000" w:rsidP="00000000" w:rsidRDefault="00000000" w:rsidRPr="00000000" w14:paraId="0000004A">
      <w:pPr>
        <w:spacing w:after="0" w:before="0" w:line="360" w:lineRule="auto"/>
        <w:rPr/>
      </w:pPr>
      <w:r w:rsidDel="00000000" w:rsidR="00000000" w:rsidRPr="00000000">
        <w:rPr>
          <w:rtl w:val="0"/>
        </w:rPr>
      </w:r>
    </w:p>
    <w:p w:rsidR="00000000" w:rsidDel="00000000" w:rsidP="00000000" w:rsidRDefault="00000000" w:rsidRPr="00000000" w14:paraId="0000004B">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Preferensi nyata PPij dihitung menggunakan Persamaan (7). Sebagai contoh, PP(A06, K12) = 0,00643 × 0,0000 = 0,00000 dan PP(A01, K2) = 0,00227 × 0,5000 = 0,00113, menunjukkan A06 tidak memenuhi kondisi ideal pada kriteria K12.</w:t>
      </w:r>
      <w:r w:rsidDel="00000000" w:rsidR="00000000" w:rsidRPr="00000000">
        <w:rPr>
          <w:rtl w:val="0"/>
        </w:rPr>
      </w:r>
    </w:p>
    <w:p w:rsidR="00000000" w:rsidDel="00000000" w:rsidP="00000000" w:rsidRDefault="00000000" w:rsidRPr="00000000" w14:paraId="0000004C">
      <w:pPr>
        <w:spacing w:after="0" w:before="0" w:line="360" w:lineRule="auto"/>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3.5  Matriks Gap dan Perangkingan</w:t>
      </w:r>
      <w:r w:rsidDel="00000000" w:rsidR="00000000" w:rsidRPr="00000000">
        <w:rPr>
          <w:rtl w:val="0"/>
        </w:rPr>
      </w:r>
    </w:p>
    <w:p w:rsidR="00000000" w:rsidDel="00000000" w:rsidP="00000000" w:rsidRDefault="00000000" w:rsidRPr="00000000" w14:paraId="0000004D">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Gap dihitung menggunakan Persamaan (8). Nilai Qi merupakan penjumlahan seluruh gap per alternatif (Persamaan 9). Semakin kecil Qi, semakin baik peringkat alternatif. Tabel 6 menyajikan hasil perangkingan SWARA-MAIRCA.</w:t>
      </w:r>
      <w:r w:rsidDel="00000000" w:rsidR="00000000" w:rsidRPr="00000000">
        <w:rPr>
          <w:rtl w:val="0"/>
        </w:rPr>
      </w:r>
    </w:p>
    <w:p w:rsidR="00000000" w:rsidDel="00000000" w:rsidP="00000000" w:rsidRDefault="00000000" w:rsidRPr="00000000" w14:paraId="0000004E">
      <w:pPr>
        <w:spacing w:after="0" w:before="0" w:line="360" w:lineRule="auto"/>
        <w:jc w:val="center"/>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Tabel 6. Hasil Perangkingan SWARA-MAIRCA</w:t>
      </w:r>
      <w:r w:rsidDel="00000000" w:rsidR="00000000" w:rsidRPr="00000000">
        <w:rPr>
          <w:rtl w:val="0"/>
        </w:rPr>
      </w:r>
    </w:p>
    <w:p w:rsidR="00000000" w:rsidDel="00000000" w:rsidP="00000000" w:rsidRDefault="00000000" w:rsidRPr="00000000" w14:paraId="0000004F">
      <w:pPr>
        <w:spacing w:after="0" w:before="0" w:line="360" w:lineRule="auto"/>
        <w:jc w:val="center"/>
        <w:rPr/>
      </w:pPr>
      <w:r w:rsidDel="00000000" w:rsidR="00000000" w:rsidRPr="00000000">
        <w:rPr>
          <w:rFonts w:ascii="Times New Roman" w:cs="Times New Roman" w:eastAsia="Times New Roman" w:hAnsi="Times New Roman"/>
          <w:b w:val="1"/>
          <w:bCs w:val="1"/>
          <w:i w:val="1"/>
          <w:iCs w:val="1"/>
          <w:color w:val="ff0000"/>
          <w:sz w:val="20"/>
          <w:szCs w:val="20"/>
          <w:rtl w:val="0"/>
        </w:rPr>
        <w:t xml:space="preserve">[Tempatkan Gambar Tabel 6. Hasil Perangkingan SWARA-MAIRCA di Sini]</w:t>
      </w:r>
      <w:r w:rsidDel="00000000" w:rsidR="00000000" w:rsidRPr="00000000">
        <w:rPr>
          <w:rtl w:val="0"/>
        </w:rPr>
      </w:r>
    </w:p>
    <w:p w:rsidR="00000000" w:rsidDel="00000000" w:rsidP="00000000" w:rsidRDefault="00000000" w:rsidRPr="00000000" w14:paraId="00000050">
      <w:pPr>
        <w:spacing w:after="0" w:before="0" w:line="360" w:lineRule="auto"/>
        <w:rPr/>
      </w:pPr>
      <w:r w:rsidDel="00000000" w:rsidR="00000000" w:rsidRPr="00000000">
        <w:rPr>
          <w:rtl w:val="0"/>
        </w:rPr>
      </w:r>
    </w:p>
    <w:p w:rsidR="00000000" w:rsidDel="00000000" w:rsidP="00000000" w:rsidRDefault="00000000" w:rsidRPr="00000000" w14:paraId="00000051">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Berdasarkan Tabel 6, alternatif A06 menempati peringkat pertama (Qi = 0,01129), diikuti A13 (Qi = 0,01601) dan A20 (Qi = 0,01601). Alternatif A06 terpilih sebagai smartphone terbaik karena memiliki gap terkecil terhadap kondisi ideal di seluruh kriteria.</w:t>
      </w:r>
      <w:r w:rsidDel="00000000" w:rsidR="00000000" w:rsidRPr="00000000">
        <w:rPr>
          <w:rtl w:val="0"/>
        </w:rPr>
      </w:r>
    </w:p>
    <w:p w:rsidR="00000000" w:rsidDel="00000000" w:rsidP="00000000" w:rsidRDefault="00000000" w:rsidRPr="00000000" w14:paraId="00000052">
      <w:pPr>
        <w:spacing w:after="0" w:before="0" w:line="360" w:lineRule="auto"/>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3.6  Analisis Perbandingan Metode</w:t>
      </w:r>
      <w:r w:rsidDel="00000000" w:rsidR="00000000" w:rsidRPr="00000000">
        <w:rPr>
          <w:rtl w:val="0"/>
        </w:rPr>
      </w:r>
    </w:p>
    <w:p w:rsidR="00000000" w:rsidDel="00000000" w:rsidP="00000000" w:rsidRDefault="00000000" w:rsidRPr="00000000" w14:paraId="00000053">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Hasil perangkingan menggunakan metode usulan SWARA-MAIRCA kemudian dibandingkan dengan hasil dari metode pembanding SAW, WP, dan TOPSIS yang diadaptasi dari naskah referensi Kelompok 5. Hasil perbandingan peringkat disajikan pada Tabel 7.</w:t>
      </w:r>
      <w:r w:rsidDel="00000000" w:rsidR="00000000" w:rsidRPr="00000000">
        <w:rPr>
          <w:rtl w:val="0"/>
        </w:rPr>
      </w:r>
    </w:p>
    <w:p w:rsidR="00000000" w:rsidDel="00000000" w:rsidP="00000000" w:rsidRDefault="00000000" w:rsidRPr="00000000" w14:paraId="00000054">
      <w:pPr>
        <w:spacing w:after="0" w:before="0" w:line="360" w:lineRule="auto"/>
        <w:jc w:val="center"/>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Tabel 7. Perbandingan Peringkat SWARA-MAIRCA vs SAW, WP, dan TOPSIS</w:t>
      </w:r>
      <w:r w:rsidDel="00000000" w:rsidR="00000000" w:rsidRPr="00000000">
        <w:rPr>
          <w:rtl w:val="0"/>
        </w:rPr>
      </w:r>
    </w:p>
    <w:p w:rsidR="00000000" w:rsidDel="00000000" w:rsidP="00000000" w:rsidRDefault="00000000" w:rsidRPr="00000000" w14:paraId="00000055">
      <w:pPr>
        <w:spacing w:after="0" w:before="0" w:line="360" w:lineRule="auto"/>
        <w:jc w:val="center"/>
        <w:rPr/>
      </w:pPr>
      <w:r w:rsidDel="00000000" w:rsidR="00000000" w:rsidRPr="00000000">
        <w:rPr>
          <w:rFonts w:ascii="Times New Roman" w:cs="Times New Roman" w:eastAsia="Times New Roman" w:hAnsi="Times New Roman"/>
          <w:b w:val="1"/>
          <w:bCs w:val="1"/>
          <w:i w:val="1"/>
          <w:iCs w:val="1"/>
          <w:color w:val="ff0000"/>
          <w:sz w:val="20"/>
          <w:szCs w:val="20"/>
          <w:rtl w:val="0"/>
        </w:rPr>
        <w:t xml:space="preserve">[Tempatkan Gambar Tabel 7. Perbandingan Peringkat SWARA-MAIRCA vs SAW, WP, dan TOPSIS di Sini]</w:t>
      </w:r>
      <w:r w:rsidDel="00000000" w:rsidR="00000000" w:rsidRPr="00000000">
        <w:rPr>
          <w:rtl w:val="0"/>
        </w:rPr>
      </w:r>
    </w:p>
    <w:p w:rsidR="00000000" w:rsidDel="00000000" w:rsidP="00000000" w:rsidRDefault="00000000" w:rsidRPr="00000000" w14:paraId="00000056">
      <w:pPr>
        <w:spacing w:after="0" w:before="0" w:line="360" w:lineRule="auto"/>
        <w:jc w:val="center"/>
        <w:rPr/>
      </w:pPr>
      <w:r w:rsidDel="00000000" w:rsidR="00000000" w:rsidRPr="00000000">
        <w:rPr>
          <w:rFonts w:ascii="Times New Roman" w:cs="Times New Roman" w:eastAsia="Times New Roman" w:hAnsi="Times New Roman"/>
          <w:b w:val="0"/>
          <w:bCs w:val="0"/>
          <w:i w:val="0"/>
          <w:iCs w:val="0"/>
          <w:color w:val="000000"/>
          <w:sz w:val="16"/>
          <w:szCs w:val="16"/>
          <w:rtl w:val="0"/>
        </w:rPr>
        <w:t>*Nilai SAW V, WP V, dan TOPSIS V diambil dari naskah referensi Kelompok 5</w:t>
      </w:r>
      <w:r w:rsidDel="00000000" w:rsidR="00000000" w:rsidRPr="00000000">
        <w:rPr>
          <w:rtl w:val="0"/>
        </w:rPr>
      </w:r>
    </w:p>
    <w:p w:rsidR="00000000" w:rsidDel="00000000" w:rsidP="00000000" w:rsidRDefault="00000000" w:rsidRPr="00000000" w14:paraId="00000057">
      <w:pPr>
        <w:spacing w:after="0" w:before="0" w:line="360" w:lineRule="auto"/>
        <w:rPr/>
      </w:pPr>
      <w:r w:rsidDel="00000000" w:rsidR="00000000" w:rsidRPr="00000000">
        <w:rPr>
          <w:rtl w:val="0"/>
        </w:rPr>
      </w:r>
    </w:p>
    <w:p w:rsidR="00000000" w:rsidDel="00000000" w:rsidP="00000000" w:rsidRDefault="00000000" w:rsidRPr="00000000" w14:paraId="00000058">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Berdasarkan Tabel 7, alternatif A06 secara konsisten menempati peringkat pertama (Rank 1) pada seluruh metode pembanding utama (SAW, WP, TOPSIS, dan SWARA-MAIRCA). Hal ini menunjukkan keandalan metode usulan dalam menyaring alternatif terbaik secara objektif. Selanjutnya, dilakukan uji korelasi Spearman untuk mengetahui tingkat kesesuaian hasil perangkingan antarmetode. Hasil perhitungan koefisien korelasi Spearman disajikan pada Tabel 8.</w:t>
      </w:r>
      <w:r w:rsidDel="00000000" w:rsidR="00000000" w:rsidRPr="00000000">
        <w:rPr>
          <w:rtl w:val="0"/>
        </w:rPr>
      </w:r>
    </w:p>
    <w:p w:rsidR="00000000" w:rsidDel="00000000" w:rsidP="00000000" w:rsidRDefault="00000000" w:rsidRPr="00000000" w14:paraId="00000059">
      <w:pPr>
        <w:spacing w:after="0" w:before="0" w:line="360" w:lineRule="auto"/>
        <w:jc w:val="center"/>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Tabel 8. Koefisien Korelasi Spearman Antarmetode</w:t>
      </w:r>
      <w:r w:rsidDel="00000000" w:rsidR="00000000" w:rsidRPr="00000000">
        <w:rPr>
          <w:rtl w:val="0"/>
        </w:rPr>
      </w:r>
    </w:p>
    <w:p w:rsidR="00000000" w:rsidDel="00000000" w:rsidP="00000000" w:rsidRDefault="00000000" w:rsidRPr="00000000" w14:paraId="0000005A">
      <w:pPr>
        <w:spacing w:after="0" w:before="0" w:line="360" w:lineRule="auto"/>
        <w:jc w:val="center"/>
        <w:rPr/>
      </w:pPr>
      <w:r w:rsidDel="00000000" w:rsidR="00000000" w:rsidRPr="00000000">
        <w:rPr>
          <w:rFonts w:ascii="Times New Roman" w:cs="Times New Roman" w:eastAsia="Times New Roman" w:hAnsi="Times New Roman"/>
          <w:b w:val="1"/>
          <w:bCs w:val="1"/>
          <w:i w:val="1"/>
          <w:iCs w:val="1"/>
          <w:color w:val="ff0000"/>
          <w:sz w:val="20"/>
          <w:szCs w:val="20"/>
          <w:rtl w:val="0"/>
        </w:rPr>
        <w:t xml:space="preserve">[Tempatkan Gambar Tabel 8. Koefisien Korelasi Spearman Antarmetode di Sini]</w:t>
      </w:r>
      <w:r w:rsidDel="00000000" w:rsidR="00000000" w:rsidRPr="00000000">
        <w:rPr>
          <w:rtl w:val="0"/>
        </w:rPr>
      </w:r>
    </w:p>
    <w:p w:rsidR="00000000" w:rsidDel="00000000" w:rsidP="00000000" w:rsidRDefault="00000000" w:rsidRPr="00000000" w14:paraId="0000005B">
      <w:pPr>
        <w:spacing w:after="0" w:before="0" w:line="360" w:lineRule="auto"/>
        <w:rPr/>
      </w:pPr>
      <w:r w:rsidDel="00000000" w:rsidR="00000000" w:rsidRPr="00000000">
        <w:rPr>
          <w:rtl w:val="0"/>
        </w:rPr>
      </w:r>
    </w:p>
    <w:p w:rsidR="00000000" w:rsidDel="00000000" w:rsidP="00000000" w:rsidRDefault="00000000" w:rsidRPr="00000000" w14:paraId="0000005C">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Berdasarkan Tabel 8, diperoleh nilai koefisien korelasi Spearman antara SWARA-MAIRCA dengan SAW sebesar rs = 0,9579; dengan WP sebesar rs = 0,9414; dan dengan TOPSIS sebesar rs = 0,9068. Seluruh koefisien korelasi bernilai &gt; 0,80, yang mengindikasikan korelasi positif yang sangat kuat. Hal ini membuktikan bahwa metode SWARA-MAIRCA yang diusulkan memiliki tingkat validitas dan konsistensi yang sangat tinggi.</w:t>
      </w:r>
      <w:r w:rsidDel="00000000" w:rsidR="00000000" w:rsidRPr="00000000">
        <w:rPr>
          <w:rtl w:val="0"/>
        </w:rPr>
      </w:r>
    </w:p>
    <w:p w:rsidR="00000000" w:rsidDel="00000000" w:rsidP="00000000" w:rsidRDefault="00000000" w:rsidRPr="00000000" w14:paraId="0000005D">
      <w:pPr>
        <w:spacing w:after="0" w:before="0" w:line="360" w:lineRule="auto"/>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3.7  Analisis Sensitivitas</w:t>
      </w:r>
      <w:r w:rsidDel="00000000" w:rsidR="00000000" w:rsidRPr="00000000">
        <w:rPr>
          <w:rtl w:val="0"/>
        </w:rPr>
      </w:r>
    </w:p>
    <w:p w:rsidR="00000000" w:rsidDel="00000000" w:rsidP="00000000" w:rsidRDefault="00000000" w:rsidRPr="00000000" w14:paraId="0000005E">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Analisis sensitivitas dilakukan untuk menguji tingkat kestabilan hasil perangkingan terhadap perubahan bobot kriteria. Pengujian dilakukan dengan memvariasikan bobot kriteria Approx price (K12) yang memiliki bobot terbesar sebesar -20%, -10%, +10%, dan +20%. Hasil pengujian sensitivitas ditunjukkan pada Tabel 9.</w:t>
      </w:r>
      <w:r w:rsidDel="00000000" w:rsidR="00000000" w:rsidRPr="00000000">
        <w:rPr>
          <w:rtl w:val="0"/>
        </w:rPr>
      </w:r>
    </w:p>
    <w:p w:rsidR="00000000" w:rsidDel="00000000" w:rsidP="00000000" w:rsidRDefault="00000000" w:rsidRPr="00000000" w14:paraId="0000005F">
      <w:pPr>
        <w:spacing w:after="0" w:before="0" w:line="360" w:lineRule="auto"/>
        <w:jc w:val="center"/>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Tabel 9. Hasil Analisis Sensitivitas</w:t>
      </w:r>
      <w:r w:rsidDel="00000000" w:rsidR="00000000" w:rsidRPr="00000000">
        <w:rPr>
          <w:rtl w:val="0"/>
        </w:rPr>
      </w:r>
    </w:p>
    <w:p w:rsidR="00000000" w:rsidDel="00000000" w:rsidP="00000000" w:rsidRDefault="00000000" w:rsidRPr="00000000" w14:paraId="00000060">
      <w:pPr>
        <w:spacing w:after="0" w:before="0" w:line="360" w:lineRule="auto"/>
        <w:jc w:val="center"/>
        <w:rPr/>
      </w:pPr>
      <w:r w:rsidDel="00000000" w:rsidR="00000000" w:rsidRPr="00000000">
        <w:rPr>
          <w:rFonts w:ascii="Times New Roman" w:cs="Times New Roman" w:eastAsia="Times New Roman" w:hAnsi="Times New Roman"/>
          <w:b w:val="1"/>
          <w:bCs w:val="1"/>
          <w:i w:val="1"/>
          <w:iCs w:val="1"/>
          <w:color w:val="ff0000"/>
          <w:sz w:val="20"/>
          <w:szCs w:val="20"/>
          <w:rtl w:val="0"/>
        </w:rPr>
        <w:t xml:space="preserve">[Tempatkan Gambar Tabel 9. Hasil Analisis Sensitivitas di Sini]</w:t>
      </w:r>
      <w:r w:rsidDel="00000000" w:rsidR="00000000" w:rsidRPr="00000000">
        <w:rPr>
          <w:rtl w:val="0"/>
        </w:rPr>
      </w:r>
    </w:p>
    <w:p w:rsidR="00000000" w:rsidDel="00000000" w:rsidP="00000000" w:rsidRDefault="00000000" w:rsidRPr="00000000" w14:paraId="00000061">
      <w:pPr>
        <w:spacing w:after="0" w:before="0" w:line="360" w:lineRule="auto"/>
        <w:rPr/>
      </w:pPr>
      <w:r w:rsidDel="00000000" w:rsidR="00000000" w:rsidRPr="00000000">
        <w:rPr>
          <w:rtl w:val="0"/>
        </w:rPr>
      </w:r>
    </w:p>
    <w:p w:rsidR="00000000" w:rsidDel="00000000" w:rsidP="00000000" w:rsidRDefault="00000000" w:rsidRPr="00000000" w14:paraId="00000062">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Berdasarkan Tabel 9, perubahan bobot kriteria K12 dari -20% hingga +20% menunjukkan stabilitas yang sangat tinggi. Alternatif A06 tetap kokoh menempati peringkat pertama pada seluruh skenario perubahan bobot. Persentase perubahan peringkat alternatif lain hanya berkisar 10,0% (hanya 2 dari 20 alternatif yang bertukar posisi). Hal ini menunjukkan bahwa keputusan yang dihasilkan oleh metode SWARA-MAIRCA tidak sensitif terhadap fluktuasi bobot kriteria, sehingga sangat andal untuk diimplementasikan.</w:t>
      </w:r>
      <w:r w:rsidDel="00000000" w:rsidR="00000000" w:rsidRPr="00000000">
        <w:rPr>
          <w:rtl w:val="0"/>
        </w:rPr>
      </w:r>
    </w:p>
    <w:p w:rsidR="00000000" w:rsidDel="00000000" w:rsidP="00000000" w:rsidRDefault="00000000" w:rsidRPr="00000000" w14:paraId="00000063">
      <w:pPr>
        <w:spacing w:after="0" w:before="0" w:line="360" w:lineRule="auto"/>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4.  Kesimpulan dan Saran</w:t>
      </w:r>
      <w:r w:rsidDel="00000000" w:rsidR="00000000" w:rsidRPr="00000000">
        <w:rPr>
          <w:rtl w:val="0"/>
        </w:rPr>
      </w:r>
    </w:p>
    <w:p w:rsidR="00000000" w:rsidDel="00000000" w:rsidP="00000000" w:rsidRDefault="00000000" w:rsidRPr="00000000" w14:paraId="00000064">
      <w:pPr>
        <w:spacing w:after="0" w:before="0" w:line="360" w:lineRule="auto"/>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4.1  Kesimpulan</w:t>
      </w:r>
      <w:r w:rsidDel="00000000" w:rsidR="00000000" w:rsidRPr="00000000">
        <w:rPr>
          <w:rtl w:val="0"/>
        </w:rPr>
      </w:r>
    </w:p>
    <w:p w:rsidR="00000000" w:rsidDel="00000000" w:rsidP="00000000" w:rsidRDefault="00000000" w:rsidRPr="00000000" w14:paraId="00000065">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Berdasarkan hasil penelitian dan pembahasan, diperoleh kesimpulan sebagai berikut. Pertama, metode SWARA berhasil menentukan bobot kriteria secara objektif dengan K12 (Approx price) memperoleh bobot tertinggi 12,87% dan K2 (Weight oz) terendah 4,54%. Kedua, metode MAIRCA menghasilkan perangkingan dengan A06 sebagai alternatif terbaik (Qi = 0,01129), diikuti A13 (0,01601) dan A20 (0,01601). Ketiga, uji korelasi Spearman membuktikan konsistensi hasil perangkingan dengan koefisien korelasi sangat kuat terhadap SAW (rs = 0,9579), WP (rs = 0,9414), dan TOPSIS (rs = 0,9068). Keempat, analisis sensitivitas mengonfirmasi stabilitas model di mana A06 secara konsisten menempati peringkat pertama pada seluruh variasi bobot kriteria K12.</w:t>
      </w:r>
      <w:r w:rsidDel="00000000" w:rsidR="00000000" w:rsidRPr="00000000">
        <w:rPr>
          <w:rtl w:val="0"/>
        </w:rPr>
      </w:r>
    </w:p>
    <w:p w:rsidR="00000000" w:rsidDel="00000000" w:rsidP="00000000" w:rsidRDefault="00000000" w:rsidRPr="00000000" w14:paraId="00000066">
      <w:pPr>
        <w:spacing w:after="0" w:before="0" w:line="360" w:lineRule="auto"/>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4.2  Saran</w:t>
      </w:r>
      <w:r w:rsidDel="00000000" w:rsidR="00000000" w:rsidRPr="00000000">
        <w:rPr>
          <w:rtl w:val="0"/>
        </w:rPr>
      </w:r>
    </w:p>
    <w:p w:rsidR="00000000" w:rsidDel="00000000" w:rsidP="00000000" w:rsidRDefault="00000000" w:rsidRPr="00000000" w14:paraId="00000067">
      <w:pPr>
        <w:spacing w:after="0" w:before="0" w:line="360" w:lineRule="auto"/>
        <w:ind w:firstLine="720"/>
        <w:jc w:val="both"/>
        <w:rPr/>
      </w:pPr>
      <w:r w:rsidDel="00000000" w:rsidR="00000000" w:rsidRPr="00000000">
        <w:rPr>
          <w:rFonts w:ascii="Times New Roman" w:cs="Times New Roman" w:eastAsia="Times New Roman" w:hAnsi="Times New Roman"/>
          <w:b w:val="0"/>
          <w:bCs w:val="0"/>
          <w:i w:val="0"/>
          <w:iCs w:val="0"/>
          <w:color w:val="000000"/>
          <w:sz w:val="20"/>
          <w:szCs w:val="20"/>
          <w:rtl w:val="0"/>
        </w:rPr>
        <w:t>Penelitian selanjutnya disarankan untuk: (1) menguji sensitivitas terhadap kriteria lainnya; (2) membandingkan metode SWARA dengan metode pembobotan objektif seperti Entropy atau CRITIC; dan (3) mengembangkan SPK seleksi smartphone berbasis web untuk mempermudah operasional konsumen.</w:t>
      </w:r>
      <w:r w:rsidDel="00000000" w:rsidR="00000000" w:rsidRPr="00000000">
        <w:rPr>
          <w:rtl w:val="0"/>
        </w:rPr>
      </w:r>
    </w:p>
    <w:p w:rsidR="00000000" w:rsidDel="00000000" w:rsidP="00000000" w:rsidRDefault="00000000" w:rsidRPr="00000000" w14:paraId="00000068">
      <w:pPr>
        <w:spacing w:after="0" w:before="0" w:line="360" w:lineRule="auto"/>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Daftar Pustaka</w:t>
      </w:r>
      <w:r w:rsidDel="00000000" w:rsidR="00000000" w:rsidRPr="00000000">
        <w:rPr>
          <w:rtl w:val="0"/>
        </w:rPr>
      </w:r>
    </w:p>
    <w:p w:rsidR="00000000" w:rsidDel="00000000" w:rsidP="00000000" w:rsidRDefault="00000000" w:rsidRPr="00000000" w14:paraId="00000069">
      <w:pPr>
        <w:spacing w:after="0" w:before="0" w:line="360" w:lineRule="auto"/>
        <w:ind w:left="180" w:hanging="180"/>
        <w:jc w:val="both"/>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Ardiansyah, M., Fahmi, H., &amp; Imtihan, K. (2025). Sistem Penunjang Keputusan Penerima Bantuan Rumah Tidak Layak Huni (RTLH) Menggunakan Metode SWARA. Journal of Information System Research (JOSH), 7(1), 12–20. https://doi.org/10.47065/josh.v7i1.8235</w:t>
      </w:r>
      <w:r w:rsidDel="00000000" w:rsidR="00000000" w:rsidRPr="00000000">
        <w:rPr>
          <w:rtl w:val="0"/>
        </w:rPr>
      </w:r>
    </w:p>
    <w:p w:rsidR="00000000" w:rsidDel="00000000" w:rsidP="00000000" w:rsidRDefault="00000000" w:rsidRPr="00000000" w14:paraId="0000006A">
      <w:pPr>
        <w:spacing w:after="0" w:before="0" w:line="360" w:lineRule="auto"/>
        <w:ind w:left="180" w:hanging="180"/>
        <w:jc w:val="both"/>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Diana, D., &amp; Seprina, I. (2019). Sistem Pendukung Keputusan untuk Menentukan Penerima Bantuan Sosial Menerapkan Weighted Product Method. Jurnal Edukasi Dan Penelitian Informatika (JEPIN), 5(3), 370. https://doi.org/10.26418/jp.v5i3.34971</w:t>
      </w:r>
      <w:r w:rsidDel="00000000" w:rsidR="00000000" w:rsidRPr="00000000">
        <w:rPr>
          <w:rtl w:val="0"/>
        </w:rPr>
      </w:r>
    </w:p>
    <w:p w:rsidR="00000000" w:rsidDel="00000000" w:rsidP="00000000" w:rsidRDefault="00000000" w:rsidRPr="00000000" w14:paraId="0000006B">
      <w:pPr>
        <w:spacing w:after="0" w:before="0" w:line="360" w:lineRule="auto"/>
        <w:ind w:left="180" w:hanging="180"/>
        <w:jc w:val="both"/>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Fauzi, A. A., Zahro', H. Z., &amp; Prasetya, R. P. (2020). Analisis Perbandingan Metode TOPSIS dan SAW dalam Penentuan Prioritas Perbaikan Jalan di Kabupaten Rembang. JATI (Jurnal Mahasiswa Teknik Informatika), 4(2), 29–36. https://doi.org/10.36040/JATI.V4I2.2676</w:t>
      </w:r>
      <w:r w:rsidDel="00000000" w:rsidR="00000000" w:rsidRPr="00000000">
        <w:rPr>
          <w:rtl w:val="0"/>
        </w:rPr>
      </w:r>
    </w:p>
    <w:p w:rsidR="00000000" w:rsidDel="00000000" w:rsidP="00000000" w:rsidRDefault="00000000" w:rsidRPr="00000000" w14:paraId="0000006C">
      <w:pPr>
        <w:spacing w:after="0" w:before="0" w:line="360" w:lineRule="auto"/>
        <w:ind w:left="180" w:hanging="180"/>
        <w:jc w:val="both"/>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Gustientiedina, G. (2025). Penerapan Metode SWARA dan MOORA dalam Menentukan Insentif Karyawan. Jurnal Mahasiswa Aplikasi Teknologi Komputer dan Informasi (JMApTeKsi). https://ejournal.pelitaindonesia.ac.id/ojs32/index.php/jmapteksi/article/view/4165</w:t>
      </w:r>
      <w:r w:rsidDel="00000000" w:rsidR="00000000" w:rsidRPr="00000000">
        <w:rPr>
          <w:rtl w:val="0"/>
        </w:rPr>
      </w:r>
    </w:p>
    <w:p w:rsidR="00000000" w:rsidDel="00000000" w:rsidP="00000000" w:rsidRDefault="00000000" w:rsidRPr="00000000" w14:paraId="0000006D">
      <w:pPr>
        <w:spacing w:after="0" w:before="0" w:line="360" w:lineRule="auto"/>
        <w:ind w:left="180" w:hanging="180"/>
        <w:jc w:val="both"/>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Hayat, M. (2023). Sistem Pendukung Keputusan Pemilihan Aplikasi Investasi Menggunakan Pendekatan WASPAS dan Rank Sum. Jurnal FASILKOM, 13(3). https://doi.org/10.37859/jf.v13i3.6080</w:t>
      </w:r>
      <w:r w:rsidDel="00000000" w:rsidR="00000000" w:rsidRPr="00000000">
        <w:rPr>
          <w:rtl w:val="0"/>
        </w:rPr>
      </w:r>
    </w:p>
    <w:p w:rsidR="00000000" w:rsidDel="00000000" w:rsidP="00000000" w:rsidRDefault="00000000" w:rsidRPr="00000000" w14:paraId="0000006E">
      <w:pPr>
        <w:spacing w:after="0" w:before="0" w:line="360" w:lineRule="auto"/>
        <w:ind w:left="180" w:hanging="180"/>
        <w:jc w:val="both"/>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Ishak, I., Mesran, M., &amp; Ndruru, E. (2023). Kombinasi Multi-Criteria Decision Making dan LOPCOW. Graha Mitra Edukasi. https://repository.nusamandiri.ac.id/repo/files/248484</w:t>
      </w:r>
      <w:r w:rsidDel="00000000" w:rsidR="00000000" w:rsidRPr="00000000">
        <w:rPr>
          <w:rtl w:val="0"/>
        </w:rPr>
      </w:r>
    </w:p>
    <w:p w:rsidR="00000000" w:rsidDel="00000000" w:rsidP="00000000" w:rsidRDefault="00000000" w:rsidRPr="00000000" w14:paraId="0000006F">
      <w:pPr>
        <w:spacing w:after="0" w:before="0" w:line="360" w:lineRule="auto"/>
        <w:ind w:left="180" w:hanging="180"/>
        <w:jc w:val="both"/>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Jayawardani, W. R. K., &amp; Maryam, M. (2022). Sistem Pendukung Keputusan Seleksi Penerima Program Keluarga Harapan dengan Implementasi Metode SAW dan Pembobotan ROC. Emitor: Jurnal Teknik Elektro, 22(2), 99–109. https://doi.org/10.23917/EMITOR.V22I2.18411</w:t>
      </w:r>
      <w:r w:rsidDel="00000000" w:rsidR="00000000" w:rsidRPr="00000000">
        <w:rPr>
          <w:rtl w:val="0"/>
        </w:rPr>
      </w:r>
    </w:p>
    <w:p w:rsidR="00000000" w:rsidDel="00000000" w:rsidP="00000000" w:rsidRDefault="00000000" w:rsidRPr="00000000" w14:paraId="00000070">
      <w:pPr>
        <w:spacing w:after="0" w:before="0" w:line="360" w:lineRule="auto"/>
        <w:ind w:left="180" w:hanging="180"/>
        <w:jc w:val="both"/>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Mandarani, P., Ramadhan, H., Yulianti, E., &amp; Syahrani, A. (2022). Sistem Pendukung Keputusan Penulis Terbaik Menggunakan Metode Rank Order Centroid (ROC) dan EDAS. Journal of Information System Research (JOSH), 3(4), 686–694. https://doi.org/10.47065/josh.v3i4.1845</w:t>
      </w:r>
      <w:r w:rsidDel="00000000" w:rsidR="00000000" w:rsidRPr="00000000">
        <w:rPr>
          <w:rtl w:val="0"/>
        </w:rPr>
      </w:r>
    </w:p>
    <w:p w:rsidR="00000000" w:rsidDel="00000000" w:rsidP="00000000" w:rsidRDefault="00000000" w:rsidRPr="00000000" w14:paraId="00000071">
      <w:pPr>
        <w:spacing w:after="0" w:before="0" w:line="360" w:lineRule="auto"/>
        <w:ind w:left="180" w:hanging="180"/>
        <w:jc w:val="both"/>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Murtina, H., Hidayatun, N., &amp; Susafa'ati, S. (2022). Implementasi Multi Attribute Decision Making Menggunakan Metode Weighted Product dalam Pemilihan Supervisor. Jurnal Teknoinfo, 16(2), 435–442. https://ejurnal.teknokrat.ac.id/index.php/teknoinfo/article/view/2006</w:t>
      </w:r>
      <w:r w:rsidDel="00000000" w:rsidR="00000000" w:rsidRPr="00000000">
        <w:rPr>
          <w:rtl w:val="0"/>
        </w:rPr>
      </w:r>
    </w:p>
    <w:p w:rsidR="00000000" w:rsidDel="00000000" w:rsidP="00000000" w:rsidRDefault="00000000" w:rsidRPr="00000000" w14:paraId="00000072">
      <w:pPr>
        <w:spacing w:after="0" w:before="0" w:line="360" w:lineRule="auto"/>
        <w:ind w:left="180" w:hanging="180"/>
        <w:jc w:val="both"/>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Pasa, I. Y., Prasetya, N. W. A., &amp; Maharrani, R. H. (2022). Penerapan Metode SAW pada Penentuan Penerima Beasiswa Lazizmu. INTEK: Jurnal Informatika dan Teknologi Informasi, 5(1), 81–89. https://doi.org/10.37729/INTEK.V5I1.1971</w:t>
      </w:r>
      <w:r w:rsidDel="00000000" w:rsidR="00000000" w:rsidRPr="00000000">
        <w:rPr>
          <w:rtl w:val="0"/>
        </w:rPr>
      </w:r>
    </w:p>
    <w:p w:rsidR="00000000" w:rsidDel="00000000" w:rsidP="00000000" w:rsidRDefault="00000000" w:rsidRPr="00000000" w14:paraId="00000073">
      <w:pPr>
        <w:spacing w:after="0" w:before="0" w:line="360" w:lineRule="auto"/>
        <w:ind w:left="180" w:hanging="180"/>
        <w:jc w:val="both"/>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Pasa, I. Y., Prasetya, N. W. A., &amp; Maharrani, R. H. (2023). Analisis Perbandingan Metode SAW, WP, dan TOPSIS untuk Optimasi SPK Proses Seleksi Beasiswa Lazizmu. Jurnal INTEK, 6(1), 65–76.</w:t>
      </w:r>
      <w:r w:rsidDel="00000000" w:rsidR="00000000" w:rsidRPr="00000000">
        <w:rPr>
          <w:rtl w:val="0"/>
        </w:rPr>
      </w:r>
    </w:p>
    <w:p w:rsidR="00000000" w:rsidDel="00000000" w:rsidP="00000000" w:rsidRDefault="00000000" w:rsidRPr="00000000" w14:paraId="00000074">
      <w:pPr>
        <w:spacing w:after="0" w:before="0" w:line="360" w:lineRule="auto"/>
        <w:ind w:left="180" w:hanging="180"/>
        <w:jc w:val="both"/>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Ridho, M. R., Hairani, H., Latif, K. A., &amp; Hammad, R. (2021). Kombinasi Metode AHP dan TOPSIS untuk Rekomendasi Penerima Beasiswa SMK Berbasis Sistem Pendukung Keputusan. Jurnal Tekno Kompak, 15(1), 26–39. https://doi.org/10.33365/JTK.V15I1.905</w:t>
      </w:r>
      <w:r w:rsidDel="00000000" w:rsidR="00000000" w:rsidRPr="00000000">
        <w:rPr>
          <w:rtl w:val="0"/>
        </w:rPr>
      </w:r>
    </w:p>
    <w:p w:rsidR="00000000" w:rsidDel="00000000" w:rsidP="00000000" w:rsidRDefault="00000000" w:rsidRPr="00000000" w14:paraId="00000075">
      <w:pPr>
        <w:spacing w:after="0" w:before="0" w:line="360" w:lineRule="auto"/>
        <w:ind w:left="180" w:hanging="180"/>
        <w:jc w:val="both"/>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Sari, W. E., B, M., &amp; Rani, S. (2021). Perbandingan Metode SAW dan TOPSIS pada Sistem Pendukung Keputusan Seleksi Penerima Beasiswa. Jurnal Sisfokom, 10(1), 52–58. https://doi.org/10.32736/sisfokom.v10i1.1027</w:t>
      </w:r>
      <w:r w:rsidDel="00000000" w:rsidR="00000000" w:rsidRPr="00000000">
        <w:rPr>
          <w:rtl w:val="0"/>
        </w:rPr>
      </w:r>
    </w:p>
    <w:p w:rsidR="00000000" w:rsidDel="00000000" w:rsidP="00000000" w:rsidRDefault="00000000" w:rsidRPr="00000000" w14:paraId="00000076">
      <w:pPr>
        <w:spacing w:after="0" w:before="0" w:line="360" w:lineRule="auto"/>
        <w:ind w:left="180" w:hanging="180"/>
        <w:jc w:val="both"/>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Setiawan, D. (2023). Implementasi Metode COPRAS (Complex Proportional Assessment) dalam Pemilihan Security. Jurnal Sistem Informasi Triguna Dharma (JURSI TGD). https://ojs.trigunadharma.ac.id/index.php/jsi/article/view/5332</w:t>
      </w:r>
      <w:r w:rsidDel="00000000" w:rsidR="00000000" w:rsidRPr="00000000">
        <w:rPr>
          <w:rtl w:val="0"/>
        </w:rPr>
      </w:r>
    </w:p>
    <w:p w:rsidR="00000000" w:rsidDel="00000000" w:rsidP="00000000" w:rsidRDefault="00000000" w:rsidRPr="00000000" w14:paraId="00000077">
      <w:pPr>
        <w:spacing w:after="0" w:before="0" w:line="360" w:lineRule="auto"/>
        <w:ind w:left="180" w:hanging="180"/>
        <w:jc w:val="both"/>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Stević, Ž., Pamučar, D., Subotić, M., Antuchevičiene, J., &amp; Zavadskas, E. K. (2018). The Sustainable Supplier Selection Based on the Original MAIRCA and Interval Rough Numbers. Symmetry, 10(8), 305. https://doi.org/10.3390/sym10080305</w:t>
      </w:r>
      <w:r w:rsidDel="00000000" w:rsidR="00000000" w:rsidRPr="00000000">
        <w:rPr>
          <w:rtl w:val="0"/>
        </w:rPr>
      </w:r>
    </w:p>
    <w:sectPr>
      <w:type w:val="continuous"/>
      <w:pgSz w:h="16838" w:w="11906" w:orient="portrait"/>
      <w:pgMar w:bottom="1134" w:top="1701" w:left="1701" w:right="1134" w:header="851" w:footer="851"/>
      <w:cols w:equalWidth="0" w:num="2">
        <w:col w:space="709" w:w="4181"/>
        <w:col w:space="0" w:w="4181"/>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rPr>
        <w:b w:val="1"/>
        <w:bCs w:val="1"/>
        <w:color w:val="434343"/>
      </w:rPr>
    </w:pPr>
    <w:r w:rsidDel="00000000" w:rsidR="00000000" w:rsidRPr="00000000">
      <w:rPr>
        <w:b w:val="1"/>
        <w:bCs w:val="1"/>
        <w:i w:val="1"/>
        <w:iCs w:val="1"/>
        <w:color w:val="434343"/>
        <w:rtl w:val="0"/>
      </w:rPr>
      <w:t xml:space="preserve">JIP (Jurnal Informatika Polinema)</w:t>
    </w:r>
    <w:r w:rsidDel="00000000" w:rsidR="00000000" w:rsidRPr="00000000">
      <w:rPr>
        <w:b w:val="1"/>
        <w:bCs w:val="1"/>
        <w:color w:val="434343"/>
        <w:rtl w:val="0"/>
      </w:rPr>
      <w:t xml:space="preserve">                                                    </w:t>
      <w:tab/>
      <w:t xml:space="preserve">ISSN: 2614-6371 E-ISSN: 2407-070X</w:t>
    </w:r>
  </w:p>
  <w:p w:rsidR="00000000" w:rsidDel="00000000" w:rsidP="00000000" w:rsidRDefault="00000000" w:rsidRPr="00000000" w14:paraId="0000007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mailto:3ranimiftahhh.04@gmail.com" TargetMode="External"/><Relationship Id="rId9" Type="http://schemas.openxmlformats.org/officeDocument/2006/relationships/hyperlink" Target="mailto:3ranimiftahhh.04@gmail.com" TargetMode="External"/><Relationship Id="rId5" Type="http://schemas.openxmlformats.org/officeDocument/2006/relationships/styles" Target="styles.xml"/><Relationship Id="rId6" Type="http://schemas.openxmlformats.org/officeDocument/2006/relationships/hyperlink" Target="mailto:nabhanrizqijuliansaputro@gmail.com" TargetMode="External"/><Relationship Id="rId7" Type="http://schemas.openxmlformats.org/officeDocument/2006/relationships/hyperlink" Target="mailto:2nuralfiyanti05@gmail.com" TargetMode="External"/><Relationship Id="rId8" Type="http://schemas.openxmlformats.org/officeDocument/2006/relationships/hyperlink" Target="mailto:2nuralfiyanti05@gmail.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