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WRITTEN RESOLUTION OF THE DIRECTORS</w:t>
      </w:r>
    </w:p>
    <w:p>
      <w:pPr>
        <w:jc w:val="center"/>
      </w:pPr>
      <w:r>
        <w:rPr>
          <w:b/>
          <w:bCs/>
        </w:rPr>
        <w:t xml:space="preserve">OF</w:t>
      </w:r>
    </w:p>
    <w:p>
      <w:pPr>
        <w:jc w:val="center"/>
      </w:pPr>
      <w:r>
        <w:rPr>
          <w:b/>
          <w:bCs/>
        </w:rPr>
        <w:t xml:space="preserve">REGIMA WORLDWIDE DISTRIBUTION (PTY) LTD</w:t>
      </w:r>
    </w:p>
    <w:p>
      <w:pPr>
        <w:jc w:val="center"/>
      </w:pPr>
      <w:r>
        <w:rPr>
          <w:b/>
          <w:bCs/>
        </w:rPr>
        <w:t xml:space="preserve">(Registration Number: 2011/005722/07)</w:t>
      </w:r>
    </w:p>
    <w:p/>
    <w:p>
      <w:r>
        <w:t xml:space="preserve">(the "Company")</w:t>
      </w:r>
    </w:p>
    <w:p/>
    <w:p>
      <w:r>
        <w:t xml:space="preserve">We, the undersigned, being all the directors of the Company entitled to vote at a meeting of directors, hereby resolve, in terms of section 74 of the Companies Act, 71 of 2008, as amended, that the following resolutions are passed as ordinary resolutions of the Company:</w:t>
      </w:r>
    </w:p>
    <w:p/>
    <w:p>
      <w:pPr>
        <w:pStyle w:val="Heading1"/>
      </w:pPr>
      <w:r>
        <w:t xml:space="preserve">BACKGROUND</w:t>
      </w:r>
    </w:p>
    <w:p>
      <w:pPr>
        <w:pStyle w:val="ListParagraph"/>
        <w:numPr>
          <w:ilvl w:val="0"/>
          <w:numId w:val="2"/>
        </w:numPr>
      </w:pPr>
      <w:r>
        <w:t xml:space="preserve">The directors have been presented with documentary evidence from the Company’s own records, including but not limited to:</w:t>
      </w:r>
    </w:p>
    <w:p>
      <w:pPr>
        <w:pStyle w:val="ListParagraph"/>
        <w:numPr>
          <w:ilvl w:val="0"/>
          <w:numId w:val="2"/>
        </w:numPr>
      </w:pPr>
      <w:r>
        <w:t xml:space="preserve">The FNB Banking Mandate for the Company, which appoints all directors as "Administrator with Sole General Powers";</w:t>
      </w:r>
    </w:p>
    <w:p>
      <w:pPr>
        <w:pStyle w:val="ListParagraph"/>
        <w:numPr>
          <w:ilvl w:val="0"/>
          <w:numId w:val="2"/>
        </w:numPr>
      </w:pPr>
      <w:r>
        <w:t xml:space="preserve">Correspondence from FNB Legal dated 18 June 2025 confirming that "any of the directors of the company may act independently of each other";</w:t>
      </w:r>
    </w:p>
    <w:p>
      <w:pPr>
        <w:pStyle w:val="ListParagraph"/>
        <w:numPr>
          <w:ilvl w:val="0"/>
          <w:numId w:val="2"/>
        </w:numPr>
      </w:pPr>
      <w:r>
        <w:t xml:space="preserve">Evidence of fabricated 2019 Annual Financial Statements for RegimA SA (Pty) Ltd, a related company, which was only incorporated on 1 March 2021;</w:t>
      </w:r>
    </w:p>
    <w:p>
      <w:pPr>
        <w:pStyle w:val="ListParagraph"/>
        <w:numPr>
          <w:ilvl w:val="0"/>
          <w:numId w:val="2"/>
        </w:numPr>
      </w:pPr>
      <w:r>
        <w:t xml:space="preserve">The Notice of Motion for a Contempt of Court Application under Case No. 2025-137857, filed by a fellow director, Peter Andrew Faucitt, on 4 February 2026.</w:t>
      </w:r>
    </w:p>
    <w:p/>
    <w:p>
      <w:pPr>
        <w:pStyle w:val="Heading1"/>
      </w:pPr>
      <w:r>
        <w:t xml:space="preserve">RESOLUTIONS</w:t>
      </w:r>
    </w:p>
    <w:p>
      <w:pPr>
        <w:pStyle w:val="ListParagraph"/>
        <w:numPr>
          <w:ilvl w:val="0"/>
          <w:numId w:val="3"/>
        </w:numPr>
      </w:pPr>
      <w:r>
        <w:t xml:space="preserve">That the Company shall oppose the Contempt of Court Application under Case No. 2025-137857 in its own right as the Third Respondent.</w:t>
      </w:r>
    </w:p>
    <w:p>
      <w:pPr>
        <w:pStyle w:val="ListParagraph"/>
        <w:numPr>
          <w:ilvl w:val="0"/>
          <w:numId w:val="3"/>
        </w:numPr>
      </w:pPr>
      <w:r>
        <w:t xml:space="preserve">That the law firm POTTAS ATTORNEYS is hereby appointed to act on behalf of the Company in this matter.</w:t>
      </w:r>
    </w:p>
    <w:p>
      <w:pPr>
        <w:pStyle w:val="ListParagraph"/>
        <w:numPr>
          <w:ilvl w:val="0"/>
          <w:numId w:val="3"/>
        </w:numPr>
      </w:pPr>
      <w:r>
        <w:t xml:space="preserve">That the Company shall file a conditional counter-application to set aside the ex parte order of 19 August 2025 as void ab initio, on the grounds that it was obtained through fraud on the court, perjury, and material non-disclosure of the Company’s own banking mandates.</w:t>
      </w:r>
    </w:p>
    <w:p>
      <w:pPr>
        <w:pStyle w:val="ListParagraph"/>
        <w:numPr>
          <w:ilvl w:val="0"/>
          <w:numId w:val="3"/>
        </w:numPr>
      </w:pPr>
      <w:r>
        <w:t xml:space="preserve">That the Company shall instruct its attorneys to request the Honourable Court to refer the conduct of Peter Andrew Faucitt, Rynette Farrar, and Daniel Bantjies to the National Prosecuting Authority (NPA) and the South African Police Service (SAPS) for investigation into criminal conduct against the Company.</w:t>
      </w:r>
    </w:p>
    <w:p>
      <w:pPr>
        <w:pStyle w:val="ListParagraph"/>
        <w:numPr>
          <w:ilvl w:val="0"/>
          <w:numId w:val="3"/>
        </w:numPr>
      </w:pPr>
      <w:r>
        <w:t xml:space="preserve">That any director of the Company is hereby authorized to sign all necessary documents to give effect to these resolutions.</w:t>
      </w:r>
    </w:p>
    <w:p/>
    <w:p/>
    <w:p>
      <w:r>
        <w:t xml:space="preserve">Dated at ____________________ on this ______ day of FEBRUARY 2026.</w:t>
      </w:r>
    </w:p>
    <w:p/>
    <w:p/>
    <w:p>
      <w:r>
        <w:rPr>
          <w:b/>
          <w:bCs/>
        </w:rPr>
        <w:t xml:space="preserve">_________________________</w:t>
      </w:r>
    </w:p>
    <w:p>
      <w:r>
        <w:rPr>
          <w:b/>
          <w:bCs/>
        </w:rPr>
        <w:t xml:space="preserve">JACQUELINE FAUCITT</w:t>
      </w:r>
    </w:p>
    <w:p>
      <w:r>
        <w:rPr>
          <w:b/>
          <w:bCs/>
        </w:rPr>
        <w:t xml:space="preserve">Director</w:t>
      </w:r>
    </w:p>
    <w:p/>
    <w:p/>
    <w:p>
      <w:r>
        <w:rPr>
          <w:b/>
          <w:bCs/>
        </w:rPr>
        <w:t xml:space="preserve">_________________________</w:t>
      </w:r>
    </w:p>
    <w:p>
      <w:r>
        <w:rPr>
          <w:b/>
          <w:bCs/>
        </w:rPr>
        <w:t xml:space="preserve">DANIEL JAMES FAUCITT</w:t>
      </w:r>
    </w:p>
    <w:p>
      <w:r>
        <w:rPr>
          <w:b/>
          <w:bCs/>
        </w:rPr>
        <w:t xml:space="preserve">Director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b/>
      <w:bCs/>
      <w:sz w:val="32"/>
      <w:szCs w:val="3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2026-02-16T11:22:10.216Z</dcterms:created>
  <dcterms:modified xsi:type="dcterms:W3CDTF">2026-02-16T11:22:10.216Z</dcterms:modified>
</cp:coreProperties>
</file>

<file path=docProps/custom.xml><?xml version="1.0" encoding="utf-8"?>
<Properties xmlns="http://schemas.openxmlformats.org/officeDocument/2006/custom-properties" xmlns:vt="http://schemas.openxmlformats.org/officeDocument/2006/docPropsVTypes"/>
</file>