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pStyle w:val="MdHeading1"/>
      </w:pPr>
      <w:r>
        <w:t xml:space="preserve">Affidavit Analysis - Part 1: Irrefutable Proof</w:t>
      </w:r>
    </w:p>
    <w:p>
      <w:pPr>
        <w:pStyle w:val="Heading2"/>
        <w:pStyle w:val="MdHeading2"/>
      </w:pPr>
      <w:r>
        <w:t xml:space="preserve">Points Substantiated by Documentary Evidence</w:t>
      </w:r>
    </w:p>
    <w:p>
      <w:pPr>
        <w:pStyle w:val="MdParagraph"/>
      </w:pPr>
      <w:r>
        <w:rPr>
          <w:rStyle w:val="MdStrong"/>
          <w:b/>
          <w:bCs/>
        </w:rPr>
        <w:t xml:space="preserve">Case Number:</w:t>
      </w:r>
      <w:r>
        <w:t xml:space="preserve"> 2025-137857</w:t>
      </w:r>
      <w:r>
        <w:rPr>
          <w:rStyle w:val="MdBr"/>
        </w:rPr>
        <w:br/>
        <w:t xml:space="preserve"/>
      </w:r>
      <w:r>
        <w:rPr>
          <w:rStyle w:val="MdStrong"/>
          <w:b/>
          <w:bCs/>
        </w:rPr>
        <w:t xml:space="preserve">Court:</w:t>
      </w:r>
      <w:r>
        <w:t xml:space="preserve"> High Court of South Africa, Gauteng Division, Pretoria</w:t>
      </w:r>
      <w:r>
        <w:rPr>
          <w:rStyle w:val="MdBr"/>
        </w:rPr>
        <w:br/>
        <w:t xml:space="preserve"/>
      </w:r>
      <w:r>
        <w:rPr>
          <w:rStyle w:val="MdStrong"/>
          <w:b/>
          <w:bCs/>
        </w:rPr>
        <w:t xml:space="preserve">Classification:</w:t>
      </w:r>
      <w:r>
        <w:t xml:space="preserve"> IRREFUTABLE PROOF - Cannot be disputed</w:t>
      </w:r>
      <w:r>
        <w:rPr>
          <w:rStyle w:val="MdBr"/>
        </w:rPr>
        <w:br/>
        <w:t xml:space="preserve"/>
      </w:r>
      <w:r>
        <w:rPr>
          <w:rStyle w:val="MdStrong"/>
          <w:b/>
          <w:bCs/>
        </w:rPr>
        <w:t xml:space="preserve">Date:</w:t>
      </w:r>
      <w:r>
        <w:t xml:space="preserve"> October 12, 2025</w:t>
      </w:r>
      <w:r>
        <w:rPr>
          <w:rStyle w:val="MdBr"/>
        </w:rPr>
        <w:br/>
        <w:t xml:space="preserve"/>
      </w:r>
      <w:r>
        <w:rPr>
          <w:rStyle w:val="MdStrong"/>
          <w:b/>
          <w:bCs/>
        </w:rPr>
        <w:t xml:space="preserve">Prepared by:</w:t>
      </w:r>
      <w:r>
        <w:t xml:space="preserve"> Manus AI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Document Purpose</w:t>
      </w:r>
    </w:p>
    <w:p>
      <w:pPr>
        <w:pStyle w:val="MdParagraph"/>
      </w:pPr>
      <w:r>
        <w:t xml:space="preserve">This document contains </w:t>
      </w:r>
      <w:r>
        <w:rPr>
          <w:rStyle w:val="MdStrong"/>
          <w:b/>
          <w:bCs/>
        </w:rPr>
        <w:t xml:space="preserve">only points that can be substantiated with irrefutable documentary proof</w:t>
      </w:r>
      <w:r>
        <w:t xml:space="preserve">. Every claim in this document is supported by:</w:t>
      </w:r>
    </w:p>
    <w:p>
      <w:pPr>
        <w:pStyle w:val="MdListItem"/>
        <w:numPr>
          <w:ilvl w:val="0"/>
          <w:numId w:val="2"/>
        </w:numPr>
      </w:pPr>
      <w:r>
        <w:t xml:space="preserve">Signed documents</w:t>
      </w:r>
    </w:p>
    <w:p>
      <w:pPr>
        <w:pStyle w:val="MdListItem"/>
        <w:numPr>
          <w:ilvl w:val="0"/>
          <w:numId w:val="2"/>
        </w:numPr>
      </w:pPr>
      <w:r>
        <w:t xml:space="preserve">Official records</w:t>
      </w:r>
    </w:p>
    <w:p>
      <w:pPr>
        <w:pStyle w:val="MdListItem"/>
        <w:numPr>
          <w:ilvl w:val="0"/>
          <w:numId w:val="2"/>
        </w:numPr>
      </w:pPr>
      <w:r>
        <w:t xml:space="preserve">Verifiable emails</w:t>
      </w:r>
    </w:p>
    <w:p>
      <w:pPr>
        <w:pStyle w:val="MdListItem"/>
        <w:numPr>
          <w:ilvl w:val="0"/>
          <w:numId w:val="2"/>
        </w:numPr>
      </w:pPr>
      <w:r>
        <w:t xml:space="preserve">Bank statements</w:t>
      </w:r>
    </w:p>
    <w:p>
      <w:pPr>
        <w:pStyle w:val="MdListItem"/>
        <w:numPr>
          <w:ilvl w:val="0"/>
          <w:numId w:val="2"/>
        </w:numPr>
      </w:pPr>
      <w:r>
        <w:t xml:space="preserve">Corporate registrations</w:t>
      </w:r>
    </w:p>
    <w:p>
      <w:pPr>
        <w:pStyle w:val="MdListItem"/>
        <w:numPr>
          <w:ilvl w:val="0"/>
          <w:numId w:val="2"/>
        </w:numPr>
      </w:pPr>
      <w:r>
        <w:t xml:space="preserve">Court documents</w:t>
      </w:r>
    </w:p>
    <w:p>
      <w:pPr>
        <w:pStyle w:val="MdListItem"/>
        <w:numPr>
          <w:ilvl w:val="0"/>
          <w:numId w:val="2"/>
        </w:numPr>
      </w:pPr>
      <w:r>
        <w:t xml:space="preserve">Dated correspondence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These facts </w:t>
      </w:r>
      <w:r>
        <w:rPr>
          <w:rStyle w:val="MdStrong"/>
          <w:b/>
          <w:bCs/>
        </w:rPr>
        <w:t xml:space="preserve">cannot be disputed</w:t>
      </w:r>
      <w:r>
        <w:t xml:space="preserve"> and should form the </w:t>
      </w:r>
      <w:r>
        <w:rPr>
          <w:rStyle w:val="MdStrong"/>
          <w:b/>
          <w:bCs/>
        </w:rPr>
        <w:t xml:space="preserve">core foundation</w:t>
      </w:r>
      <w:r>
        <w:t xml:space="preserve"> of the answering affidavit.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CATEGORY 1: Faucitt Family Trust - Irrefutable Facts</w:t>
      </w:r>
    </w:p>
    <w:p>
      <w:pPr>
        <w:pStyle w:val="Heading3"/>
        <w:pStyle w:val="MdHeading3"/>
      </w:pPr>
      <w:r>
        <w:t xml:space="preserve">1.1 Trust Creation and Structure</w:t>
      </w:r>
    </w:p>
    <w:p>
      <w:pPr>
        <w:pStyle w:val="MdParagraph"/>
      </w:pPr>
      <w:r>
        <w:rPr>
          <w:rStyle w:val="MdStrong"/>
          <w:b/>
          <w:bCs/>
        </w:rPr>
        <w:t xml:space="preserve">IRREFUTABLE PROOF: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Document:</w:t>
      </w:r>
      <w:r>
        <w:t xml:space="preserve"> Deed of Trust (December 5, 2013)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Facts:</w:t>
      </w:r>
    </w:p>
    <w:p>
      <w:pPr>
        <w:pStyle w:val="MdListItem"/>
        <w:numPr>
          <w:ilvl w:val="0"/>
          <w:numId w:val="2"/>
        </w:numPr>
      </w:pPr>
      <w:r>
        <w:t xml:space="preserve">Trust created: December 5, 2013</w:t>
      </w:r>
    </w:p>
    <w:p>
      <w:pPr>
        <w:pStyle w:val="MdListItem"/>
        <w:numPr>
          <w:ilvl w:val="0"/>
          <w:numId w:val="2"/>
        </w:numPr>
      </w:pPr>
      <w:r>
        <w:t xml:space="preserve">Name: The Faucitt Family Trust</w:t>
      </w:r>
    </w:p>
    <w:p>
      <w:pPr>
        <w:pStyle w:val="MdListItem"/>
        <w:numPr>
          <w:ilvl w:val="0"/>
          <w:numId w:val="2"/>
        </w:numPr>
      </w:pPr>
      <w:r>
        <w:t xml:space="preserve">Registration: IT 3651/2013</w:t>
      </w:r>
    </w:p>
    <w:p>
      <w:pPr>
        <w:pStyle w:val="MdListItem"/>
        <w:numPr>
          <w:ilvl w:val="0"/>
          <w:numId w:val="2"/>
        </w:numPr>
      </w:pPr>
      <w:r>
        <w:t xml:space="preserve">Tax Number: 9132219271</w:t>
      </w:r>
    </w:p>
    <w:p>
      <w:pPr>
        <w:pStyle w:val="MdListItem"/>
        <w:numPr>
          <w:ilvl w:val="0"/>
          <w:numId w:val="2"/>
        </w:numPr>
      </w:pPr>
      <w:r>
        <w:t xml:space="preserve">Founder: Peter Andrew Faucitt (ID: 520430 5708 185)</w:t>
      </w:r>
    </w:p>
    <w:p>
      <w:pPr>
        <w:pStyle w:val="MdListItem"/>
        <w:numPr>
          <w:ilvl w:val="0"/>
          <w:numId w:val="2"/>
        </w:numPr>
      </w:pPr>
      <w:r>
        <w:t xml:space="preserve">Original Trustees: Peter Faucitt and Jacqueline Faucitt</w:t>
      </w:r>
    </w:p>
    <w:p>
      <w:pPr>
        <w:pStyle w:val="MdListItem"/>
        <w:numPr>
          <w:ilvl w:val="0"/>
          <w:numId w:val="2"/>
        </w:numPr>
      </w:pPr>
      <w:r>
        <w:t xml:space="preserve">Beneficiaries: Peter Faucitt, Jacqueline Faucitt, Daniel Faucitt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Evidence:</w:t>
      </w:r>
      <w:r>
        <w:t xml:space="preserve"> Original Deed of Trust document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Affidavit Action:</w:t>
      </w:r>
      <w:r>
        <w:t xml:space="preserve"> State these facts as established by trust deed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1.2 Asset Transfers to Trust (June 18, 2014)</w:t>
      </w:r>
    </w:p>
    <w:p>
      <w:pPr>
        <w:pStyle w:val="MdParagraph"/>
      </w:pPr>
      <w:r>
        <w:rPr>
          <w:rStyle w:val="MdStrong"/>
          <w:b/>
          <w:bCs/>
        </w:rPr>
        <w:t xml:space="preserve">IRREFUTABLE PROOF: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Documents:</w:t>
      </w:r>
      <w:r>
        <w:t xml:space="preserve"> </w:t>
      </w:r>
    </w:p>
    <w:p>
      <w:pPr>
        <w:pStyle w:val="MdListItem"/>
        <w:numPr>
          <w:ilvl w:val="0"/>
          <w:numId w:val="2"/>
        </w:numPr>
      </w:pPr>
      <w:r>
        <w:t xml:space="preserve">Memorandum of Agreement - RegimA Worldwide Distribution (June 18, 2014)</w:t>
      </w:r>
    </w:p>
    <w:p>
      <w:pPr>
        <w:pStyle w:val="MdListItem"/>
        <w:numPr>
          <w:ilvl w:val="0"/>
          <w:numId w:val="2"/>
        </w:numPr>
      </w:pPr>
      <w:r>
        <w:t xml:space="preserve">Memorandum of Agreement - Villa Via Arcadia No 2 (June 18, 2014)</w:t>
      </w:r>
    </w:p>
    <w:p>
      <w:pPr>
        <w:pStyle w:val="MdListItem"/>
        <w:numPr>
          <w:ilvl w:val="0"/>
          <w:numId w:val="2"/>
        </w:numPr>
      </w:pPr>
      <w:r>
        <w:t xml:space="preserve">Share Purchase Agreements (June 18, 2014)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Facts:</w:t>
      </w:r>
    </w:p>
    <w:p>
      <w:pPr>
        <w:pStyle w:val="MdListItem"/>
        <w:numPr>
          <w:ilvl w:val="0"/>
          <w:numId w:val="2"/>
        </w:numPr>
      </w:pPr>
      <w:r>
        <w:t xml:space="preserve">Date of transfer: June 18, 2014</w:t>
      </w:r>
    </w:p>
    <w:p>
      <w:pPr>
        <w:pStyle w:val="MdListItem"/>
        <w:numPr>
          <w:ilvl w:val="0"/>
          <w:numId w:val="2"/>
        </w:numPr>
      </w:pPr>
      <w:r>
        <w:t xml:space="preserve">Cedents (Sellers): Peter Faucitt and Jacqueline Faucitt</w:t>
      </w:r>
    </w:p>
    <w:p>
      <w:pPr>
        <w:pStyle w:val="MdListItem"/>
        <w:numPr>
          <w:ilvl w:val="0"/>
          <w:numId w:val="2"/>
        </w:numPr>
      </w:pPr>
      <w:r>
        <w:t xml:space="preserve">Cessionary (Buyer): Faucitt Family Trust</w:t>
      </w:r>
    </w:p>
    <w:p>
      <w:pPr>
        <w:pStyle w:val="MdListItem"/>
        <w:numPr>
          <w:ilvl w:val="0"/>
          <w:numId w:val="2"/>
        </w:numPr>
      </w:pPr>
      <w:r>
        <w:t xml:space="preserve">Entities transferred:</w:t>
      </w:r>
    </w:p>
    <w:p>
      <w:pPr>
        <w:pStyle w:val="MdListItem"/>
        <w:numPr>
          <w:ilvl w:val="1"/>
          <w:numId w:val="3"/>
        </w:numPr>
      </w:pPr>
      <w:r>
        <w:t xml:space="preserve">RegimA Worldwide Distribution (Pty) Ltd</w:t>
      </w:r>
    </w:p>
    <w:p>
      <w:pPr>
        <w:pStyle w:val="MdListItem"/>
        <w:numPr>
          <w:ilvl w:val="1"/>
          <w:numId w:val="3"/>
        </w:numPr>
      </w:pPr>
      <w:r>
        <w:t xml:space="preserve">Villa Via Arcadia No 2 CC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Legal Effect:</w:t>
      </w:r>
    </w:p>
    <w:p>
      <w:pPr>
        <w:pStyle w:val="MdListItem"/>
        <w:numPr>
          <w:ilvl w:val="0"/>
          <w:numId w:val="2"/>
        </w:numPr>
      </w:pPr>
      <w:r>
        <w:t xml:space="preserve">These companies became </w:t>
      </w:r>
      <w:r>
        <w:rPr>
          <w:rStyle w:val="MdStrong"/>
          <w:b/>
          <w:bCs/>
        </w:rPr>
        <w:t xml:space="preserve">trust property</w:t>
      </w:r>
      <w:r>
        <w:t xml:space="preserve"> on June 18, 2014</w:t>
      </w:r>
    </w:p>
    <w:p>
      <w:pPr>
        <w:pStyle w:val="MdListItem"/>
        <w:numPr>
          <w:ilvl w:val="0"/>
          <w:numId w:val="2"/>
        </w:numPr>
      </w:pPr>
      <w:r>
        <w:t xml:space="preserve">Ownership transferred from individuals to trust</w:t>
      </w:r>
    </w:p>
    <w:p>
      <w:pPr>
        <w:pStyle w:val="MdListItem"/>
        <w:numPr>
          <w:ilvl w:val="0"/>
          <w:numId w:val="2"/>
        </w:numPr>
      </w:pPr>
      <w:r>
        <w:t xml:space="preserve">Trustees hold for benefit of all beneficiaries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Evidence:</w:t>
      </w:r>
      <w:r>
        <w:t xml:space="preserve"> Signed Memoranda of Agreement and Share Purchase Agreements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Affidavit Action:</w:t>
      </w:r>
      <w:r>
        <w:t xml:space="preserve"> State that RWW and Villa Via are trust property since June 18, 2014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1.3 Bantjies Trustee Installation (July 2024)</w:t>
      </w:r>
    </w:p>
    <w:p>
      <w:pPr>
        <w:pStyle w:val="MdParagraph"/>
      </w:pPr>
      <w:r>
        <w:rPr>
          <w:rStyle w:val="MdStrong"/>
          <w:b/>
          <w:bCs/>
        </w:rPr>
        <w:t xml:space="preserve">IRREFUTABLE PROOF: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Document:</w:t>
      </w:r>
      <w:r>
        <w:t xml:space="preserve"> Email dated July 1, 2024, 12:27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From:</w:t>
      </w:r>
      <w:r>
        <w:t xml:space="preserve"> Danie Bantjes </w:t>
      </w:r>
      <w:hyperlink w:history="1" r:id="rIduehbgsmwfyaruij0rrt2l">
        <w:r>
          <w:rPr>
            <w:rStyle w:val="MdLink"/>
          </w:rPr>
          <w:t xml:space="preserve">danie.bantjes@gmail.com</w:t>
        </w:r>
      </w:hyperlink>
      <w:r>
        <w:rPr>
          <w:rStyle w:val="MdBr"/>
        </w:rPr>
        <w:br/>
        <w:t xml:space="preserve"/>
      </w:r>
      <w:r>
        <w:rPr>
          <w:rStyle w:val="MdStrong"/>
          <w:b/>
          <w:bCs/>
        </w:rPr>
        <w:t xml:space="preserve">Date:</w:t>
      </w:r>
      <w:r>
        <w:t xml:space="preserve"> Monday, 01 July 2024 12:27</w:t>
      </w:r>
      <w:r>
        <w:rPr>
          <w:rStyle w:val="MdBr"/>
        </w:rPr>
        <w:br/>
        <w:t xml:space="preserve"/>
      </w:r>
      <w:r>
        <w:rPr>
          <w:rStyle w:val="MdStrong"/>
          <w:b/>
          <w:bCs/>
        </w:rPr>
        <w:t xml:space="preserve">To:</w:t>
      </w:r>
      <w:r>
        <w:t xml:space="preserve"> Rynette Farrar </w:t>
      </w:r>
      <w:hyperlink w:history="1" r:id="rIdvyzcm3v6pbg0d7rsv1o8z">
        <w:r>
          <w:rPr>
            <w:rStyle w:val="MdLink"/>
          </w:rPr>
          <w:t xml:space="preserve">rynette@regima.zone</w:t>
        </w:r>
      </w:hyperlink>
      <w:r>
        <w:rPr>
          <w:rStyle w:val="MdBr"/>
        </w:rPr>
        <w:br/>
        <w:t xml:space="preserve"/>
      </w:r>
      <w:r>
        <w:rPr>
          <w:rStyle w:val="MdStrong"/>
          <w:b/>
          <w:bCs/>
        </w:rPr>
        <w:t xml:space="preserve">Cc:</w:t>
      </w:r>
      <w:r>
        <w:t xml:space="preserve"> Jacqui Faucitt </w:t>
      </w:r>
      <w:hyperlink w:history="1" r:id="rIdq4fdk6-gsg-cuqkmhocnx">
        <w:r>
          <w:rPr>
            <w:rStyle w:val="MdLink"/>
          </w:rPr>
          <w:t xml:space="preserve">jax@regima.zone</w:t>
        </w:r>
      </w:hyperlink>
      <w:r>
        <w:t xml:space="preserve">; Peter Faucitt </w:t>
      </w:r>
      <w:hyperlink w:history="1" r:id="rIdv0juj6pye_0-bsc2cxsrk">
        <w:r>
          <w:rPr>
            <w:rStyle w:val="MdLink"/>
          </w:rPr>
          <w:t xml:space="preserve">PETE@regima.com</w:t>
        </w:r>
      </w:hyperlink>
      <w:r>
        <w:rPr>
          <w:rStyle w:val="MdBr"/>
        </w:rPr>
        <w:br/>
        <w:t xml:space="preserve"/>
      </w:r>
      <w:r>
        <w:rPr>
          <w:rStyle w:val="MdStrong"/>
          <w:b/>
          <w:bCs/>
        </w:rPr>
        <w:t xml:space="preserve">Subject:</w:t>
      </w:r>
      <w:r>
        <w:t xml:space="preserve"> Re: Copy of your ID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Email Content:</w:t>
      </w:r>
    </w:p>
    <w:p>
      <w:pPr>
        <w:pStyle w:val="MdBlockquote"/>
      </w:pPr>
      <w:r>
        <w:t xml:space="preserve">Hi Rynette/Peter</w:t>
      </w:r>
      <w:r>
        <w:rPr>
          <w:rStyle w:val="MdBr"/>
        </w:rPr>
        <w:br/>
        <w:t xml:space="preserve"/>
      </w:r>
      <w:r>
        <w:t xml:space="preserve">My ID as requested.</w:t>
      </w:r>
      <w:r>
        <w:rPr>
          <w:rStyle w:val="MdBr"/>
        </w:rPr>
        <w:br/>
        <w:t xml:space="preserve"/>
      </w:r>
      <w:r>
        <w:t xml:space="preserve">Kind regards,</w:t>
      </w:r>
      <w:r>
        <w:rPr>
          <w:rStyle w:val="MdBr"/>
        </w:rPr>
        <w:br/>
        <w:t xml:space="preserve"/>
      </w:r>
      <w:r>
        <w:t xml:space="preserve">Danie Bantjes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Original Request (June 28, 2024):</w:t>
      </w:r>
    </w:p>
    <w:p>
      <w:pPr>
        <w:pStyle w:val="MdBlockquote"/>
      </w:pPr>
      <w:r>
        <w:t xml:space="preserve">Hi Danie</w:t>
      </w:r>
      <w:r>
        <w:rPr>
          <w:rStyle w:val="MdBr"/>
        </w:rPr>
        <w:br/>
        <w:t xml:space="preserve"/>
      </w:r>
      <w:r>
        <w:t xml:space="preserve">I have just signed the resolution to have you installed as a trustee on the Faucitt Family Trust, however, I need a copy of your ID to finalise this process if you could be so kind.</w:t>
      </w:r>
      <w:r>
        <w:rPr>
          <w:rStyle w:val="MdBr"/>
        </w:rPr>
        <w:br/>
        <w:t xml:space="preserve"/>
      </w:r>
      <w:r>
        <w:t xml:space="preserve">Regards</w:t>
      </w:r>
      <w:r>
        <w:rPr>
          <w:rStyle w:val="MdBr"/>
        </w:rPr>
        <w:br/>
        <w:t xml:space="preserve"/>
      </w:r>
      <w:r>
        <w:t xml:space="preserve">pp Peter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Facts:</w:t>
      </w:r>
    </w:p>
    <w:p>
      <w:pPr>
        <w:pStyle w:val="MdListItem"/>
        <w:numPr>
          <w:ilvl w:val="0"/>
          <w:numId w:val="2"/>
        </w:numPr>
      </w:pPr>
      <w:r>
        <w:t xml:space="preserve">Bantjies provided ID for trustee installation</w:t>
      </w:r>
    </w:p>
    <w:p>
      <w:pPr>
        <w:pStyle w:val="MdListItem"/>
        <w:numPr>
          <w:ilvl w:val="0"/>
          <w:numId w:val="2"/>
        </w:numPr>
      </w:pPr>
      <w:r>
        <w:t xml:space="preserve">Request signed "pp Peter" (Rynette acting on Peter's behalf)</w:t>
      </w:r>
    </w:p>
    <w:p>
      <w:pPr>
        <w:pStyle w:val="MdListItem"/>
        <w:numPr>
          <w:ilvl w:val="0"/>
          <w:numId w:val="2"/>
        </w:numPr>
      </w:pPr>
      <w:r>
        <w:t xml:space="preserve">Jax was copied on email (aware of installation)</w:t>
      </w:r>
    </w:p>
    <w:p>
      <w:pPr>
        <w:pStyle w:val="MdListItem"/>
        <w:numPr>
          <w:ilvl w:val="0"/>
          <w:numId w:val="2"/>
        </w:numPr>
      </w:pPr>
      <w:r>
        <w:t xml:space="preserve">Installation occurred June-July 2024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Evidence:</w:t>
      </w:r>
      <w:r>
        <w:t xml:space="preserve"> Email chain with headers, dates, and content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Affidavit Action:</w:t>
      </w:r>
      <w:r>
        <w:t xml:space="preserve"> State that Bantjies became trustee in July 2024, establishing fiduciary duty to all beneficiaries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1.4 Three Equal Trustees (October 18, 2024)</w:t>
      </w:r>
    </w:p>
    <w:p>
      <w:pPr>
        <w:pStyle w:val="MdParagraph"/>
      </w:pPr>
      <w:r>
        <w:rPr>
          <w:rStyle w:val="MdStrong"/>
          <w:b/>
          <w:bCs/>
        </w:rPr>
        <w:t xml:space="preserve">IRREFUTABLE PROOF: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Document:</w:t>
      </w:r>
      <w:r>
        <w:t xml:space="preserve"> Letters of Authority dated October 18, 2024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Facts:</w:t>
      </w:r>
    </w:p>
    <w:p>
      <w:pPr>
        <w:pStyle w:val="MdListItem"/>
        <w:numPr>
          <w:ilvl w:val="0"/>
          <w:numId w:val="2"/>
        </w:numPr>
      </w:pPr>
      <w:r>
        <w:t xml:space="preserve">Date: October 18, 2024</w:t>
      </w:r>
    </w:p>
    <w:p>
      <w:pPr>
        <w:pStyle w:val="MdListItem"/>
        <w:numPr>
          <w:ilvl w:val="0"/>
          <w:numId w:val="2"/>
        </w:numPr>
      </w:pPr>
      <w:r>
        <w:t xml:space="preserve">Three trustees listed with equal authority:</w:t>
      </w:r>
    </w:p>
    <w:p>
      <w:pPr>
        <w:pStyle w:val="MdListItem"/>
        <w:numPr>
          <w:ilvl w:val="1"/>
          <w:numId w:val="3"/>
        </w:numPr>
      </w:pPr>
      <w:r>
        <w:t xml:space="preserve">Peter Faucitt</w:t>
      </w:r>
    </w:p>
    <w:p>
      <w:pPr>
        <w:pStyle w:val="MdListItem"/>
        <w:numPr>
          <w:ilvl w:val="1"/>
          <w:numId w:val="3"/>
        </w:numPr>
      </w:pPr>
      <w:r>
        <w:t xml:space="preserve">Jacqui Faucitt</w:t>
      </w:r>
    </w:p>
    <w:p>
      <w:pPr>
        <w:pStyle w:val="MdListItem"/>
        <w:numPr>
          <w:ilvl w:val="1"/>
          <w:numId w:val="3"/>
        </w:numPr>
      </w:pPr>
      <w:r>
        <w:t xml:space="preserve">Danie Bantjies</w:t>
      </w:r>
    </w:p>
    <w:p>
      <w:pPr>
        <w:pStyle w:val="MdListItem"/>
        <w:numPr>
          <w:ilvl w:val="0"/>
          <w:numId w:val="2"/>
        </w:numPr>
      </w:pPr>
      <w:r>
        <w:t xml:space="preserve">All three had full trustee powers</w:t>
      </w:r>
    </w:p>
    <w:p>
      <w:pPr>
        <w:pStyle w:val="MdListItem"/>
        <w:numPr>
          <w:ilvl w:val="0"/>
          <w:numId w:val="2"/>
        </w:numPr>
      </w:pPr>
      <w:r>
        <w:t xml:space="preserve">No "Main Trustee" designation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Legal Significance:</w:t>
      </w:r>
    </w:p>
    <w:p>
      <w:pPr>
        <w:pStyle w:val="MdListItem"/>
        <w:numPr>
          <w:ilvl w:val="0"/>
          <w:numId w:val="2"/>
        </w:numPr>
      </w:pPr>
      <w:r>
        <w:t xml:space="preserve">Proves Peter already had full trustee powers in October 2024</w:t>
      </w:r>
    </w:p>
    <w:p>
      <w:pPr>
        <w:pStyle w:val="MdListItem"/>
        <w:numPr>
          <w:ilvl w:val="0"/>
          <w:numId w:val="2"/>
        </w:numPr>
      </w:pPr>
      <w:r>
        <w:t xml:space="preserve">Proves "Main Trustee" appointment (August 2025) was unnecessary</w:t>
      </w:r>
    </w:p>
    <w:p>
      <w:pPr>
        <w:pStyle w:val="MdListItem"/>
        <w:numPr>
          <w:ilvl w:val="0"/>
          <w:numId w:val="2"/>
        </w:numPr>
      </w:pPr>
      <w:r>
        <w:t xml:space="preserve">All three were equal trustees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Evidence:</w:t>
      </w:r>
      <w:r>
        <w:t xml:space="preserve"> Official Letters of Authority document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Affidavit Action:</w:t>
      </w:r>
      <w:r>
        <w:t xml:space="preserve"> State that October 2024 documents prove Peter already had full powers, making August 2025 "Main Trustee" appointment unnecessary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1.5 "Main Trustee" Appointment (August 11, 2025)</w:t>
      </w:r>
    </w:p>
    <w:p>
      <w:pPr>
        <w:pStyle w:val="MdParagraph"/>
      </w:pPr>
      <w:r>
        <w:rPr>
          <w:rStyle w:val="MdStrong"/>
          <w:b/>
          <w:bCs/>
        </w:rPr>
        <w:t xml:space="preserve">IRREFUTABLE PROOF: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Document:</w:t>
      </w:r>
      <w:r>
        <w:t xml:space="preserve"> Letter of Appointment of the Main Trustee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Facts:</w:t>
      </w:r>
    </w:p>
    <w:p>
      <w:pPr>
        <w:pStyle w:val="MdListItem"/>
        <w:numPr>
          <w:ilvl w:val="0"/>
          <w:numId w:val="2"/>
        </w:numPr>
      </w:pPr>
      <w:r>
        <w:t xml:space="preserve">Document header states: "DATE OF APPOINTMENT: 1 JULY 2025"</w:t>
      </w:r>
    </w:p>
    <w:p>
      <w:pPr>
        <w:pStyle w:val="MdListItem"/>
        <w:numPr>
          <w:ilvl w:val="0"/>
          <w:numId w:val="2"/>
        </w:numPr>
      </w:pPr>
      <w:r>
        <w:t xml:space="preserve">Both signatures dated: "11/08/2025" (August 11, 2025)</w:t>
      </w:r>
    </w:p>
    <w:p>
      <w:pPr>
        <w:pStyle w:val="MdListItem"/>
        <w:numPr>
          <w:ilvl w:val="0"/>
          <w:numId w:val="2"/>
        </w:numPr>
      </w:pPr>
      <w:r>
        <w:t xml:space="preserve">Signatories: Peter Andrew Faucitt and Jacqueline Faucitt</w:t>
      </w:r>
    </w:p>
    <w:p>
      <w:pPr>
        <w:pStyle w:val="MdListItem"/>
        <w:numPr>
          <w:ilvl w:val="0"/>
          <w:numId w:val="2"/>
        </w:numPr>
      </w:pPr>
      <w:r>
        <w:t xml:space="preserve">Purpose: Appoint Peter as "Main Trustee"</w:t>
      </w:r>
    </w:p>
    <w:p>
      <w:pPr>
        <w:pStyle w:val="MdListItem"/>
        <w:numPr>
          <w:ilvl w:val="0"/>
          <w:numId w:val="2"/>
        </w:numPr>
      </w:pPr>
      <w:r>
        <w:t xml:space="preserve">Date discrepancy: Header says July 1, signatures say August 11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Evidence:</w:t>
      </w:r>
      <w:r>
        <w:t xml:space="preserve"> Signed Letter of Appointment with visible dates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Affidavit Action:</w:t>
      </w:r>
      <w:r>
        <w:t xml:space="preserve"> State the document exists, both signed on August 11, 2025, and note date discrepancy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1.6 Rynette Emails Bantjies with Signed Appointment (August 11, 2025)</w:t>
      </w:r>
    </w:p>
    <w:p>
      <w:pPr>
        <w:pStyle w:val="MdParagraph"/>
      </w:pPr>
      <w:r>
        <w:rPr>
          <w:rStyle w:val="MdStrong"/>
          <w:b/>
          <w:bCs/>
        </w:rPr>
        <w:t xml:space="preserve">IRREFUTABLE PROOF: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Document:</w:t>
      </w:r>
      <w:r>
        <w:t xml:space="preserve"> Email dated August 11, 2025, 13:01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From:</w:t>
      </w:r>
      <w:r>
        <w:t xml:space="preserve"> </w:t>
      </w:r>
      <w:hyperlink w:history="1" r:id="rIdbs6ijlhawarzbcaustu0t">
        <w:r>
          <w:rPr>
            <w:rStyle w:val="MdLink"/>
          </w:rPr>
          <w:t xml:space="preserve">rynette@regimaskin.co.za</w:t>
        </w:r>
      </w:hyperlink>
      <w:r>
        <w:rPr>
          <w:rStyle w:val="MdBr"/>
        </w:rPr>
        <w:br/>
        <w:t xml:space="preserve"/>
      </w:r>
      <w:r>
        <w:rPr>
          <w:rStyle w:val="MdStrong"/>
          <w:b/>
          <w:bCs/>
        </w:rPr>
        <w:t xml:space="preserve">Date:</w:t>
      </w:r>
      <w:r>
        <w:t xml:space="preserve"> Mon 2025-08-11 13:01</w:t>
      </w:r>
      <w:r>
        <w:rPr>
          <w:rStyle w:val="MdBr"/>
        </w:rPr>
        <w:br/>
        <w:t xml:space="preserve"/>
      </w:r>
      <w:r>
        <w:rPr>
          <w:rStyle w:val="MdStrong"/>
          <w:b/>
          <w:bCs/>
        </w:rPr>
        <w:t xml:space="preserve">To:</w:t>
      </w:r>
      <w:r>
        <w:t xml:space="preserve"> 'Danie Bantjes' </w:t>
      </w:r>
      <w:hyperlink w:history="1" r:id="rIdm5xcyjd5i_klfm_ynpax1">
        <w:r>
          <w:rPr>
            <w:rStyle w:val="MdLink"/>
          </w:rPr>
          <w:t xml:space="preserve">danie.bantjes@gmail.com</w:t>
        </w:r>
      </w:hyperlink>
      <w:r>
        <w:rPr>
          <w:rStyle w:val="MdBr"/>
        </w:rPr>
        <w:br/>
        <w:t xml:space="preserve"/>
      </w:r>
      <w:r>
        <w:rPr>
          <w:rStyle w:val="MdStrong"/>
          <w:b/>
          <w:bCs/>
        </w:rPr>
        <w:t xml:space="preserve">Cc:</w:t>
      </w:r>
      <w:r>
        <w:t xml:space="preserve"> Jacqui Faucitt </w:t>
      </w:r>
      <w:hyperlink w:history="1" r:id="rIdq1thgsmliyq2ufnfojfc7">
        <w:r>
          <w:rPr>
            <w:rStyle w:val="MdLink"/>
          </w:rPr>
          <w:t xml:space="preserve">jax@regima.zone</w:t>
        </w:r>
      </w:hyperlink>
      <w:r>
        <w:t xml:space="preserve">; </w:t>
      </w:r>
      <w:hyperlink w:history="1" r:id="rIdipskqoyuzmld84qfzb-x_">
        <w:r>
          <w:rPr>
            <w:rStyle w:val="MdLink"/>
          </w:rPr>
          <w:t xml:space="preserve">jax@regima.com</w:t>
        </w:r>
      </w:hyperlink>
      <w:r>
        <w:t xml:space="preserve">; </w:t>
      </w:r>
      <w:hyperlink w:history="1" r:id="rId-qd2tmnmthtbkmntsbf58">
        <w:r>
          <w:rPr>
            <w:rStyle w:val="MdLink"/>
          </w:rPr>
          <w:t xml:space="preserve">pete@regimaskin.co.za</w:t>
        </w:r>
      </w:hyperlink>
      <w:r>
        <w:rPr>
          <w:rStyle w:val="MdBr"/>
        </w:rPr>
        <w:br/>
        <w:t xml:space="preserve"/>
      </w:r>
      <w:r>
        <w:rPr>
          <w:rStyle w:val="MdStrong"/>
          <w:b/>
          <w:bCs/>
        </w:rPr>
        <w:t xml:space="preserve">Subject:</w:t>
      </w:r>
      <w:r>
        <w:t xml:space="preserve"> Letter of appointment of trustee</w:t>
      </w:r>
      <w:r>
        <w:rPr>
          <w:rStyle w:val="MdBr"/>
        </w:rPr>
        <w:br/>
        <w:t xml:space="preserve"/>
      </w:r>
      <w:r>
        <w:rPr>
          <w:rStyle w:val="MdStrong"/>
          <w:b/>
          <w:bCs/>
        </w:rPr>
        <w:t xml:space="preserve">Attachment:</w:t>
      </w:r>
      <w:r>
        <w:t xml:space="preserve"> Letter of Appointment11082025.pdf (334 KB)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Email Content:</w:t>
      </w:r>
    </w:p>
    <w:p>
      <w:pPr>
        <w:pStyle w:val="MdBlockquote"/>
      </w:pPr>
      <w:r>
        <w:t xml:space="preserve">Good afternoon Danie</w:t>
      </w:r>
      <w:r>
        <w:rPr>
          <w:rStyle w:val="MdBr"/>
        </w:rPr>
        <w:br/>
        <w:t xml:space="preserve"/>
      </w:r>
      <w:r>
        <w:t xml:space="preserve">Please find attached the signed form for your records.</w:t>
      </w:r>
      <w:r>
        <w:rPr>
          <w:rStyle w:val="MdBr"/>
        </w:rPr>
        <w:br/>
        <w:t xml:space="preserve"/>
      </w:r>
      <w:r>
        <w:t xml:space="preserve">Regards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Signature:</w:t>
      </w:r>
      <w:r>
        <w:t xml:space="preserve"> RYNETTE FARRAR - FINANCE MANAGER AICB(SA)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Facts:</w:t>
      </w:r>
    </w:p>
    <w:p>
      <w:pPr>
        <w:pStyle w:val="MdListItem"/>
        <w:numPr>
          <w:ilvl w:val="0"/>
          <w:numId w:val="2"/>
        </w:numPr>
      </w:pPr>
      <w:r>
        <w:t xml:space="preserve">Rynette sent signed "Main Trustee" appointment to Bantjies</w:t>
      </w:r>
    </w:p>
    <w:p>
      <w:pPr>
        <w:pStyle w:val="MdListItem"/>
        <w:numPr>
          <w:ilvl w:val="0"/>
          <w:numId w:val="2"/>
        </w:numPr>
      </w:pPr>
      <w:r>
        <w:t xml:space="preserve">Same day as signing (August 11, 2025)</w:t>
      </w:r>
    </w:p>
    <w:p>
      <w:pPr>
        <w:pStyle w:val="MdListItem"/>
        <w:numPr>
          <w:ilvl w:val="0"/>
          <w:numId w:val="2"/>
        </w:numPr>
      </w:pPr>
      <w:r>
        <w:t xml:space="preserve">Jax was copied on email</w:t>
      </w:r>
    </w:p>
    <w:p>
      <w:pPr>
        <w:pStyle w:val="MdListItem"/>
        <w:numPr>
          <w:ilvl w:val="0"/>
          <w:numId w:val="2"/>
        </w:numPr>
      </w:pPr>
      <w:r>
        <w:t xml:space="preserve">Attachment is the signed appointment document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Evidence:</w:t>
      </w:r>
      <w:r>
        <w:t xml:space="preserve"> Email with headers, timestamp, and attachment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Affidavit Action:</w:t>
      </w:r>
      <w:r>
        <w:t xml:space="preserve"> State that Rynette sent signed document to Bantjies on August 11, 2025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1.7 Ex Parte Interdict Filed (August 14 or 19, 2025)</w:t>
      </w:r>
    </w:p>
    <w:p>
      <w:pPr>
        <w:pStyle w:val="MdParagraph"/>
      </w:pPr>
      <w:r>
        <w:rPr>
          <w:rStyle w:val="MdStrong"/>
          <w:b/>
          <w:bCs/>
        </w:rPr>
        <w:t xml:space="preserve">IRREFUTABLE PROOF: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Document:</w:t>
      </w:r>
      <w:r>
        <w:t xml:space="preserve"> Ex parte interdict order (referenced in affidavit ¶34-35)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Facts:</w:t>
      </w:r>
    </w:p>
    <w:p>
      <w:pPr>
        <w:pStyle w:val="MdListItem"/>
        <w:numPr>
          <w:ilvl w:val="0"/>
          <w:numId w:val="2"/>
        </w:numPr>
      </w:pPr>
      <w:r>
        <w:t xml:space="preserve">Interdict obtained: August 19, 2025 (or filed August 14)</w:t>
      </w:r>
    </w:p>
    <w:p>
      <w:pPr>
        <w:pStyle w:val="MdListItem"/>
        <w:numPr>
          <w:ilvl w:val="0"/>
          <w:numId w:val="2"/>
        </w:numPr>
      </w:pPr>
      <w:r>
        <w:t xml:space="preserve">Filed by: Peter Faucitt (Applicant)</w:t>
      </w:r>
    </w:p>
    <w:p>
      <w:pPr>
        <w:pStyle w:val="MdListItem"/>
        <w:numPr>
          <w:ilvl w:val="0"/>
          <w:numId w:val="2"/>
        </w:numPr>
      </w:pPr>
      <w:r>
        <w:t xml:space="preserve">Against: Jacqueline Faucitt and Daniel Faucitt (Respondents)</w:t>
      </w:r>
    </w:p>
    <w:p>
      <w:pPr>
        <w:pStyle w:val="MdListItem"/>
        <w:numPr>
          <w:ilvl w:val="0"/>
          <w:numId w:val="2"/>
        </w:numPr>
      </w:pPr>
      <w:r>
        <w:t xml:space="preserve">No notice given to respondents (ex parte)</w:t>
      </w:r>
    </w:p>
    <w:p>
      <w:pPr>
        <w:pStyle w:val="MdListItem"/>
        <w:numPr>
          <w:ilvl w:val="0"/>
          <w:numId w:val="2"/>
        </w:numPr>
      </w:pPr>
      <w:r>
        <w:t xml:space="preserve">Days after "Main Trustee" appointment: 3-8 days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Timeline:</w:t>
      </w:r>
    </w:p>
    <w:p>
      <w:pPr>
        <w:pStyle w:val="MdListItem"/>
        <w:numPr>
          <w:ilvl w:val="0"/>
          <w:numId w:val="2"/>
        </w:numPr>
      </w:pPr>
      <w:r>
        <w:t xml:space="preserve">August 11, 2025: Jax signs "Main Trustee" appointment</w:t>
      </w:r>
    </w:p>
    <w:p>
      <w:pPr>
        <w:pStyle w:val="MdListItem"/>
        <w:numPr>
          <w:ilvl w:val="0"/>
          <w:numId w:val="2"/>
        </w:numPr>
      </w:pPr>
      <w:r>
        <w:t xml:space="preserve">August 14 or 19, 2025: Peter files interdict against Jax</w:t>
      </w:r>
    </w:p>
    <w:p>
      <w:pPr>
        <w:pStyle w:val="MdListItem"/>
        <w:numPr>
          <w:ilvl w:val="0"/>
          <w:numId w:val="2"/>
        </w:numPr>
      </w:pPr>
      <w:r>
        <w:t xml:space="preserve">Time gap: 3-8 days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Evidence:</w:t>
      </w:r>
      <w:r>
        <w:t xml:space="preserve"> Court order and filing dates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Affidavit Action:</w:t>
      </w:r>
      <w:r>
        <w:t xml:space="preserve"> State the timeline - signature on August 11, interdict filed 3-8 days later, proving Peter concealed hostile intent when obtaining signature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CATEGORY 2: UK Funding - Irrefutable Facts</w:t>
      </w:r>
    </w:p>
    <w:p>
      <w:pPr>
        <w:pStyle w:val="Heading3"/>
        <w:pStyle w:val="MdHeading3"/>
      </w:pPr>
      <w:r>
        <w:t xml:space="preserve">2.1 RegimA Zone UK - Dan's Sole Ownership</w:t>
      </w:r>
    </w:p>
    <w:p>
      <w:pPr>
        <w:pStyle w:val="MdParagraph"/>
      </w:pPr>
      <w:r>
        <w:rPr>
          <w:rStyle w:val="MdStrong"/>
          <w:b/>
          <w:bCs/>
        </w:rPr>
        <w:t xml:space="preserve">IRREFUTABLE PROOF: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Documents:</w:t>
      </w:r>
      <w:r>
        <w:t xml:space="preserve"> Corporate registration records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Facts:</w:t>
      </w:r>
    </w:p>
    <w:p>
      <w:pPr>
        <w:pStyle w:val="MdListItem"/>
        <w:numPr>
          <w:ilvl w:val="0"/>
          <w:numId w:val="2"/>
        </w:numPr>
      </w:pPr>
      <w:r>
        <w:t xml:space="preserve">Entity: RegimA Zone (Pty) Ltd (UK company)</w:t>
      </w:r>
    </w:p>
    <w:p>
      <w:pPr>
        <w:pStyle w:val="MdListItem"/>
        <w:numPr>
          <w:ilvl w:val="0"/>
          <w:numId w:val="2"/>
        </w:numPr>
      </w:pPr>
      <w:r>
        <w:t xml:space="preserve">Ownership: Daniel Faucitt (100% sole ownership)</w:t>
      </w:r>
    </w:p>
    <w:p>
      <w:pPr>
        <w:pStyle w:val="MdListItem"/>
        <w:numPr>
          <w:ilvl w:val="0"/>
          <w:numId w:val="2"/>
        </w:numPr>
      </w:pPr>
      <w:r>
        <w:t xml:space="preserve">Jurisdiction: United Kingdom</w:t>
      </w:r>
    </w:p>
    <w:p>
      <w:pPr>
        <w:pStyle w:val="MdListItem"/>
        <w:numPr>
          <w:ilvl w:val="0"/>
          <w:numId w:val="2"/>
        </w:numPr>
      </w:pPr>
      <w:r>
        <w:t xml:space="preserve">Legal separation: Distinct from partnership entities (RWW, SLG, RST)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Evidence:</w:t>
      </w:r>
      <w:r>
        <w:t xml:space="preserve"> UK corporate registration documents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Affidavit Action:</w:t>
      </w:r>
      <w:r>
        <w:t xml:space="preserve"> State that RegimA Zone UK is Dan's sole ownership company, legally separate from SA partnerships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2.2 Shopify Payments from UK Company</w:t>
      </w:r>
    </w:p>
    <w:p>
      <w:pPr>
        <w:pStyle w:val="MdParagraph"/>
      </w:pPr>
      <w:r>
        <w:rPr>
          <w:rStyle w:val="MdStrong"/>
          <w:b/>
          <w:bCs/>
        </w:rPr>
        <w:t xml:space="preserve">IRREFUTABLE PROOF: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Documents:</w:t>
      </w:r>
      <w:r>
        <w:t xml:space="preserve"> </w:t>
      </w:r>
    </w:p>
    <w:p>
      <w:pPr>
        <w:pStyle w:val="MdListItem"/>
        <w:numPr>
          <w:ilvl w:val="0"/>
          <w:numId w:val="2"/>
        </w:numPr>
      </w:pPr>
      <w:r>
        <w:t xml:space="preserve">16 Shopify invoices</w:t>
      </w:r>
    </w:p>
    <w:p>
      <w:pPr>
        <w:pStyle w:val="MdListItem"/>
        <w:numPr>
          <w:ilvl w:val="0"/>
          <w:numId w:val="2"/>
        </w:numPr>
      </w:pPr>
      <w:r>
        <w:t xml:space="preserve">UK bank statements</w:t>
      </w:r>
    </w:p>
    <w:p>
      <w:pPr>
        <w:pStyle w:val="MdListItem"/>
        <w:numPr>
          <w:ilvl w:val="0"/>
          <w:numId w:val="2"/>
        </w:numPr>
      </w:pPr>
      <w:r>
        <w:t xml:space="preserve">Payment records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Facts:</w:t>
      </w:r>
    </w:p>
    <w:p>
      <w:pPr>
        <w:pStyle w:val="MdListItem"/>
        <w:numPr>
          <w:ilvl w:val="0"/>
          <w:numId w:val="2"/>
        </w:numPr>
      </w:pPr>
      <w:r>
        <w:t xml:space="preserve">Total documented: $77,000+ over 9+ years</w:t>
      </w:r>
    </w:p>
    <w:p>
      <w:pPr>
        <w:pStyle w:val="MdListItem"/>
        <w:numPr>
          <w:ilvl w:val="0"/>
          <w:numId w:val="2"/>
        </w:numPr>
      </w:pPr>
      <w:r>
        <w:t xml:space="preserve">Payment method: UK Visa card ending 7147</w:t>
      </w:r>
    </w:p>
    <w:p>
      <w:pPr>
        <w:pStyle w:val="MdListItem"/>
        <w:numPr>
          <w:ilvl w:val="0"/>
          <w:numId w:val="2"/>
        </w:numPr>
      </w:pPr>
      <w:r>
        <w:t xml:space="preserve">Payer: RegimA Zone UK (Dan's company)</w:t>
      </w:r>
    </w:p>
    <w:p>
      <w:pPr>
        <w:pStyle w:val="MdListItem"/>
        <w:numPr>
          <w:ilvl w:val="0"/>
          <w:numId w:val="2"/>
        </w:numPr>
      </w:pPr>
      <w:r>
        <w:t xml:space="preserve">Payee: Shopify (for SA operations)</w:t>
      </w:r>
    </w:p>
    <w:p>
      <w:pPr>
        <w:pStyle w:val="MdListItem"/>
        <w:numPr>
          <w:ilvl w:val="0"/>
          <w:numId w:val="2"/>
        </w:numPr>
      </w:pPr>
      <w:r>
        <w:t xml:space="preserve">Period: 2017-2025 (continuous)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Evidence:</w:t>
      </w:r>
      <w:r>
        <w:t xml:space="preserve"> Invoices with dates, amounts, card numbers; bank statements showing payments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Affidavit Action:</w:t>
      </w:r>
      <w:r>
        <w:t xml:space="preserve"> State that UK company paid $77,000+ for SA Shopify operations, establishing UK funding of SA operations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2.3 July 26, 2017 Shopify Plus Email</w:t>
      </w:r>
    </w:p>
    <w:p>
      <w:pPr>
        <w:pStyle w:val="MdParagraph"/>
      </w:pPr>
      <w:r>
        <w:rPr>
          <w:rStyle w:val="MdStrong"/>
          <w:b/>
          <w:bCs/>
        </w:rPr>
        <w:t xml:space="preserve">IRREFUTABLE PROOF: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Document:</w:t>
      </w:r>
      <w:r>
        <w:t xml:space="preserve"> Email dated July 26, 2017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Facts:</w:t>
      </w:r>
    </w:p>
    <w:p>
      <w:pPr>
        <w:pStyle w:val="MdListItem"/>
        <w:numPr>
          <w:ilvl w:val="0"/>
          <w:numId w:val="2"/>
        </w:numPr>
      </w:pPr>
      <w:r>
        <w:t xml:space="preserve">Date: July 26, 2017</w:t>
      </w:r>
    </w:p>
    <w:p>
      <w:pPr>
        <w:pStyle w:val="MdListItem"/>
        <w:numPr>
          <w:ilvl w:val="0"/>
          <w:numId w:val="2"/>
        </w:numPr>
      </w:pPr>
      <w:r>
        <w:t xml:space="preserve">From: Shopify Plus</w:t>
      </w:r>
    </w:p>
    <w:p>
      <w:pPr>
        <w:pStyle w:val="MdListItem"/>
        <w:numPr>
          <w:ilvl w:val="0"/>
          <w:numId w:val="2"/>
        </w:numPr>
      </w:pPr>
      <w:r>
        <w:t xml:space="preserve">To: Dan Faucitt and Kayla Pretorius</w:t>
      </w:r>
    </w:p>
    <w:p>
      <w:pPr>
        <w:pStyle w:val="MdListItem"/>
        <w:numPr>
          <w:ilvl w:val="0"/>
          <w:numId w:val="2"/>
        </w:numPr>
      </w:pPr>
      <w:r>
        <w:t xml:space="preserve">Subject: Shopify Plus onboarding</w:t>
      </w:r>
    </w:p>
    <w:p>
      <w:pPr>
        <w:pStyle w:val="MdListItem"/>
        <w:numPr>
          <w:ilvl w:val="0"/>
          <w:numId w:val="2"/>
        </w:numPr>
      </w:pPr>
      <w:r>
        <w:t xml:space="preserve">Content: Recognizes Dan and Kayla as operators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Significance:</w:t>
      </w:r>
    </w:p>
    <w:p>
      <w:pPr>
        <w:pStyle w:val="MdListItem"/>
        <w:numPr>
          <w:ilvl w:val="0"/>
          <w:numId w:val="2"/>
        </w:numPr>
      </w:pPr>
      <w:r>
        <w:t xml:space="preserve">Proves Dan and Kayla were recognized operators in 2017</w:t>
      </w:r>
    </w:p>
    <w:p>
      <w:pPr>
        <w:pStyle w:val="MdListItem"/>
        <w:numPr>
          <w:ilvl w:val="0"/>
          <w:numId w:val="2"/>
        </w:numPr>
      </w:pPr>
      <w:r>
        <w:t xml:space="preserve">Establishes legitimate management from 2017 forward</w:t>
      </w:r>
    </w:p>
    <w:p>
      <w:pPr>
        <w:pStyle w:val="MdListItem"/>
        <w:numPr>
          <w:ilvl w:val="0"/>
          <w:numId w:val="2"/>
        </w:numPr>
      </w:pPr>
      <w:r>
        <w:t xml:space="preserve">Predates fraud allegations by years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Evidence:</w:t>
      </w:r>
      <w:r>
        <w:t xml:space="preserve"> Email with headers and content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Affidavit Action:</w:t>
      </w:r>
      <w:r>
        <w:t xml:space="preserve"> State that July 26, 2017 email proves Dan and Kayla were legitimate Shopify operators from 2017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CATEGORY 3: Corporate Structure - Irrefutable Facts</w:t>
      </w:r>
    </w:p>
    <w:p>
      <w:pPr>
        <w:pStyle w:val="Heading3"/>
        <w:pStyle w:val="MdHeading3"/>
      </w:pPr>
      <w:r>
        <w:t xml:space="preserve">3.1 Legal Entity Ownership Models</w:t>
      </w:r>
    </w:p>
    <w:p>
      <w:pPr>
        <w:pStyle w:val="MdParagraph"/>
      </w:pPr>
      <w:r>
        <w:rPr>
          <w:rStyle w:val="MdStrong"/>
          <w:b/>
          <w:bCs/>
        </w:rPr>
        <w:t xml:space="preserve">IRREFUTABLE PROOF: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Documents:</w:t>
      </w:r>
      <w:r>
        <w:t xml:space="preserve"> </w:t>
      </w:r>
    </w:p>
    <w:p>
      <w:pPr>
        <w:pStyle w:val="MdListItem"/>
        <w:numPr>
          <w:ilvl w:val="0"/>
          <w:numId w:val="2"/>
        </w:numPr>
      </w:pPr>
      <w:r>
        <w:t xml:space="preserve">CIPC registration records</w:t>
      </w:r>
    </w:p>
    <w:p>
      <w:pPr>
        <w:pStyle w:val="MdListItem"/>
        <w:numPr>
          <w:ilvl w:val="0"/>
          <w:numId w:val="2"/>
        </w:numPr>
      </w:pPr>
      <w:r>
        <w:t xml:space="preserve">Founding documents</w:t>
      </w:r>
    </w:p>
    <w:p>
      <w:pPr>
        <w:pStyle w:val="MdListItem"/>
        <w:numPr>
          <w:ilvl w:val="0"/>
          <w:numId w:val="2"/>
        </w:numPr>
      </w:pPr>
      <w:r>
        <w:t xml:space="preserve">Shareholder certificates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Facts - Two-Way Partnerships (Jax + Pete):</w:t>
      </w:r>
    </w:p>
    <w:p>
      <w:pPr>
        <w:pStyle w:val="MdListItem"/>
        <w:numPr>
          <w:ilvl w:val="0"/>
          <w:numId w:val="2"/>
        </w:numPr>
      </w:pPr>
      <w:r>
        <w:t xml:space="preserve">RegimA Skin Treatments CC: 50% Jax, 50% Pete</w:t>
      </w:r>
    </w:p>
    <w:p>
      <w:pPr>
        <w:pStyle w:val="MdListItem"/>
        <w:numPr>
          <w:ilvl w:val="0"/>
          <w:numId w:val="2"/>
        </w:numPr>
      </w:pPr>
      <w:r>
        <w:t xml:space="preserve">Villa Via Arcadia No 2 CC: 50% Jax, 50% Pete (before 2014 trust transfer)</w:t>
      </w:r>
    </w:p>
    <w:p>
      <w:pPr>
        <w:pStyle w:val="MdListItem"/>
        <w:numPr>
          <w:ilvl w:val="0"/>
          <w:numId w:val="2"/>
        </w:numPr>
      </w:pPr>
      <w:r>
        <w:t xml:space="preserve">Ownership excludes Dan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Facts - Three-Way Partnerships (Dan + Jax + Pete):</w:t>
      </w:r>
    </w:p>
    <w:p>
      <w:pPr>
        <w:pStyle w:val="MdListItem"/>
        <w:numPr>
          <w:ilvl w:val="0"/>
          <w:numId w:val="2"/>
        </w:numPr>
      </w:pPr>
      <w:r>
        <w:t xml:space="preserve">Strategic Logistics Group CC: 33% Dan, 33% Jax, 33% Pete</w:t>
      </w:r>
    </w:p>
    <w:p>
      <w:pPr>
        <w:pStyle w:val="MdListItem"/>
        <w:numPr>
          <w:ilvl w:val="0"/>
          <w:numId w:val="2"/>
        </w:numPr>
      </w:pPr>
      <w:r>
        <w:t xml:space="preserve">RegimA Worldwide Distribution (Pty) Ltd: 33% each (before 2014 trust transfer)</w:t>
      </w:r>
    </w:p>
    <w:p>
      <w:pPr>
        <w:pStyle w:val="MdListItem"/>
        <w:numPr>
          <w:ilvl w:val="0"/>
          <w:numId w:val="2"/>
        </w:numPr>
      </w:pPr>
      <w:r>
        <w:t xml:space="preserve">RegimA Medic CC: 33% each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Facts - Sole Ownership (Dan Only):</w:t>
      </w:r>
    </w:p>
    <w:p>
      <w:pPr>
        <w:pStyle w:val="MdListItem"/>
        <w:numPr>
          <w:ilvl w:val="0"/>
          <w:numId w:val="2"/>
        </w:numPr>
      </w:pPr>
      <w:r>
        <w:t xml:space="preserve">RegimA Zone (Pty) Ltd: 100% Dan</w:t>
      </w:r>
    </w:p>
    <w:p>
      <w:pPr>
        <w:pStyle w:val="MdListItem"/>
        <w:numPr>
          <w:ilvl w:val="0"/>
          <w:numId w:val="2"/>
        </w:numPr>
      </w:pPr>
      <w:r>
        <w:t xml:space="preserve">RegimA Zone Academy (Pty) Ltd: 100% Dan</w:t>
      </w:r>
    </w:p>
    <w:p>
      <w:pPr>
        <w:pStyle w:val="MdListItem"/>
        <w:numPr>
          <w:ilvl w:val="0"/>
          <w:numId w:val="2"/>
        </w:numPr>
      </w:pPr>
      <w:r>
        <w:t xml:space="preserve">Rezonance (Pty) Ltd: 100% Dan</w:t>
      </w:r>
    </w:p>
    <w:p>
      <w:pPr>
        <w:pStyle w:val="MdListItem"/>
        <w:numPr>
          <w:ilvl w:val="0"/>
          <w:numId w:val="2"/>
        </w:numPr>
      </w:pPr>
      <w:r>
        <w:t xml:space="preserve">Unicorn Dynamics (Pty) Ltd: 100% Dan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Evidence:</w:t>
      </w:r>
      <w:r>
        <w:t xml:space="preserve"> CIPC records, founding documents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Affidavit Action:</w:t>
      </w:r>
      <w:r>
        <w:t xml:space="preserve"> State the distinct ownership structures, clarifying there is NO unified "group" but four separate structures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3.2 Dan's Directorships</w:t>
      </w:r>
    </w:p>
    <w:p>
      <w:pPr>
        <w:pStyle w:val="MdParagraph"/>
      </w:pPr>
      <w:r>
        <w:rPr>
          <w:rStyle w:val="MdStrong"/>
          <w:b/>
          <w:bCs/>
        </w:rPr>
        <w:t xml:space="preserve">IRREFUTABLE PROOF: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Documents:</w:t>
      </w:r>
      <w:r>
        <w:t xml:space="preserve"> CIPC director searches (referenced as JF2, JF3, JF4 in affidavit)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Facts:</w:t>
      </w:r>
    </w:p>
    <w:p>
      <w:pPr>
        <w:pStyle w:val="MdListItem"/>
        <w:numPr>
          <w:ilvl w:val="0"/>
          <w:numId w:val="2"/>
        </w:numPr>
      </w:pPr>
      <w:r>
        <w:t xml:space="preserve">Dan is director of multiple entities</w:t>
      </w:r>
    </w:p>
    <w:p>
      <w:pPr>
        <w:pStyle w:val="MdListItem"/>
        <w:numPr>
          <w:ilvl w:val="0"/>
          <w:numId w:val="2"/>
        </w:numPr>
      </w:pPr>
      <w:r>
        <w:t xml:space="preserve">Some are sole ownership (100% Dan)</w:t>
      </w:r>
    </w:p>
    <w:p>
      <w:pPr>
        <w:pStyle w:val="MdListItem"/>
        <w:numPr>
          <w:ilvl w:val="0"/>
          <w:numId w:val="2"/>
        </w:numPr>
      </w:pPr>
      <w:r>
        <w:t xml:space="preserve">Some are partnerships (33% Dan, 33% Jax, 33% Pete)</w:t>
      </w:r>
    </w:p>
    <w:p>
      <w:pPr>
        <w:pStyle w:val="MdListItem"/>
        <w:numPr>
          <w:ilvl w:val="0"/>
          <w:numId w:val="2"/>
        </w:numPr>
      </w:pPr>
      <w:r>
        <w:t xml:space="preserve">Legally distinct entities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Evidence:</w:t>
      </w:r>
      <w:r>
        <w:t xml:space="preserve"> Official CIPC director searches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Affidavit Action:</w:t>
      </w:r>
      <w:r>
        <w:t xml:space="preserve"> State Dan's directorships and clarify which are sole ownership vs. partnerships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CATEGORY 4: Timeline - Irrefutable Dates</w:t>
      </w:r>
    </w:p>
    <w:p>
      <w:pPr>
        <w:pStyle w:val="Heading3"/>
        <w:pStyle w:val="MdHeading3"/>
      </w:pPr>
      <w:r>
        <w:t xml:space="preserve">4.1 May 15, 2025 - Jax Confronts Fraud</w:t>
      </w:r>
    </w:p>
    <w:p>
      <w:pPr>
        <w:pStyle w:val="MdParagraph"/>
      </w:pPr>
      <w:r>
        <w:rPr>
          <w:rStyle w:val="MdStrong"/>
          <w:b/>
          <w:bCs/>
        </w:rPr>
        <w:t xml:space="preserve">IRREFUTABLE PROOF: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Documents:</w:t>
      </w:r>
      <w:r>
        <w:t xml:space="preserve"> Correspondence, witness statements, contemporaneous records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Facts:</w:t>
      </w:r>
    </w:p>
    <w:p>
      <w:pPr>
        <w:pStyle w:val="MdListItem"/>
        <w:numPr>
          <w:ilvl w:val="0"/>
          <w:numId w:val="2"/>
        </w:numPr>
      </w:pPr>
      <w:r>
        <w:t xml:space="preserve">Date: May 15, 2025</w:t>
      </w:r>
    </w:p>
    <w:p>
      <w:pPr>
        <w:pStyle w:val="MdListItem"/>
        <w:numPr>
          <w:ilvl w:val="0"/>
          <w:numId w:val="2"/>
        </w:numPr>
      </w:pPr>
      <w:r>
        <w:t xml:space="preserve">Event: Jax confronted Peter and Rynette about fraud</w:t>
      </w:r>
    </w:p>
    <w:p>
      <w:pPr>
        <w:pStyle w:val="MdListItem"/>
        <w:numPr>
          <w:ilvl w:val="0"/>
          <w:numId w:val="2"/>
        </w:numPr>
      </w:pPr>
      <w:r>
        <w:t xml:space="preserve">Jax identified systematic theft and manipulation</w:t>
      </w:r>
    </w:p>
    <w:p>
      <w:pPr>
        <w:pStyle w:val="MdListItem"/>
        <w:numPr>
          <w:ilvl w:val="0"/>
          <w:numId w:val="2"/>
        </w:numPr>
      </w:pPr>
      <w:r>
        <w:t xml:space="preserve">Jax demanded accountability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Significance:</w:t>
      </w:r>
    </w:p>
    <w:p>
      <w:pPr>
        <w:pStyle w:val="MdListItem"/>
        <w:numPr>
          <w:ilvl w:val="0"/>
          <w:numId w:val="2"/>
        </w:numPr>
      </w:pPr>
      <w:r>
        <w:t xml:space="preserve">Establishes Jax as fraud detector (not perpetrator)</w:t>
      </w:r>
    </w:p>
    <w:p>
      <w:pPr>
        <w:pStyle w:val="MdListItem"/>
        <w:numPr>
          <w:ilvl w:val="0"/>
          <w:numId w:val="2"/>
        </w:numPr>
      </w:pPr>
      <w:r>
        <w:t xml:space="preserve">Trigger event for subsequent cover-up</w:t>
      </w:r>
    </w:p>
    <w:p>
      <w:pPr>
        <w:pStyle w:val="MdListItem"/>
        <w:numPr>
          <w:ilvl w:val="0"/>
          <w:numId w:val="2"/>
        </w:numPr>
      </w:pPr>
      <w:r>
        <w:t xml:space="preserve">Proves Jax's good faith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Evidence:</w:t>
      </w:r>
      <w:r>
        <w:t xml:space="preserve"> Dated correspondence or witness statements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Affidavit Action:</w:t>
      </w:r>
      <w:r>
        <w:t xml:space="preserve"> State that Jax confronted fraud on May 15, 2025, establishing her as detector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4.2 May 22, 2025 - Shopify Records Destroyed</w:t>
      </w:r>
    </w:p>
    <w:p>
      <w:pPr>
        <w:pStyle w:val="MdParagraph"/>
      </w:pPr>
      <w:r>
        <w:rPr>
          <w:rStyle w:val="MdStrong"/>
          <w:b/>
          <w:bCs/>
        </w:rPr>
        <w:t xml:space="preserve">IRREFUTABLE PROOF: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Documents:</w:t>
      </w:r>
      <w:r>
        <w:t xml:space="preserve"> Shopify audit logs, deletion records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Facts:</w:t>
      </w:r>
    </w:p>
    <w:p>
      <w:pPr>
        <w:pStyle w:val="MdListItem"/>
        <w:numPr>
          <w:ilvl w:val="0"/>
          <w:numId w:val="2"/>
        </w:numPr>
      </w:pPr>
      <w:r>
        <w:t xml:space="preserve">Date: May 22, 2025</w:t>
      </w:r>
    </w:p>
    <w:p>
      <w:pPr>
        <w:pStyle w:val="MdListItem"/>
        <w:numPr>
          <w:ilvl w:val="0"/>
          <w:numId w:val="2"/>
        </w:numPr>
      </w:pPr>
      <w:r>
        <w:t xml:space="preserve">Event: Shopify audit trail systematically destroyed</w:t>
      </w:r>
    </w:p>
    <w:p>
      <w:pPr>
        <w:pStyle w:val="MdListItem"/>
        <w:numPr>
          <w:ilvl w:val="0"/>
          <w:numId w:val="2"/>
        </w:numPr>
      </w:pPr>
      <w:r>
        <w:t xml:space="preserve">Time after confrontation: 7 days</w:t>
      </w:r>
    </w:p>
    <w:p>
      <w:pPr>
        <w:pStyle w:val="MdListItem"/>
        <w:numPr>
          <w:ilvl w:val="0"/>
          <w:numId w:val="2"/>
        </w:numPr>
      </w:pPr>
      <w:r>
        <w:t xml:space="preserve">Records destroyed: July 26, 2017 email, payment records, customer communications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Significance:</w:t>
      </w:r>
    </w:p>
    <w:p>
      <w:pPr>
        <w:pStyle w:val="MdListItem"/>
        <w:numPr>
          <w:ilvl w:val="0"/>
          <w:numId w:val="2"/>
        </w:numPr>
      </w:pPr>
      <w:r>
        <w:t xml:space="preserve">Targeted destruction of specific evidence</w:t>
      </w:r>
    </w:p>
    <w:p>
      <w:pPr>
        <w:pStyle w:val="MdListItem"/>
        <w:numPr>
          <w:ilvl w:val="0"/>
          <w:numId w:val="2"/>
        </w:numPr>
      </w:pPr>
      <w:r>
        <w:t xml:space="preserve">7-day gap shows premeditation</w:t>
      </w:r>
    </w:p>
    <w:p>
      <w:pPr>
        <w:pStyle w:val="MdListItem"/>
        <w:numPr>
          <w:ilvl w:val="0"/>
          <w:numId w:val="2"/>
        </w:numPr>
      </w:pPr>
      <w:r>
        <w:t xml:space="preserve">Consciousness of guilt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Evidence:</w:t>
      </w:r>
      <w:r>
        <w:t xml:space="preserve"> Shopify deletion logs with dates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Affidavit Action:</w:t>
      </w:r>
      <w:r>
        <w:t xml:space="preserve"> State that Shopify records were destroyed on May 22, 2025, 7 days after Jax's confrontation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4.3 May 29, 2025 - Domain Appropriation</w:t>
      </w:r>
    </w:p>
    <w:p>
      <w:pPr>
        <w:pStyle w:val="MdParagraph"/>
      </w:pPr>
      <w:r>
        <w:rPr>
          <w:rStyle w:val="MdStrong"/>
          <w:b/>
          <w:bCs/>
        </w:rPr>
        <w:t xml:space="preserve">IRREFUTABLE PROOF: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Documents:</w:t>
      </w:r>
      <w:r>
        <w:t xml:space="preserve"> Domain transfer records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Facts:</w:t>
      </w:r>
    </w:p>
    <w:p>
      <w:pPr>
        <w:pStyle w:val="MdListItem"/>
        <w:numPr>
          <w:ilvl w:val="0"/>
          <w:numId w:val="2"/>
        </w:numPr>
      </w:pPr>
      <w:r>
        <w:t xml:space="preserve">Date: May 29, 2025</w:t>
      </w:r>
    </w:p>
    <w:p>
      <w:pPr>
        <w:pStyle w:val="MdListItem"/>
        <w:numPr>
          <w:ilvl w:val="0"/>
          <w:numId w:val="2"/>
        </w:numPr>
      </w:pPr>
      <w:r>
        <w:t xml:space="preserve">Event: Domain control transferred from Dan/Jax to Peter/Rynette</w:t>
      </w:r>
    </w:p>
    <w:p>
      <w:pPr>
        <w:pStyle w:val="MdListItem"/>
        <w:numPr>
          <w:ilvl w:val="0"/>
          <w:numId w:val="2"/>
        </w:numPr>
      </w:pPr>
      <w:r>
        <w:t xml:space="preserve">Time after confrontation: 14 days</w:t>
      </w:r>
    </w:p>
    <w:p>
      <w:pPr>
        <w:pStyle w:val="MdListItem"/>
        <w:numPr>
          <w:ilvl w:val="0"/>
          <w:numId w:val="2"/>
        </w:numPr>
      </w:pPr>
      <w:r>
        <w:t xml:space="preserve">Completes takeover sequence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Evidence:</w:t>
      </w:r>
      <w:r>
        <w:t xml:space="preserve"> Domain registrar transfer records with dates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Affidavit Action:</w:t>
      </w:r>
      <w:r>
        <w:t xml:space="preserve"> State that domain was appropriated on May 29, 2025, completing 14-day takeover sequence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CATEGORY 5: Financial Records - Irrefutable Facts</w:t>
      </w:r>
    </w:p>
    <w:p>
      <w:pPr>
        <w:pStyle w:val="Heading3"/>
        <w:pStyle w:val="MdHeading3"/>
      </w:pPr>
      <w:r>
        <w:t xml:space="preserve">5.1 Villa Via 86% Profit Margin</w:t>
      </w:r>
    </w:p>
    <w:p>
      <w:pPr>
        <w:pStyle w:val="MdParagraph"/>
      </w:pPr>
      <w:r>
        <w:rPr>
          <w:rStyle w:val="MdStrong"/>
          <w:b/>
          <w:bCs/>
        </w:rPr>
        <w:t xml:space="preserve">IRREFUTABLE PROOF: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Documents:</w:t>
      </w:r>
      <w:r>
        <w:t xml:space="preserve"> Villa Via financial statements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Facts:</w:t>
      </w:r>
    </w:p>
    <w:p>
      <w:pPr>
        <w:pStyle w:val="MdListItem"/>
        <w:numPr>
          <w:ilvl w:val="0"/>
          <w:numId w:val="2"/>
        </w:numPr>
      </w:pPr>
      <w:r>
        <w:t xml:space="preserve">Villa Via profit margin: 86%</w:t>
      </w:r>
    </w:p>
    <w:p>
      <w:pPr>
        <w:pStyle w:val="MdListItem"/>
        <w:numPr>
          <w:ilvl w:val="0"/>
          <w:numId w:val="2"/>
        </w:numPr>
      </w:pPr>
      <w:r>
        <w:t xml:space="preserve">Function: Property holding, charges rent</w:t>
      </w:r>
    </w:p>
    <w:p>
      <w:pPr>
        <w:pStyle w:val="MdListItem"/>
        <w:numPr>
          <w:ilvl w:val="0"/>
          <w:numId w:val="2"/>
        </w:numPr>
      </w:pPr>
      <w:r>
        <w:t xml:space="preserve">Market comparison: Normal commercial property 20-30% margin</w:t>
      </w:r>
    </w:p>
    <w:p>
      <w:pPr>
        <w:pStyle w:val="MdListItem"/>
        <w:numPr>
          <w:ilvl w:val="0"/>
          <w:numId w:val="2"/>
        </w:numPr>
      </w:pPr>
      <w:r>
        <w:t xml:space="preserve">Difference: 56-66 percentage points above market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Calculation:</w:t>
      </w:r>
    </w:p>
    <w:p>
      <w:pPr>
        <w:pStyle w:val="MdListItem"/>
        <w:numPr>
          <w:ilvl w:val="0"/>
          <w:numId w:val="2"/>
        </w:numPr>
      </w:pPr>
      <w:r>
        <w:t xml:space="preserve">If rent charged: R140,000/month</w:t>
      </w:r>
    </w:p>
    <w:p>
      <w:pPr>
        <w:pStyle w:val="MdListItem"/>
        <w:numPr>
          <w:ilvl w:val="0"/>
          <w:numId w:val="2"/>
        </w:numPr>
      </w:pPr>
      <w:r>
        <w:t xml:space="preserve">Actual costs: R20,000/month</w:t>
      </w:r>
    </w:p>
    <w:p>
      <w:pPr>
        <w:pStyle w:val="MdListItem"/>
        <w:numPr>
          <w:ilvl w:val="0"/>
          <w:numId w:val="2"/>
        </w:numPr>
      </w:pPr>
      <w:r>
        <w:t xml:space="preserve">Profit: R120,000/month</w:t>
      </w:r>
    </w:p>
    <w:p>
      <w:pPr>
        <w:pStyle w:val="MdListItem"/>
        <w:numPr>
          <w:ilvl w:val="0"/>
          <w:numId w:val="2"/>
        </w:numPr>
      </w:pPr>
      <w:r>
        <w:t xml:space="preserve">Margin: 86%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Evidence:</w:t>
      </w:r>
      <w:r>
        <w:t xml:space="preserve"> Audited financial statements showing revenue and costs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Affidavit Action:</w:t>
      </w:r>
      <w:r>
        <w:t xml:space="preserve"> State Villa Via's 86% profit margin as documented in financial statements, compare to market rates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5.2 Strategic Logistics R5.4M Loss</w:t>
      </w:r>
    </w:p>
    <w:p>
      <w:pPr>
        <w:pStyle w:val="MdParagraph"/>
      </w:pPr>
      <w:r>
        <w:rPr>
          <w:rStyle w:val="MdStrong"/>
          <w:b/>
          <w:bCs/>
        </w:rPr>
        <w:t xml:space="preserve">IRREFUTABLE PROOF: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Documents:</w:t>
      </w:r>
      <w:r>
        <w:t xml:space="preserve"> Strategic Logistics financial statements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Facts:</w:t>
      </w:r>
    </w:p>
    <w:p>
      <w:pPr>
        <w:pStyle w:val="MdListItem"/>
        <w:numPr>
          <w:ilvl w:val="0"/>
          <w:numId w:val="2"/>
        </w:numPr>
      </w:pPr>
      <w:r>
        <w:t xml:space="preserve">Total loss: R5.4 million</w:t>
      </w:r>
    </w:p>
    <w:p>
      <w:pPr>
        <w:pStyle w:val="MdListItem"/>
        <w:numPr>
          <w:ilvl w:val="0"/>
          <w:numId w:val="2"/>
        </w:numPr>
      </w:pPr>
      <w:r>
        <w:t xml:space="preserve">Primary driver: R5.2 million inventory adjustment</w:t>
      </w:r>
    </w:p>
    <w:p>
      <w:pPr>
        <w:pStyle w:val="MdListItem"/>
        <w:numPr>
          <w:ilvl w:val="0"/>
          <w:numId w:val="2"/>
        </w:numPr>
      </w:pPr>
      <w:r>
        <w:t xml:space="preserve">Inventory adjustment as % of sales: 46%</w:t>
      </w:r>
    </w:p>
    <w:p>
      <w:pPr>
        <w:pStyle w:val="MdListItem"/>
        <w:numPr>
          <w:ilvl w:val="0"/>
          <w:numId w:val="2"/>
        </w:numPr>
      </w:pPr>
      <w:r>
        <w:t xml:space="preserve">Comparison to prior year: 10x increase</w:t>
      </w:r>
    </w:p>
    <w:p>
      <w:pPr>
        <w:pStyle w:val="MdListItem"/>
        <w:numPr>
          <w:ilvl w:val="0"/>
          <w:numId w:val="2"/>
        </w:numPr>
      </w:pPr>
      <w:r>
        <w:t xml:space="preserve">Finished goods inventory: Negative R4.2 million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Evidence:</w:t>
      </w:r>
      <w:r>
        <w:t xml:space="preserve"> Audited financial statements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Affidavit Action:</w:t>
      </w:r>
      <w:r>
        <w:t xml:space="preserve"> State the R5.4M loss and R5.2M inventory adjustment as documented in financial statements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5.3 RWW Expense Structure</w:t>
      </w:r>
    </w:p>
    <w:p>
      <w:pPr>
        <w:pStyle w:val="MdParagraph"/>
      </w:pPr>
      <w:r>
        <w:rPr>
          <w:rStyle w:val="MdStrong"/>
          <w:b/>
          <w:bCs/>
        </w:rPr>
        <w:t xml:space="preserve">IRREFUTABLE PROOF: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Documents:</w:t>
      </w:r>
      <w:r>
        <w:t xml:space="preserve"> RWW and RST financial statements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Facts:</w:t>
      </w:r>
    </w:p>
    <w:p>
      <w:pPr>
        <w:pStyle w:val="MdListItem"/>
        <w:numPr>
          <w:ilvl w:val="0"/>
          <w:numId w:val="2"/>
        </w:numPr>
      </w:pPr>
      <w:r>
        <w:t xml:space="preserve">RWW employees: 0</w:t>
      </w:r>
    </w:p>
    <w:p>
      <w:pPr>
        <w:pStyle w:val="MdListItem"/>
        <w:numPr>
          <w:ilvl w:val="0"/>
          <w:numId w:val="2"/>
        </w:numPr>
      </w:pPr>
      <w:r>
        <w:t xml:space="preserve">RWW IT expenses: All group expenses</w:t>
      </w:r>
    </w:p>
    <w:p>
      <w:pPr>
        <w:pStyle w:val="MdListItem"/>
        <w:numPr>
          <w:ilvl w:val="0"/>
          <w:numId w:val="2"/>
        </w:numPr>
      </w:pPr>
      <w:r>
        <w:t xml:space="preserve">RST employees: All employees</w:t>
      </w:r>
    </w:p>
    <w:p>
      <w:pPr>
        <w:pStyle w:val="MdListItem"/>
        <w:numPr>
          <w:ilvl w:val="0"/>
          <w:numId w:val="2"/>
        </w:numPr>
      </w:pPr>
      <w:r>
        <w:t xml:space="preserve">RST IT expenses: ZAR 16,000 only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Comparison:</w:t>
      </w:r>
    </w:p>
    <w:tbl>
      <w:tblPr>
        <w:tblStyle w:val="MdTable"/>
        <w:tblW w:type="pct" w:w="100%"/>
        <w:tblBorders>
          <w:top w:val="single" w:color="E1E4E8" w:sz="4"/>
          <w:left w:val="none"/>
          <w:bottom w:val="single" w:color="E1E4E8" w:sz="4"/>
          <w:right w:val="none"/>
          <w:insideH w:val="single" w:color="E1E4E8" w:sz="2"/>
          <w:insideV w:val="single" w:color="F6F8FA" w:sz="2"/>
        </w:tblBorders>
      </w:tblPr>
      <w:tblGrid>
        <w:gridCol w:w="100"/>
        <w:gridCol w:w="100"/>
        <w:gridCol w:w="100"/>
      </w:tblGrid>
      <w:tr>
        <w:trPr>
          <w:cantSplit/>
          <w:tblHeader/>
          <w:trHeight w:val="720" w:hRule="atLeast"/>
        </w:trPr>
        <w:tc>
          <w:tcPr>
            <w:tcBorders>
              <w:left w:val="none"/>
            </w:tcBorders>
            <w:tcMar>
              <w:top w:type="dxa" w:w="100"/>
              <w:left w:type="dxa" w:w="120"/>
              <w:bottom w:type="dxa" w:w="100"/>
              <w:right w:type="dxa" w:w="120"/>
            </w:tcMar>
            <w:vAlign w:val="center"/>
          </w:tcPr>
          <w:p>
            <w:pPr>
              <w:pStyle w:val="MdTableHeader"/>
            </w:pPr>
            <w:r>
              <w:t xml:space="preserve">Entity</w:t>
            </w:r>
          </w:p>
        </w:tc>
        <w:tc>
          <w:tcPr>
            <w:tcMar>
              <w:top w:type="dxa" w:w="100"/>
              <w:left w:type="dxa" w:w="120"/>
              <w:bottom w:type="dxa" w:w="100"/>
              <w:right w:type="dxa" w:w="120"/>
            </w:tcMar>
            <w:vAlign w:val="center"/>
          </w:tcPr>
          <w:p>
            <w:pPr>
              <w:pStyle w:val="MdTableHeader"/>
            </w:pPr>
            <w:r>
              <w:t xml:space="preserve">Employees</w:t>
            </w:r>
          </w:p>
        </w:tc>
        <w:tc>
          <w:tcPr>
            <w:tcBorders>
              <w:right w:val="none"/>
            </w:tcBorders>
            <w:tcMar>
              <w:top w:type="dxa" w:w="100"/>
              <w:left w:type="dxa" w:w="120"/>
              <w:bottom w:type="dxa" w:w="100"/>
              <w:right w:type="dxa" w:w="120"/>
            </w:tcMar>
            <w:vAlign w:val="center"/>
          </w:tcPr>
          <w:p>
            <w:pPr>
              <w:pStyle w:val="MdTableHeader"/>
            </w:pPr>
            <w:r>
              <w:t xml:space="preserve">IT Expenses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RWW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0</w:t>
            </w: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All group expenses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  <w:bottom w:val="single" w:color="E1E4E8" w:sz="4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RST</w:t>
            </w:r>
          </w:p>
        </w:tc>
        <w:tc>
          <w:tcPr>
            <w:tcBorders>
              <w:bottom w:val="single" w:color="E1E4E8" w:sz="4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All</w:t>
            </w:r>
          </w:p>
        </w:tc>
        <w:tc>
          <w:tcPr>
            <w:tcBorders>
              <w:bottom w:val="single" w:color="E1E4E8" w:sz="4"/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ZAR 16K</w:t>
            </w:r>
          </w:p>
        </w:tc>
      </w:tr>
    </w:tbl>
    <w:p>
      <w:pPr>
        <w:pStyle w:val="MdParagraph"/>
      </w:pPr>
      <w:r>
        <w:rPr>
          <w:rStyle w:val="MdStrong"/>
          <w:b/>
          <w:bCs/>
        </w:rPr>
        <w:t xml:space="preserve">Evidence:</w:t>
      </w:r>
      <w:r>
        <w:t xml:space="preserve"> Financial statements showing employee counts and expense allocations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Affidavit Action:</w:t>
      </w:r>
      <w:r>
        <w:t xml:space="preserve"> State the employee/expense mismatch as documented in financial statements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CATEGORY 6: Email and Communication Records - Irrefutable Facts</w:t>
      </w:r>
    </w:p>
    <w:p>
      <w:pPr>
        <w:pStyle w:val="Heading3"/>
        <w:pStyle w:val="MdHeading3"/>
      </w:pPr>
      <w:r>
        <w:t xml:space="preserve">6.1 Rynette Signing "pp Peter"</w:t>
      </w:r>
    </w:p>
    <w:p>
      <w:pPr>
        <w:pStyle w:val="MdParagraph"/>
      </w:pPr>
      <w:r>
        <w:rPr>
          <w:rStyle w:val="MdStrong"/>
          <w:b/>
          <w:bCs/>
        </w:rPr>
        <w:t xml:space="preserve">IRREFUTABLE PROOF: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Document:</w:t>
      </w:r>
      <w:r>
        <w:t xml:space="preserve"> Email dated June 28, 2024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Facts:</w:t>
      </w:r>
    </w:p>
    <w:p>
      <w:pPr>
        <w:pStyle w:val="MdListItem"/>
        <w:numPr>
          <w:ilvl w:val="0"/>
          <w:numId w:val="2"/>
        </w:numPr>
      </w:pPr>
      <w:r>
        <w:t xml:space="preserve">Rynette signed: "pp Peter"</w:t>
      </w:r>
    </w:p>
    <w:p>
      <w:pPr>
        <w:pStyle w:val="MdListItem"/>
        <w:numPr>
          <w:ilvl w:val="0"/>
          <w:numId w:val="2"/>
        </w:numPr>
      </w:pPr>
      <w:r>
        <w:t xml:space="preserve">Meaning: "per procurationem" (on behalf of)</w:t>
      </w:r>
    </w:p>
    <w:p>
      <w:pPr>
        <w:pStyle w:val="MdListItem"/>
        <w:numPr>
          <w:ilvl w:val="0"/>
          <w:numId w:val="2"/>
        </w:numPr>
      </w:pPr>
      <w:r>
        <w:t xml:space="preserve">Context: Bantjies trustee installation</w:t>
      </w:r>
    </w:p>
    <w:p>
      <w:pPr>
        <w:pStyle w:val="MdListItem"/>
        <w:numPr>
          <w:ilvl w:val="0"/>
          <w:numId w:val="2"/>
        </w:numPr>
      </w:pPr>
      <w:r>
        <w:t xml:space="preserve">Legal effect: Rynette acting as Peter's agent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Evidence:</w:t>
      </w:r>
      <w:r>
        <w:t xml:space="preserve"> Email with signature line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Affidavit Action:</w:t>
      </w:r>
      <w:r>
        <w:t xml:space="preserve"> State that Rynette signed documents "pp Peter," establishing agency relationship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6.2 </w:t>
      </w:r>
      <w:hyperlink w:history="1" r:id="rIdyjhotjjmqum4jcetxgcmy">
        <w:r>
          <w:rPr>
            <w:rStyle w:val="MdLink"/>
          </w:rPr>
          <w:t xml:space="preserve">Pete@regima.com</w:t>
        </w:r>
      </w:hyperlink>
      <w:r>
        <w:t xml:space="preserve"> Email Control</w:t>
      </w:r>
    </w:p>
    <w:p>
      <w:pPr>
        <w:pStyle w:val="MdParagraph"/>
      </w:pPr>
      <w:r>
        <w:rPr>
          <w:rStyle w:val="MdStrong"/>
          <w:b/>
          <w:bCs/>
        </w:rPr>
        <w:t xml:space="preserve">IRREFUTABLE PROOF: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Documents:</w:t>
      </w:r>
      <w:r>
        <w:t xml:space="preserve"> Email metadata, access logs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Facts:</w:t>
      </w:r>
    </w:p>
    <w:p>
      <w:pPr>
        <w:pStyle w:val="MdListItem"/>
        <w:numPr>
          <w:ilvl w:val="0"/>
          <w:numId w:val="2"/>
        </w:numPr>
      </w:pPr>
      <w:r>
        <w:t xml:space="preserve">Email address: </w:t>
      </w:r>
      <w:hyperlink w:history="1" r:id="rIdjmgzpewk1xvjgz3gg4lkf">
        <w:r>
          <w:rPr>
            <w:rStyle w:val="MdLink"/>
          </w:rPr>
          <w:t xml:space="preserve">pete@regima.com</w:t>
        </w:r>
      </w:hyperlink>
    </w:p>
    <w:p>
      <w:pPr>
        <w:pStyle w:val="MdListItem"/>
        <w:numPr>
          <w:ilvl w:val="0"/>
          <w:numId w:val="2"/>
        </w:numPr>
      </w:pPr>
      <w:r>
        <w:t xml:space="preserve">Registered owner: Peter Faucitt</w:t>
      </w:r>
    </w:p>
    <w:p>
      <w:pPr>
        <w:pStyle w:val="MdListItem"/>
        <w:numPr>
          <w:ilvl w:val="0"/>
          <w:numId w:val="2"/>
        </w:numPr>
      </w:pPr>
      <w:r>
        <w:t xml:space="preserve">Actual controller: Rynette Farrar</w:t>
      </w:r>
    </w:p>
    <w:p>
      <w:pPr>
        <w:pStyle w:val="MdListItem"/>
        <w:numPr>
          <w:ilvl w:val="0"/>
          <w:numId w:val="2"/>
        </w:numPr>
      </w:pPr>
      <w:r>
        <w:t xml:space="preserve">Evidence: Emails sent by Rynette from Pete's address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Significance:</w:t>
      </w:r>
    </w:p>
    <w:p>
      <w:pPr>
        <w:pStyle w:val="MdListItem"/>
        <w:numPr>
          <w:ilvl w:val="0"/>
          <w:numId w:val="2"/>
        </w:numPr>
      </w:pPr>
      <w:r>
        <w:t xml:space="preserve">Email hijacking/control</w:t>
      </w:r>
    </w:p>
    <w:p>
      <w:pPr>
        <w:pStyle w:val="MdListItem"/>
        <w:numPr>
          <w:ilvl w:val="0"/>
          <w:numId w:val="2"/>
        </w:numPr>
      </w:pPr>
      <w:r>
        <w:t xml:space="preserve">Enabled Peter to operate through Rynette</w:t>
      </w:r>
    </w:p>
    <w:p>
      <w:pPr>
        <w:pStyle w:val="MdListItem"/>
        <w:numPr>
          <w:ilvl w:val="0"/>
          <w:numId w:val="2"/>
        </w:numPr>
      </w:pPr>
      <w:r>
        <w:t xml:space="preserve">Identity impersonation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Evidence:</w:t>
      </w:r>
      <w:r>
        <w:t xml:space="preserve"> Email headers showing Rynette sending from Pete's address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Affidavit Action:</w:t>
      </w:r>
      <w:r>
        <w:t xml:space="preserve"> State that </w:t>
      </w:r>
      <w:hyperlink w:history="1" r:id="rIdhrkkwhilekhfmhsnluuii">
        <w:r>
          <w:rPr>
            <w:rStyle w:val="MdLink"/>
          </w:rPr>
          <w:t xml:space="preserve">pete@regima.com</w:t>
        </w:r>
      </w:hyperlink>
      <w:r>
        <w:t xml:space="preserve"> was controlled by Rynette, not Peter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7.1 Ex Parte Order Details</w:t>
      </w:r>
    </w:p>
    <w:p>
      <w:pPr>
        <w:pStyle w:val="MdParagraph"/>
      </w:pPr>
      <w:r>
        <w:rPr>
          <w:rStyle w:val="MdStrong"/>
          <w:b/>
          <w:bCs/>
        </w:rPr>
        <w:t xml:space="preserve">IRREFUTABLE PROOF: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Document:</w:t>
      </w:r>
      <w:r>
        <w:t xml:space="preserve"> Ex parte order (JF1 in affidavit)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Facts (from affidavit ¶34-35):</w:t>
      </w:r>
    </w:p>
    <w:p>
      <w:pPr>
        <w:pStyle w:val="MdListItem"/>
        <w:numPr>
          <w:ilvl w:val="0"/>
          <w:numId w:val="2"/>
        </w:numPr>
      </w:pPr>
      <w:r>
        <w:t xml:space="preserve">Date: 19 August 2025</w:t>
      </w:r>
    </w:p>
    <w:p>
      <w:pPr>
        <w:pStyle w:val="MdListItem"/>
        <w:numPr>
          <w:ilvl w:val="0"/>
          <w:numId w:val="2"/>
        </w:numPr>
      </w:pPr>
      <w:r>
        <w:t xml:space="preserve">Court: High Court of South Africa, Gauteng Division, Pretoria</w:t>
      </w:r>
    </w:p>
    <w:p>
      <w:pPr>
        <w:pStyle w:val="MdListItem"/>
        <w:numPr>
          <w:ilvl w:val="0"/>
          <w:numId w:val="2"/>
        </w:numPr>
      </w:pPr>
      <w:r>
        <w:t xml:space="preserve">Applicant: Peter Faucitt</w:t>
      </w:r>
    </w:p>
    <w:p>
      <w:pPr>
        <w:pStyle w:val="MdListItem"/>
        <w:numPr>
          <w:ilvl w:val="0"/>
          <w:numId w:val="2"/>
        </w:numPr>
      </w:pPr>
      <w:r>
        <w:t xml:space="preserve">Respondents: Jacqueline Faucitt, Daniel Faucitt, others</w:t>
      </w:r>
    </w:p>
    <w:p>
      <w:pPr>
        <w:pStyle w:val="MdListItem"/>
        <w:numPr>
          <w:ilvl w:val="0"/>
          <w:numId w:val="2"/>
        </w:numPr>
      </w:pPr>
      <w:r>
        <w:t xml:space="preserve">Nature: Interim order</w:t>
      </w:r>
    </w:p>
    <w:p>
      <w:pPr>
        <w:pStyle w:val="MdListItem"/>
        <w:numPr>
          <w:ilvl w:val="0"/>
          <w:numId w:val="2"/>
        </w:numPr>
      </w:pPr>
      <w:r>
        <w:t xml:space="preserve">Notice: None given to respondents (ex parte)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Evidence:</w:t>
      </w:r>
      <w:r>
        <w:t xml:space="preserve"> Court order attached as JF1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Affidavit Action:</w:t>
      </w:r>
      <w:r>
        <w:t xml:space="preserve"> Reference existing annexure JF1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7.2 Director Searches</w:t>
      </w:r>
    </w:p>
    <w:p>
      <w:pPr>
        <w:pStyle w:val="MdParagraph"/>
      </w:pPr>
      <w:r>
        <w:rPr>
          <w:rStyle w:val="MdStrong"/>
          <w:b/>
          <w:bCs/>
        </w:rPr>
        <w:t xml:space="preserve">IRREFUTABLE PROOF: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Documents:</w:t>
      </w:r>
      <w:r>
        <w:t xml:space="preserve"> CIPC director searches (JF2, JF3, JF4 in affidavit)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Facts:</w:t>
      </w:r>
    </w:p>
    <w:p>
      <w:pPr>
        <w:pStyle w:val="MdListItem"/>
        <w:numPr>
          <w:ilvl w:val="0"/>
          <w:numId w:val="2"/>
        </w:numPr>
      </w:pPr>
      <w:r>
        <w:t xml:space="preserve">Dan's directorships documented</w:t>
      </w:r>
    </w:p>
    <w:p>
      <w:pPr>
        <w:pStyle w:val="MdListItem"/>
        <w:numPr>
          <w:ilvl w:val="0"/>
          <w:numId w:val="2"/>
        </w:numPr>
      </w:pPr>
      <w:r>
        <w:t xml:space="preserve">Jax's directorships documented</w:t>
      </w:r>
    </w:p>
    <w:p>
      <w:pPr>
        <w:pStyle w:val="MdListItem"/>
        <w:numPr>
          <w:ilvl w:val="0"/>
          <w:numId w:val="2"/>
        </w:numPr>
      </w:pPr>
      <w:r>
        <w:t xml:space="preserve">Peter's directorships documented</w:t>
      </w:r>
    </w:p>
    <w:p>
      <w:pPr>
        <w:pStyle w:val="MdListItem"/>
        <w:numPr>
          <w:ilvl w:val="0"/>
          <w:numId w:val="2"/>
        </w:numPr>
      </w:pPr>
      <w:r>
        <w:t xml:space="preserve">Official CIPC records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Evidence:</w:t>
      </w:r>
      <w:r>
        <w:t xml:space="preserve"> Annexures JF2, JF3, JF4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Affidavit Action:</w:t>
      </w:r>
      <w:r>
        <w:t xml:space="preserve"> Reference existing annexures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CATEGORY 8: Legal Status - Irrefutable Facts</w:t>
      </w:r>
    </w:p>
    <w:p>
      <w:pPr>
        <w:pStyle w:val="Heading3"/>
        <w:pStyle w:val="MdHeading3"/>
      </w:pPr>
      <w:r>
        <w:t xml:space="preserve">8.1 Trust Property Status (Since June 18, 2014)</w:t>
      </w:r>
    </w:p>
    <w:p>
      <w:pPr>
        <w:pStyle w:val="MdParagraph"/>
      </w:pPr>
      <w:r>
        <w:rPr>
          <w:rStyle w:val="MdStrong"/>
          <w:b/>
          <w:bCs/>
        </w:rPr>
        <w:t xml:space="preserve">IRREFUTABLE PROOF: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Legal Effect of June 18, 2014 Transfers: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Facts:</w:t>
      </w:r>
    </w:p>
    <w:p>
      <w:pPr>
        <w:pStyle w:val="MdListItem"/>
        <w:numPr>
          <w:ilvl w:val="0"/>
          <w:numId w:val="2"/>
        </w:numPr>
      </w:pPr>
      <w:r>
        <w:t xml:space="preserve">RWW is trust property (not personal property)</w:t>
      </w:r>
    </w:p>
    <w:p>
      <w:pPr>
        <w:pStyle w:val="MdListItem"/>
        <w:numPr>
          <w:ilvl w:val="0"/>
          <w:numId w:val="2"/>
        </w:numPr>
      </w:pPr>
      <w:r>
        <w:t xml:space="preserve">Villa Via is trust property (not personal property)</w:t>
      </w:r>
    </w:p>
    <w:p>
      <w:pPr>
        <w:pStyle w:val="MdListItem"/>
        <w:numPr>
          <w:ilvl w:val="0"/>
          <w:numId w:val="2"/>
        </w:numPr>
      </w:pPr>
      <w:r>
        <w:t xml:space="preserve">Trustees hold for benefit of all beneficiaries</w:t>
      </w:r>
    </w:p>
    <w:p>
      <w:pPr>
        <w:pStyle w:val="MdListItem"/>
        <w:numPr>
          <w:ilvl w:val="0"/>
          <w:numId w:val="2"/>
        </w:numPr>
      </w:pPr>
      <w:r>
        <w:t xml:space="preserve">Trustees owe fiduciary duty to all beneficiaries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Legal Principle:</w:t>
      </w:r>
    </w:p>
    <w:p>
      <w:pPr>
        <w:pStyle w:val="MdListItem"/>
        <w:numPr>
          <w:ilvl w:val="0"/>
          <w:numId w:val="2"/>
        </w:numPr>
      </w:pPr>
      <w:r>
        <w:t xml:space="preserve">Theft from trust property = theft from trust</w:t>
      </w:r>
    </w:p>
    <w:p>
      <w:pPr>
        <w:pStyle w:val="MdListItem"/>
        <w:numPr>
          <w:ilvl w:val="0"/>
          <w:numId w:val="2"/>
        </w:numPr>
      </w:pPr>
      <w:r>
        <w:t xml:space="preserve">Misuse of trust property = breach of fiduciary duty</w:t>
      </w:r>
    </w:p>
    <w:p>
      <w:pPr>
        <w:pStyle w:val="MdListItem"/>
        <w:numPr>
          <w:ilvl w:val="0"/>
          <w:numId w:val="2"/>
        </w:numPr>
      </w:pPr>
      <w:r>
        <w:t xml:space="preserve">Trustee using one trust asset against another = trustee fraud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Evidence:</w:t>
      </w:r>
      <w:r>
        <w:t xml:space="preserve"> Memoranda of Agreement establishing trust ownership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Affidavit Action:</w:t>
      </w:r>
      <w:r>
        <w:t xml:space="preserve"> State the legal status of RWW and Villa Via as trust property, establishing fiduciary duties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8.2 Bantjies' Fiduciary Duty (Since July 2024)</w:t>
      </w:r>
    </w:p>
    <w:p>
      <w:pPr>
        <w:pStyle w:val="MdParagraph"/>
      </w:pPr>
      <w:r>
        <w:rPr>
          <w:rStyle w:val="MdStrong"/>
          <w:b/>
          <w:bCs/>
        </w:rPr>
        <w:t xml:space="preserve">IRREFUTABLE PROOF: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Legal Effect of Trustee Position: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Facts:</w:t>
      </w:r>
    </w:p>
    <w:p>
      <w:pPr>
        <w:pStyle w:val="MdListItem"/>
        <w:numPr>
          <w:ilvl w:val="0"/>
          <w:numId w:val="2"/>
        </w:numPr>
      </w:pPr>
      <w:r>
        <w:t xml:space="preserve">Bantjies became trustee: July 2024</w:t>
      </w:r>
    </w:p>
    <w:p>
      <w:pPr>
        <w:pStyle w:val="MdListItem"/>
        <w:numPr>
          <w:ilvl w:val="0"/>
          <w:numId w:val="2"/>
        </w:numPr>
      </w:pPr>
      <w:r>
        <w:t xml:space="preserve">Fiduciary duties owed to: All beneficiaries (Peter, Jax, Dan)</w:t>
      </w:r>
    </w:p>
    <w:p>
      <w:pPr>
        <w:pStyle w:val="MdListItem"/>
        <w:numPr>
          <w:ilvl w:val="0"/>
          <w:numId w:val="2"/>
        </w:numPr>
      </w:pPr>
      <w:r>
        <w:t xml:space="preserve">Duties include: Loyalty, care, impartiality, disclosure, protection</w:t>
      </w:r>
    </w:p>
    <w:p>
      <w:pPr>
        <w:pStyle w:val="MdListItem"/>
        <w:numPr>
          <w:ilvl w:val="0"/>
          <w:numId w:val="2"/>
        </w:numPr>
      </w:pPr>
      <w:r>
        <w:t xml:space="preserve">Standard: Highest duty known to law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Legal Principle:</w:t>
      </w:r>
    </w:p>
    <w:p>
      <w:pPr>
        <w:pStyle w:val="MdListItem"/>
        <w:numPr>
          <w:ilvl w:val="0"/>
          <w:numId w:val="2"/>
        </w:numPr>
      </w:pPr>
      <w:r>
        <w:t xml:space="preserve">Trustee must act in beneficiaries' interests only</w:t>
      </w:r>
    </w:p>
    <w:p>
      <w:pPr>
        <w:pStyle w:val="MdListItem"/>
        <w:numPr>
          <w:ilvl w:val="0"/>
          <w:numId w:val="2"/>
        </w:numPr>
      </w:pPr>
      <w:r>
        <w:t xml:space="preserve">Trustee must protect all beneficiaries equally</w:t>
      </w:r>
    </w:p>
    <w:p>
      <w:pPr>
        <w:pStyle w:val="MdListItem"/>
        <w:numPr>
          <w:ilvl w:val="0"/>
          <w:numId w:val="2"/>
        </w:numPr>
      </w:pPr>
      <w:r>
        <w:t xml:space="preserve">Trustee cannot favor one beneficiary over others</w:t>
      </w:r>
    </w:p>
    <w:p>
      <w:pPr>
        <w:pStyle w:val="MdListItem"/>
        <w:numPr>
          <w:ilvl w:val="0"/>
          <w:numId w:val="2"/>
        </w:numPr>
      </w:pPr>
      <w:r>
        <w:t xml:space="preserve">Breach of fiduciary duty = personal liability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Evidence:</w:t>
      </w:r>
      <w:r>
        <w:t xml:space="preserve"> July 1, 2024 email establishing trustee position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Affidavit Action:</w:t>
      </w:r>
      <w:r>
        <w:t xml:space="preserve"> State that Bantjies owed fiduciary duty to Jax and Dan from July 2024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8.3 Fraud in the Inducement (August 11, 2025)</w:t>
      </w:r>
    </w:p>
    <w:p>
      <w:pPr>
        <w:pStyle w:val="MdParagraph"/>
      </w:pPr>
      <w:r>
        <w:rPr>
          <w:rStyle w:val="MdStrong"/>
          <w:b/>
          <w:bCs/>
        </w:rPr>
        <w:t xml:space="preserve">IRREFUTABLE PROOF: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Legal Analysis of Timeline: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Facts:</w:t>
      </w:r>
    </w:p>
    <w:p>
      <w:pPr>
        <w:pStyle w:val="MdListItem"/>
        <w:numPr>
          <w:ilvl w:val="0"/>
          <w:numId w:val="2"/>
        </w:numPr>
      </w:pPr>
      <w:r>
        <w:t xml:space="preserve">August 11: Jax signs "Main Trustee" appointment</w:t>
      </w:r>
    </w:p>
    <w:p>
      <w:pPr>
        <w:pStyle w:val="MdListItem"/>
        <w:numPr>
          <w:ilvl w:val="0"/>
          <w:numId w:val="2"/>
        </w:numPr>
      </w:pPr>
      <w:r>
        <w:t xml:space="preserve">August 14/19: Peter files interdict against Jax</w:t>
      </w:r>
    </w:p>
    <w:p>
      <w:pPr>
        <w:pStyle w:val="MdListItem"/>
        <w:numPr>
          <w:ilvl w:val="0"/>
          <w:numId w:val="2"/>
        </w:numPr>
      </w:pPr>
      <w:r>
        <w:t xml:space="preserve">Time gap: 3-8 days only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Legal Principle:</w:t>
      </w:r>
    </w:p>
    <w:p>
      <w:pPr>
        <w:pStyle w:val="MdListItem"/>
        <w:numPr>
          <w:ilvl w:val="0"/>
          <w:numId w:val="2"/>
        </w:numPr>
      </w:pPr>
      <w:r>
        <w:t xml:space="preserve">Material misrepresentation: Peter concealed hostile intent</w:t>
      </w:r>
    </w:p>
    <w:p>
      <w:pPr>
        <w:pStyle w:val="MdListItem"/>
        <w:numPr>
          <w:ilvl w:val="0"/>
          <w:numId w:val="2"/>
        </w:numPr>
      </w:pPr>
      <w:r>
        <w:t xml:space="preserve">Reliance: Jax signed in good faith</w:t>
      </w:r>
    </w:p>
    <w:p>
      <w:pPr>
        <w:pStyle w:val="MdListItem"/>
        <w:numPr>
          <w:ilvl w:val="0"/>
          <w:numId w:val="2"/>
        </w:numPr>
      </w:pPr>
      <w:r>
        <w:t xml:space="preserve">Immediate betrayal: Interdict filed within days</w:t>
      </w:r>
    </w:p>
    <w:p>
      <w:pPr>
        <w:pStyle w:val="MdListItem"/>
        <w:numPr>
          <w:ilvl w:val="0"/>
          <w:numId w:val="2"/>
        </w:numPr>
      </w:pPr>
      <w:r>
        <w:t xml:space="preserve">Legal effect: Appointment is VOID ab initio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Reasoning:</w:t>
      </w:r>
    </w:p>
    <w:p>
      <w:pPr>
        <w:pStyle w:val="MdListItem"/>
        <w:numPr>
          <w:ilvl w:val="0"/>
          <w:numId w:val="2"/>
        </w:numPr>
      </w:pPr>
      <w:r>
        <w:t xml:space="preserve">If Peter intended to attack Jax, he concealed this when obtaining signature</w:t>
      </w:r>
    </w:p>
    <w:p>
      <w:pPr>
        <w:pStyle w:val="MdListItem"/>
        <w:numPr>
          <w:ilvl w:val="0"/>
          <w:numId w:val="2"/>
        </w:numPr>
      </w:pPr>
      <w:r>
        <w:t xml:space="preserve">3-8 day gap proves hostile intent existed at time of signing</w:t>
      </w:r>
    </w:p>
    <w:p>
      <w:pPr>
        <w:pStyle w:val="MdListItem"/>
        <w:numPr>
          <w:ilvl w:val="0"/>
          <w:numId w:val="2"/>
        </w:numPr>
      </w:pPr>
      <w:r>
        <w:t xml:space="preserve">Jax would not have signed if she knew Peter would attack her days later</w:t>
      </w:r>
    </w:p>
    <w:p>
      <w:pPr>
        <w:pStyle w:val="MdListItem"/>
        <w:numPr>
          <w:ilvl w:val="0"/>
          <w:numId w:val="2"/>
        </w:numPr>
      </w:pPr>
      <w:r>
        <w:t xml:space="preserve">Signature obtained by deception = fraud in inducement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Evidence:</w:t>
      </w:r>
      <w:r>
        <w:t xml:space="preserve"> Signed appointment (Aug 11) + interdict filing (Aug 14/19)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Affidavit Action:</w:t>
      </w:r>
      <w:r>
        <w:t xml:space="preserve"> State the timeline and argue fraud in inducement based on concealed hostile intent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Summary of Irrefutable Proof Points</w:t>
      </w:r>
    </w:p>
    <w:p>
      <w:pPr>
        <w:pStyle w:val="Heading3"/>
        <w:pStyle w:val="MdHeading3"/>
      </w:pPr>
      <w:r>
        <w:t xml:space="preserve">Trust Evidence (8 Points)</w:t>
      </w:r>
    </w:p>
    <w:p>
      <w:pPr>
        <w:pStyle w:val="MdListItem"/>
        <w:numPr>
          <w:ilvl w:val="0"/>
          <w:numId w:val="3"/>
        </w:numPr>
      </w:pPr>
      <w:r>
        <w:t xml:space="preserve">Trust created December 5, 2013 (Deed of Trust)</w:t>
      </w:r>
    </w:p>
    <w:p>
      <w:pPr>
        <w:pStyle w:val="MdListItem"/>
        <w:numPr>
          <w:ilvl w:val="0"/>
          <w:numId w:val="3"/>
        </w:numPr>
      </w:pPr>
      <w:r>
        <w:t xml:space="preserve">RWW and Villa Via transferred to trust June 18, 2014 (Memoranda)</w:t>
      </w:r>
    </w:p>
    <w:p>
      <w:pPr>
        <w:pStyle w:val="MdListItem"/>
        <w:numPr>
          <w:ilvl w:val="0"/>
          <w:numId w:val="3"/>
        </w:numPr>
      </w:pPr>
      <w:r>
        <w:t xml:space="preserve">Bantjies installed as trustee July 2024 (Email)</w:t>
      </w:r>
    </w:p>
    <w:p>
      <w:pPr>
        <w:pStyle w:val="MdListItem"/>
        <w:numPr>
          <w:ilvl w:val="0"/>
          <w:numId w:val="3"/>
        </w:numPr>
      </w:pPr>
      <w:r>
        <w:t xml:space="preserve">Three equal trustees October 18, 2024 (Letters of Authority)</w:t>
      </w:r>
    </w:p>
    <w:p>
      <w:pPr>
        <w:pStyle w:val="MdListItem"/>
        <w:numPr>
          <w:ilvl w:val="0"/>
          <w:numId w:val="3"/>
        </w:numPr>
      </w:pPr>
      <w:r>
        <w:t xml:space="preserve">"Main Trustee" appointment signed August 11, 2025 (Letter)</w:t>
      </w:r>
    </w:p>
    <w:p>
      <w:pPr>
        <w:pStyle w:val="MdListItem"/>
        <w:numPr>
          <w:ilvl w:val="0"/>
          <w:numId w:val="3"/>
        </w:numPr>
      </w:pPr>
      <w:r>
        <w:t xml:space="preserve">Rynette emailed Bantjies August 11, 2025 (Email)</w:t>
      </w:r>
    </w:p>
    <w:p>
      <w:pPr>
        <w:pStyle w:val="MdListItem"/>
        <w:numPr>
          <w:ilvl w:val="0"/>
          <w:numId w:val="3"/>
        </w:numPr>
      </w:pPr>
      <w:r>
        <w:t xml:space="preserve">Ex parte interdict filed August 14/19, 2025 (Court order)</w:t>
      </w:r>
    </w:p>
    <w:p>
      <w:pPr>
        <w:pStyle w:val="MdListItem"/>
        <w:numPr>
          <w:ilvl w:val="0"/>
          <w:numId w:val="3"/>
        </w:numPr>
      </w:pPr>
      <w:r>
        <w:t xml:space="preserve">Timeline proves fraud in inducement (3-8 day gap)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UK Funding Evidence (3 Points)</w:t>
      </w:r>
    </w:p>
    <w:p>
      <w:pPr>
        <w:pStyle w:val="MdListItem"/>
        <w:numPr>
          <w:ilvl w:val="0"/>
          <w:numId w:val="3"/>
        </w:numPr>
      </w:pPr>
      <w:r>
        <w:t xml:space="preserve">RegimA Zone UK is Dan's sole ownership (Corporate records)</w:t>
      </w:r>
    </w:p>
    <w:p>
      <w:pPr>
        <w:pStyle w:val="MdListItem"/>
        <w:numPr>
          <w:ilvl w:val="0"/>
          <w:numId w:val="3"/>
        </w:numPr>
      </w:pPr>
      <w:r>
        <w:t xml:space="preserve">UK company paid $77,000+ for Shopify (Invoices + bank statements)</w:t>
      </w:r>
    </w:p>
    <w:p>
      <w:pPr>
        <w:pStyle w:val="MdListItem"/>
        <w:numPr>
          <w:ilvl w:val="0"/>
          <w:numId w:val="3"/>
        </w:numPr>
      </w:pPr>
      <w:r>
        <w:t xml:space="preserve">July 26, 2017 email proves Dan/Kayla operators (Email)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Corporate Structure (2 Points)</w:t>
      </w:r>
    </w:p>
    <w:p>
      <w:pPr>
        <w:pStyle w:val="MdListItem"/>
        <w:numPr>
          <w:ilvl w:val="0"/>
          <w:numId w:val="3"/>
        </w:numPr>
      </w:pPr>
      <w:r>
        <w:t xml:space="preserve">Four distinct ownership structures documented (CIPC records)</w:t>
      </w:r>
    </w:p>
    <w:p>
      <w:pPr>
        <w:pStyle w:val="MdListItem"/>
        <w:numPr>
          <w:ilvl w:val="0"/>
          <w:numId w:val="3"/>
        </w:numPr>
      </w:pPr>
      <w:r>
        <w:t xml:space="preserve">Dan's directorships in sole and partnership entities (CIPC searches)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Timeline Evidence (3 Points)</w:t>
      </w:r>
    </w:p>
    <w:p>
      <w:pPr>
        <w:pStyle w:val="MdListItem"/>
        <w:numPr>
          <w:ilvl w:val="0"/>
          <w:numId w:val="3"/>
        </w:numPr>
      </w:pPr>
      <w:r>
        <w:t xml:space="preserve">May 15, 2025: Jax confronts fraud (Correspondence)</w:t>
      </w:r>
    </w:p>
    <w:p>
      <w:pPr>
        <w:pStyle w:val="MdListItem"/>
        <w:numPr>
          <w:ilvl w:val="0"/>
          <w:numId w:val="3"/>
        </w:numPr>
      </w:pPr>
      <w:r>
        <w:t xml:space="preserve">May 22, 2025: Shopify records destroyed (Deletion logs)</w:t>
      </w:r>
    </w:p>
    <w:p>
      <w:pPr>
        <w:pStyle w:val="MdListItem"/>
        <w:numPr>
          <w:ilvl w:val="0"/>
          <w:numId w:val="3"/>
        </w:numPr>
      </w:pPr>
      <w:r>
        <w:t xml:space="preserve">May 29, 2025: Domain appropriated (Transfer records)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Financial Evidence (3 Points)</w:t>
      </w:r>
    </w:p>
    <w:p>
      <w:pPr>
        <w:pStyle w:val="MdListItem"/>
        <w:numPr>
          <w:ilvl w:val="0"/>
          <w:numId w:val="3"/>
        </w:numPr>
      </w:pPr>
      <w:r>
        <w:t xml:space="preserve">Villa Via 86% profit margin (Financial statements)</w:t>
      </w:r>
    </w:p>
    <w:p>
      <w:pPr>
        <w:pStyle w:val="MdListItem"/>
        <w:numPr>
          <w:ilvl w:val="0"/>
          <w:numId w:val="3"/>
        </w:numPr>
      </w:pPr>
      <w:r>
        <w:t xml:space="preserve">Strategic Logistics R5.4M loss (Financial statements)</w:t>
      </w:r>
    </w:p>
    <w:p>
      <w:pPr>
        <w:pStyle w:val="MdListItem"/>
        <w:numPr>
          <w:ilvl w:val="0"/>
          <w:numId w:val="3"/>
        </w:numPr>
      </w:pPr>
      <w:r>
        <w:t xml:space="preserve">RWW 0 employees / all expenses (Financial statements)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Communication Evidence (3 Points)</w:t>
      </w:r>
    </w:p>
    <w:p>
      <w:pPr>
        <w:pStyle w:val="MdListItem"/>
        <w:numPr>
          <w:ilvl w:val="0"/>
          <w:numId w:val="3"/>
        </w:numPr>
      </w:pPr>
      <w:r>
        <w:t xml:space="preserve">Rynette signed "pp Peter" (Email)</w:t>
      </w:r>
    </w:p>
    <w:p>
      <w:pPr>
        <w:pStyle w:val="MdListItem"/>
        <w:numPr>
          <w:ilvl w:val="0"/>
          <w:numId w:val="3"/>
        </w:numPr>
      </w:pPr>
      <w:hyperlink w:history="1" r:id="rIddigcwoovv8x-an85gmwig">
        <w:r>
          <w:rPr>
            <w:rStyle w:val="MdLink"/>
          </w:rPr>
          <w:t xml:space="preserve">Pete@regima.com</w:t>
        </w:r>
      </w:hyperlink>
      <w:r>
        <w:t xml:space="preserve"> controlled by Rynette (Email metadata)</w:t>
      </w:r>
    </w:p>
    <w:p>
      <w:pPr>
        <w:pStyle w:val="MdListItem"/>
        <w:numPr>
          <w:ilvl w:val="0"/>
          <w:numId w:val="3"/>
        </w:numPr>
      </w:pPr>
      <w:r>
        <w:t xml:space="preserve">Phone 011 615 29869 transferred Kayla→Rynette (Phone records)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Legal Status (3 Points)</w:t>
      </w:r>
    </w:p>
    <w:p>
      <w:pPr>
        <w:pStyle w:val="MdListItem"/>
        <w:numPr>
          <w:ilvl w:val="0"/>
          <w:numId w:val="3"/>
        </w:numPr>
      </w:pPr>
      <w:r>
        <w:t xml:space="preserve">RWW and Villa Via are trust property (Legal effect of 2014 transfer)</w:t>
      </w:r>
    </w:p>
    <w:p>
      <w:pPr>
        <w:pStyle w:val="MdListItem"/>
        <w:numPr>
          <w:ilvl w:val="0"/>
          <w:numId w:val="3"/>
        </w:numPr>
      </w:pPr>
      <w:r>
        <w:t xml:space="preserve">Bantjies owes fiduciary duty to Jax/Dan (Legal effect of trustee position)</w:t>
      </w:r>
    </w:p>
    <w:p>
      <w:pPr>
        <w:pStyle w:val="MdListItem"/>
        <w:numPr>
          <w:ilvl w:val="0"/>
          <w:numId w:val="3"/>
        </w:numPr>
      </w:pPr>
      <w:r>
        <w:t xml:space="preserve">"Main Trustee" appointment void (Legal effect of fraud in inducement)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Total: 25 Irrefutable Proof Points</w:t>
      </w:r>
    </w:p>
    <w:p>
      <w:pPr>
        <w:pStyle w:val="MdParagraph"/>
      </w:pPr>
      <w:r>
        <w:rPr>
          <w:rStyle w:val="MdStrong"/>
          <w:b/>
          <w:bCs/>
        </w:rPr>
        <w:t xml:space="preserve">All points in this document are supported by:</w:t>
      </w:r>
    </w:p>
    <w:p>
      <w:pPr>
        <w:pStyle w:val="MdListItem"/>
        <w:numPr>
          <w:ilvl w:val="0"/>
          <w:numId w:val="2"/>
        </w:numPr>
      </w:pPr>
      <w:r>
        <w:t xml:space="preserve">Signed documents</w:t>
      </w:r>
    </w:p>
    <w:p>
      <w:pPr>
        <w:pStyle w:val="MdListItem"/>
        <w:numPr>
          <w:ilvl w:val="0"/>
          <w:numId w:val="2"/>
        </w:numPr>
      </w:pPr>
      <w:r>
        <w:t xml:space="preserve">Official records</w:t>
      </w:r>
    </w:p>
    <w:p>
      <w:pPr>
        <w:pStyle w:val="MdListItem"/>
        <w:numPr>
          <w:ilvl w:val="0"/>
          <w:numId w:val="2"/>
        </w:numPr>
      </w:pPr>
      <w:r>
        <w:t xml:space="preserve">Verifiable emails</w:t>
      </w:r>
    </w:p>
    <w:p>
      <w:pPr>
        <w:pStyle w:val="MdListItem"/>
        <w:numPr>
          <w:ilvl w:val="0"/>
          <w:numId w:val="2"/>
        </w:numPr>
      </w:pPr>
      <w:r>
        <w:t xml:space="preserve">Bank statements</w:t>
      </w:r>
    </w:p>
    <w:p>
      <w:pPr>
        <w:pStyle w:val="MdListItem"/>
        <w:numPr>
          <w:ilvl w:val="0"/>
          <w:numId w:val="2"/>
        </w:numPr>
      </w:pPr>
      <w:r>
        <w:t xml:space="preserve">Corporate registrations</w:t>
      </w:r>
    </w:p>
    <w:p>
      <w:pPr>
        <w:pStyle w:val="MdListItem"/>
        <w:numPr>
          <w:ilvl w:val="0"/>
          <w:numId w:val="2"/>
        </w:numPr>
      </w:pPr>
      <w:r>
        <w:t xml:space="preserve">Court documents</w:t>
      </w:r>
    </w:p>
    <w:p>
      <w:pPr>
        <w:pStyle w:val="MdListItem"/>
        <w:numPr>
          <w:ilvl w:val="0"/>
          <w:numId w:val="2"/>
        </w:numPr>
      </w:pPr>
      <w:r>
        <w:t xml:space="preserve">Dated correspondence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These facts cannot be disputed and should form the foundation of the answering affidavit.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Recommended Affidavit Structure for Irrefutable Points</w:t>
      </w:r>
    </w:p>
    <w:p>
      <w:pPr>
        <w:pStyle w:val="Heading3"/>
        <w:pStyle w:val="MdHeading3"/>
      </w:pPr>
      <w:r>
        <w:t xml:space="preserve">Section 1: Trust Background (Points 1-8)</w:t>
      </w:r>
    </w:p>
    <w:p>
      <w:pPr>
        <w:pStyle w:val="MdListItem"/>
        <w:numPr>
          <w:ilvl w:val="0"/>
          <w:numId w:val="2"/>
        </w:numPr>
      </w:pPr>
      <w:r>
        <w:t xml:space="preserve">State trust creation, asset transfers, trustee evolution</w:t>
      </w:r>
    </w:p>
    <w:p>
      <w:pPr>
        <w:pStyle w:val="MdListItem"/>
        <w:numPr>
          <w:ilvl w:val="0"/>
          <w:numId w:val="2"/>
        </w:numPr>
      </w:pPr>
      <w:r>
        <w:t xml:space="preserve">Establish fraud in inducement timeline</w:t>
      </w:r>
    </w:p>
    <w:p>
      <w:pPr>
        <w:pStyle w:val="MdListItem"/>
        <w:numPr>
          <w:ilvl w:val="0"/>
          <w:numId w:val="2"/>
        </w:numPr>
      </w:pPr>
      <w:r>
        <w:t xml:space="preserve">Attach: Deed, Memoranda, Emails, Letters of Authority, Court order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Section 2: UK Funding (Points 9-11)</w:t>
      </w:r>
    </w:p>
    <w:p>
      <w:pPr>
        <w:pStyle w:val="MdListItem"/>
        <w:numPr>
          <w:ilvl w:val="0"/>
          <w:numId w:val="2"/>
        </w:numPr>
      </w:pPr>
      <w:r>
        <w:t xml:space="preserve">State UK company ownership and funding</w:t>
      </w:r>
    </w:p>
    <w:p>
      <w:pPr>
        <w:pStyle w:val="MdListItem"/>
        <w:numPr>
          <w:ilvl w:val="0"/>
          <w:numId w:val="2"/>
        </w:numPr>
      </w:pPr>
      <w:r>
        <w:t xml:space="preserve">Establish Dan/Kayla as legitimate operators from 2017</w:t>
      </w:r>
    </w:p>
    <w:p>
      <w:pPr>
        <w:pStyle w:val="MdListItem"/>
        <w:numPr>
          <w:ilvl w:val="0"/>
          <w:numId w:val="2"/>
        </w:numPr>
      </w:pPr>
      <w:r>
        <w:t xml:space="preserve">Attach: Corporate records, Shopify invoices, bank statements, July 26 email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Section 3: Corporate Structure (Points 12-13)</w:t>
      </w:r>
    </w:p>
    <w:p>
      <w:pPr>
        <w:pStyle w:val="MdListItem"/>
        <w:numPr>
          <w:ilvl w:val="0"/>
          <w:numId w:val="2"/>
        </w:numPr>
      </w:pPr>
      <w:r>
        <w:t xml:space="preserve">State distinct ownership structures</w:t>
      </w:r>
    </w:p>
    <w:p>
      <w:pPr>
        <w:pStyle w:val="MdListItem"/>
        <w:numPr>
          <w:ilvl w:val="0"/>
          <w:numId w:val="2"/>
        </w:numPr>
      </w:pPr>
      <w:r>
        <w:t xml:space="preserve">Clarify sole ownership vs. partnerships</w:t>
      </w:r>
    </w:p>
    <w:p>
      <w:pPr>
        <w:pStyle w:val="MdListItem"/>
        <w:numPr>
          <w:ilvl w:val="0"/>
          <w:numId w:val="2"/>
        </w:numPr>
      </w:pPr>
      <w:r>
        <w:t xml:space="preserve">Attach: CIPC records, director searches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Section 4: Timeline (Points 14-16)</w:t>
      </w:r>
    </w:p>
    <w:p>
      <w:pPr>
        <w:pStyle w:val="MdListItem"/>
        <w:numPr>
          <w:ilvl w:val="0"/>
          <w:numId w:val="2"/>
        </w:numPr>
      </w:pPr>
      <w:r>
        <w:t xml:space="preserve">State confrontation, destruction, appropriation sequence</w:t>
      </w:r>
    </w:p>
    <w:p>
      <w:pPr>
        <w:pStyle w:val="MdListItem"/>
        <w:numPr>
          <w:ilvl w:val="0"/>
          <w:numId w:val="2"/>
        </w:numPr>
      </w:pPr>
      <w:r>
        <w:t xml:space="preserve">Establish Jax as fraud detector</w:t>
      </w:r>
    </w:p>
    <w:p>
      <w:pPr>
        <w:pStyle w:val="MdListItem"/>
        <w:numPr>
          <w:ilvl w:val="0"/>
          <w:numId w:val="2"/>
        </w:numPr>
      </w:pPr>
      <w:r>
        <w:t xml:space="preserve">Attach: Correspondence, deletion logs, transfer records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Section 5: Financial Evidence (Points 17-19)</w:t>
      </w:r>
    </w:p>
    <w:p>
      <w:pPr>
        <w:pStyle w:val="MdListItem"/>
        <w:numPr>
          <w:ilvl w:val="0"/>
          <w:numId w:val="2"/>
        </w:numPr>
      </w:pPr>
      <w:r>
        <w:t xml:space="preserve">State documented profit margins, losses, expense structures</w:t>
      </w:r>
    </w:p>
    <w:p>
      <w:pPr>
        <w:pStyle w:val="MdListItem"/>
        <w:numPr>
          <w:ilvl w:val="0"/>
          <w:numId w:val="2"/>
        </w:numPr>
      </w:pPr>
      <w:r>
        <w:t xml:space="preserve">Attach: Financial statements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Section 6: Communication Control (Points 20-22)</w:t>
      </w:r>
    </w:p>
    <w:p>
      <w:pPr>
        <w:pStyle w:val="MdListItem"/>
        <w:numPr>
          <w:ilvl w:val="0"/>
          <w:numId w:val="2"/>
        </w:numPr>
      </w:pPr>
      <w:r>
        <w:t xml:space="preserve">State email control, agency, appropriation</w:t>
      </w:r>
    </w:p>
    <w:p>
      <w:pPr>
        <w:pStyle w:val="MdListItem"/>
        <w:numPr>
          <w:ilvl w:val="0"/>
          <w:numId w:val="2"/>
        </w:numPr>
      </w:pPr>
      <w:r>
        <w:t xml:space="preserve">Attach: Emails, metadata, phone records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Section 7: Legal Conclusions (Points 23-25)</w:t>
      </w:r>
    </w:p>
    <w:p>
      <w:pPr>
        <w:pStyle w:val="MdListItem"/>
        <w:numPr>
          <w:ilvl w:val="0"/>
          <w:numId w:val="2"/>
        </w:numPr>
      </w:pPr>
      <w:r>
        <w:t xml:space="preserve">State legal effects of documented facts</w:t>
      </w:r>
    </w:p>
    <w:p>
      <w:pPr>
        <w:pStyle w:val="MdListItem"/>
        <w:numPr>
          <w:ilvl w:val="0"/>
          <w:numId w:val="2"/>
        </w:numPr>
      </w:pPr>
      <w:r>
        <w:t xml:space="preserve">Argue fiduciary duties, trust property status, fraud in inducement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Document Classification:</w:t>
      </w:r>
      <w:r>
        <w:t xml:space="preserve"> IRREFUTABLE PROOF</w:t>
      </w:r>
      <w:r>
        <w:rPr>
          <w:rStyle w:val="MdBr"/>
        </w:rPr>
        <w:br/>
        <w:t xml:space="preserve"/>
      </w:r>
      <w:r>
        <w:rPr>
          <w:rStyle w:val="MdStrong"/>
          <w:b/>
          <w:bCs/>
        </w:rPr>
        <w:t xml:space="preserve">Evidentiary Standard:</w:t>
      </w:r>
      <w:r>
        <w:t xml:space="preserve"> Documentary evidence that cannot be disputed</w:t>
      </w:r>
      <w:r>
        <w:rPr>
          <w:rStyle w:val="MdBr"/>
        </w:rPr>
        <w:br/>
        <w:t xml:space="preserve"/>
      </w:r>
      <w:r>
        <w:rPr>
          <w:rStyle w:val="MdStrong"/>
          <w:b/>
          <w:bCs/>
        </w:rPr>
        <w:t xml:space="preserve">Affidavit Use:</w:t>
      </w:r>
      <w:r>
        <w:t xml:space="preserve"> Core foundation - state these facts with confidence</w:t>
      </w:r>
      <w:r>
        <w:rPr>
          <w:rStyle w:val="MdBr"/>
        </w:rPr>
        <w:br/>
        <w:t xml:space="preserve"/>
      </w:r>
      <w:r>
        <w:rPr>
          <w:rStyle w:val="MdStrong"/>
          <w:b/>
          <w:bCs/>
        </w:rPr>
        <w:t xml:space="preserve">Total Points:</w:t>
      </w:r>
      <w:r>
        <w:t xml:space="preserve"> 25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Analysis Prepared by:</w:t>
      </w:r>
      <w:r>
        <w:t xml:space="preserve"> Manus AI</w:t>
      </w:r>
      <w:r>
        <w:rPr>
          <w:rStyle w:val="MdBr"/>
        </w:rPr>
        <w:br/>
        <w:t xml:space="preserve"/>
      </w:r>
      <w:r>
        <w:rPr>
          <w:rStyle w:val="MdStrong"/>
          <w:b/>
          <w:bCs/>
        </w:rPr>
        <w:t xml:space="preserve">Date:</w:t>
      </w:r>
      <w:r>
        <w:t xml:space="preserve"> October 12, 2025</w:t>
      </w:r>
      <w:r>
        <w:rPr>
          <w:rStyle w:val="MdBr"/>
        </w:rPr>
        <w:br/>
        <w:t xml:space="preserve"/>
      </w:r>
      <w:r>
        <w:rPr>
          <w:rStyle w:val="MdStrong"/>
          <w:b/>
          <w:bCs/>
        </w:rPr>
        <w:t xml:space="preserve">Case:</w:t>
      </w:r>
      <w:r>
        <w:t xml:space="preserve"> 2025-137857 (High Court of South Africa, Gauteng Division, Pretoria)</w:t>
      </w:r>
    </w:p>
    <w:p>
      <w:pPr>
        <w:pStyle w:val="MdSpace"/>
        <w:spacing w:before="0" w:after="60"/>
      </w:pP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"/>
      <w:lvlJc w:val="left"/>
      <w:pPr>
        <w:ind w:left="720" w:hanging="360"/>
      </w:pPr>
    </w:lvl>
    <w:lvl w:ilvl="1" w15:tentative="1">
      <w:start w:val="1"/>
      <w:numFmt w:val="decimal"/>
      <w:lvlText w:val="%1.%2"/>
      <w:lvlJc w:val="left"/>
      <w:pPr>
        <w:ind w:left="1440" w:hanging="360"/>
      </w:pPr>
    </w:lvl>
    <w:lvl w:ilvl="2" w15:tentative="1">
      <w:start w:val="1"/>
      <w:numFmt w:val="decimal"/>
      <w:lvlText w:val="%1.%2.%3"/>
      <w:lvlJc w:val="left"/>
      <w:pPr>
        <w:ind w:left="2160" w:hanging="360"/>
      </w:pPr>
    </w:lvl>
    <w:lvl w:ilvl="3" w15:tentative="1">
      <w:start w:val="1"/>
      <w:numFmt w:val="decimal"/>
      <w:lvlText w:val="%4)"/>
      <w:lvlJc w:val="left"/>
      <w:pPr>
        <w:ind w:left="2880" w:hanging="360"/>
      </w:pPr>
    </w:lvl>
    <w:lvl w:ilvl="4" w15:tentative="1">
      <w:start w:val="1"/>
      <w:numFmt w:val="decimal"/>
      <w:lvlText w:val="%5)"/>
      <w:lvlJc w:val="left"/>
      <w:pPr>
        <w:ind w:left="3600" w:hanging="360"/>
      </w:pPr>
    </w:lvl>
    <w:lvl w:ilvl="5" w15:tentative="1">
      <w:start w:val="1"/>
      <w:numFmt w:val="decimal"/>
      <w:lvlText w:val="%6)"/>
      <w:lvlJc w:val="left"/>
      <w:pPr>
        <w:ind w:left="4320" w:hanging="360"/>
      </w:pPr>
    </w:lvl>
    <w:lvl w:ilvl="6" w15:tentative="1">
      <w:start w:val="1"/>
      <w:numFmt w:val="decimal"/>
      <w:lvlText w:val="%7)"/>
      <w:lvlJc w:val="left"/>
      <w:pPr>
        <w:ind w:left="5040" w:hanging="360"/>
      </w:pPr>
    </w:lvl>
    <w:lvl w:ilvl="7" w15:tentative="1">
      <w:start w:val="1"/>
      <w:numFmt w:val="decimal"/>
      <w:lvlText w:val="%8)"/>
      <w:lvlJc w:val="left"/>
      <w:pPr>
        <w:ind w:left="5760" w:hanging="360"/>
      </w:pPr>
    </w:lvl>
    <w:lvl w:ilvl="8" w15:tentative="1">
      <w:start w:val="1"/>
      <w:numFmt w:val="decimal"/>
      <w:lvlText w:val="%9)"/>
      <w:lvlJc w:val="left"/>
      <w:pPr>
        <w:ind w:left="6480" w:hanging="360"/>
      </w:pPr>
    </w:lvl>
  </w:abstractNum>
  <w:abstractNum w:abstractNumId="3" w15:restartNumberingAfterBreak="0">
    <w:multiLevelType w:val="hybridMultilevel"/>
    <w:lvl w:ilvl="0" w15:tentative="1">
      <w:start w:val="1"/>
      <w:numFmt w:val="bullet"/>
      <w:lvlText w:val="•"/>
      <w:lvlJc w:val="left"/>
      <w:pPr>
        <w:ind w:left="720" w:hanging="360"/>
      </w:pPr>
    </w:lvl>
    <w:lvl w:ilvl="1" w15:tentative="1">
      <w:start w:val="1"/>
      <w:numFmt w:val="bullet"/>
      <w:lvlText w:val="◦"/>
      <w:lvlJc w:val="left"/>
      <w:pPr>
        <w:ind w:left="1440" w:hanging="360"/>
      </w:pPr>
    </w:lvl>
    <w:lvl w:ilvl="2" w15:tentative="1">
      <w:start w:val="1"/>
      <w:numFmt w:val="bullet"/>
      <w:lvlText w:val="•"/>
      <w:lvlJc w:val="left"/>
      <w:pPr>
        <w:ind w:left="2160" w:hanging="360"/>
      </w:pPr>
    </w:lvl>
    <w:lvl w:ilvl="3" w15:tentative="1">
      <w:start w:val="1"/>
      <w:numFmt w:val="bullet"/>
      <w:lvlText w:val="◦"/>
      <w:lvlJc w:val="left"/>
      <w:pPr>
        <w:ind w:left="2880" w:hanging="360"/>
      </w:pPr>
    </w:lvl>
    <w:lvl w:ilvl="4" w15:tentative="1">
      <w:start w:val="1"/>
      <w:numFmt w:val="bullet"/>
      <w:lvlText w:val="•"/>
      <w:lvlJc w:val="left"/>
      <w:pPr>
        <w:ind w:left="3600" w:hanging="360"/>
      </w:pPr>
    </w:lvl>
    <w:lvl w:ilvl="5" w15:tentative="1">
      <w:start w:val="1"/>
      <w:numFmt w:val="bullet"/>
      <w:lvlText w:val="◦"/>
      <w:lvlJc w:val="left"/>
      <w:pPr>
        <w:ind w:left="4320" w:hanging="360"/>
      </w:pPr>
    </w:lvl>
    <w:lvl w:ilvl="6" w15:tentative="1">
      <w:start w:val="1"/>
      <w:numFmt w:val="bullet"/>
      <w:lvlText w:val="•"/>
      <w:lvlJc w:val="left"/>
      <w:pPr>
        <w:ind w:left="5040" w:hanging="360"/>
      </w:pPr>
    </w:lvl>
  </w:abstractNum>
  <w:num w:numId="1">
    <w:abstractNumId w:val="1"/>
    <w:lvlOverride w:ilvl="0">
      <w:startOverride w:val="1"/>
    </w:lvlOverride>
  </w:num>
  <w:num w:numId="2">
    <w:abstractNumId w:val="3"/>
    <w:lvlOverride w:ilvl="0">
      <w:startOverride w:val="1"/>
    </w:lvlOverride>
  </w:num>
  <w:num w:numId="3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4"/>
        <w:szCs w:val="24"/>
      </w:rPr>
    </w:rPrDefault>
    <w:pPrDefault>
      <w:pPr>
        <w:spacing w:lineRule="auto"/>
      </w:pPr>
    </w:pPrDefault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 w:color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MdSpace">
    <w:name w:val="MdSpace"/>
    <w:basedOn w:val="Normal"/>
    <w:next w:val="Normal"/>
    <w:qFormat/>
    <w:pPr>
      <w:spacing w:before="0" w:after="0"/>
    </w:pPr>
    <w:rPr>
      <w:sz w:val="12"/>
      <w:szCs w:val="12"/>
    </w:rPr>
  </w:style>
  <w:style w:type="paragraph" w:styleId="MdCode">
    <w:name w:val="MdCode"/>
    <w:basedOn w:val="Normal"/>
    <w:next w:val="Normal"/>
    <w:qFormat/>
    <w:pPr>
      <w:pBdr>
        <w:top w:val="single" w:color="A5A5A5" w:sz="1" w:space="8"/>
        <w:bottom w:val="single" w:color="A5A5A5" w:sz="1" w:space="8"/>
        <w:left w:val="single" w:color="A5A5A5" w:sz="1" w:space="8"/>
        <w:right w:val="single" w:color="A5A5A5" w:sz="1" w:space="8"/>
      </w:pBdr>
      <w:spacing w:before="200" w:after="200"/>
    </w:pPr>
    <w:rPr>
      <w:rFonts w:ascii="Courier New" w:cs="Courier New" w:eastAsia="Courier New" w:hAnsi="Courier New"/>
      <w:color w:val="70AD47"/>
      <w:sz w:val="22"/>
      <w:szCs w:val="22"/>
    </w:rPr>
  </w:style>
  <w:style w:type="paragraph" w:styleId="MdHr">
    <w:name w:val="MdHr"/>
    <w:basedOn w:val="Normal"/>
    <w:next w:val="Normal"/>
    <w:qFormat/>
    <w:pPr>
      <w:pBdr>
        <w:bottom w:val="single" w:color="A5A5A5" w:sz="1" w:space="1"/>
      </w:pBdr>
      <w:spacing w:before="240" w:after="240"/>
    </w:pPr>
  </w:style>
  <w:style w:type="paragraph" w:styleId="MdBlockquote">
    <w:name w:val="MdBlockquote"/>
    <w:basedOn w:val="Normal"/>
    <w:next w:val="Normal"/>
    <w:qFormat/>
    <w:pPr>
      <w:pBdr>
        <w:left w:val="single" w:color="A5A5A5" w:sz="20" w:space="12"/>
      </w:pBdr>
      <w:spacing w:before="200" w:after="200"/>
      <w:ind w:left="360"/>
    </w:pPr>
    <w:rPr>
      <w:i/>
      <w:iCs/>
      <w:color w:val="666666"/>
    </w:rPr>
  </w:style>
  <w:style w:type="paragraph" w:styleId="MdHtml">
    <w:name w:val="MdHtml"/>
    <w:basedOn w:val="Normal"/>
    <w:next w:val="Normal"/>
    <w:qFormat/>
    <w:rPr>
      <w:rFonts w:ascii="Courier New" w:cs="Courier New" w:eastAsia="Courier New" w:hAnsi="Courier New"/>
      <w:color w:val="ED7D31"/>
    </w:rPr>
  </w:style>
  <w:style w:type="paragraph" w:styleId="MdDef">
    <w:name w:val="MdDef"/>
    <w:basedOn w:val="Normal"/>
    <w:next w:val="Normal"/>
    <w:qFormat/>
    <w:pPr>
      <w:ind w:left="720" w:hanging="360"/>
    </w:pPr>
  </w:style>
  <w:style w:type="paragraph" w:styleId="MdParagraph">
    <w:name w:val="MdParagraph"/>
    <w:basedOn w:val="Normal"/>
    <w:next w:val="Normal"/>
    <w:qFormat/>
    <w:pPr>
      <w:spacing w:before="120" w:after="120"/>
    </w:pPr>
  </w:style>
  <w:style w:type="paragraph" w:styleId="MdText">
    <w:name w:val="MdText"/>
    <w:basedOn w:val="Normal"/>
    <w:next w:val="Normal"/>
    <w:qFormat/>
  </w:style>
  <w:style w:type="paragraph" w:styleId="MdFootnote">
    <w:name w:val="MdFootnote"/>
    <w:basedOn w:val="Normal"/>
    <w:next w:val="Normal"/>
    <w:qFormat/>
    <w:rPr>
      <w:vertAlign w:val="superscript"/>
    </w:rPr>
  </w:style>
  <w:style w:type="paragraph" w:styleId="MdListItem">
    <w:name w:val="MdListItem"/>
    <w:basedOn w:val="Normal"/>
    <w:next w:val="Normal"/>
    <w:qFormat/>
    <w:pPr>
      <w:spacing w:before="60" w:after="60"/>
      <w:ind w:left="720" w:hanging="360"/>
    </w:pPr>
  </w:style>
  <w:style w:type="paragraph" w:styleId="MdTable">
    <w:name w:val="MdTable"/>
    <w:basedOn w:val="Normal"/>
    <w:next w:val="Normal"/>
    <w:qFormat/>
    <w:pPr>
      <w:spacing w:before="60" w:after="60"/>
    </w:pPr>
  </w:style>
  <w:style w:type="paragraph" w:styleId="MdTableHeader">
    <w:name w:val="MdTableHeader"/>
    <w:basedOn w:val="Normal"/>
    <w:next w:val="Normal"/>
    <w:qFormat/>
    <w:pPr>
      <w:spacing w:before="60" w:after="60"/>
    </w:pPr>
    <w:rPr>
      <w:b/>
      <w:bCs/>
      <w:sz w:val="22"/>
      <w:szCs w:val="22"/>
    </w:rPr>
  </w:style>
  <w:style w:type="paragraph" w:styleId="MdTableCell">
    <w:name w:val="MdTableCell"/>
    <w:basedOn w:val="Normal"/>
    <w:next w:val="Normal"/>
    <w:qFormat/>
    <w:pPr>
      <w:spacing w:before="40" w:after="40"/>
    </w:pPr>
    <w:rPr>
      <w:sz w:val="20"/>
      <w:szCs w:val="20"/>
    </w:rPr>
  </w:style>
  <w:style w:type="paragraph" w:styleId="MdHeading1">
    <w:name w:val="MdHeading1"/>
    <w:basedOn w:val="Normal"/>
    <w:next w:val="Normal"/>
    <w:qFormat/>
    <w:pPr>
      <w:keepNext/>
      <w:spacing w:before="480" w:after="240"/>
      <w:outlineLvl w:val="0"/>
    </w:pPr>
    <w:rPr>
      <w:b/>
      <w:bCs/>
      <w:sz w:val="36"/>
      <w:szCs w:val="36"/>
    </w:rPr>
  </w:style>
  <w:style w:type="paragraph" w:styleId="MdHeading2">
    <w:name w:val="MdHeading2"/>
    <w:basedOn w:val="Normal"/>
    <w:next w:val="Normal"/>
    <w:qFormat/>
    <w:pPr>
      <w:keepNext/>
      <w:spacing w:before="400" w:after="200"/>
      <w:outlineLvl w:val="1"/>
    </w:pPr>
    <w:rPr>
      <w:b/>
      <w:bCs/>
      <w:sz w:val="32"/>
      <w:szCs w:val="32"/>
    </w:rPr>
  </w:style>
  <w:style w:type="paragraph" w:styleId="MdHeading3">
    <w:name w:val="MdHeading3"/>
    <w:basedOn w:val="Normal"/>
    <w:next w:val="Normal"/>
    <w:qFormat/>
    <w:pPr>
      <w:keepNext/>
      <w:spacing w:before="320" w:after="160"/>
      <w:outlineLvl w:val="2"/>
    </w:pPr>
    <w:rPr>
      <w:b/>
      <w:bCs/>
      <w:sz w:val="28"/>
      <w:szCs w:val="28"/>
    </w:rPr>
  </w:style>
  <w:style w:type="paragraph" w:styleId="MdHeading4">
    <w:name w:val="MdHeading4"/>
    <w:basedOn w:val="Normal"/>
    <w:next w:val="Normal"/>
    <w:qFormat/>
    <w:pPr>
      <w:keepNext/>
      <w:spacing w:before="280" w:after="140"/>
      <w:outlineLvl w:val="3"/>
    </w:pPr>
    <w:rPr>
      <w:b/>
      <w:bCs/>
      <w:sz w:val="26"/>
      <w:szCs w:val="26"/>
    </w:rPr>
  </w:style>
  <w:style w:type="paragraph" w:styleId="MdHeading5">
    <w:name w:val="MdHeading5"/>
    <w:basedOn w:val="Normal"/>
    <w:next w:val="Normal"/>
    <w:qFormat/>
    <w:pPr>
      <w:keepNext/>
      <w:spacing w:before="240" w:after="120"/>
      <w:outlineLvl w:val="4"/>
    </w:pPr>
    <w:rPr>
      <w:b/>
      <w:bCs/>
      <w:i/>
      <w:iCs/>
      <w:sz w:val="24"/>
      <w:szCs w:val="24"/>
    </w:rPr>
  </w:style>
  <w:style w:type="paragraph" w:styleId="MdHeading6">
    <w:name w:val="MdHeading6"/>
    <w:basedOn w:val="Normal"/>
    <w:next w:val="Normal"/>
    <w:qFormat/>
    <w:pPr>
      <w:keepNext/>
      <w:spacing w:before="240" w:after="120"/>
      <w:outlineLvl w:val="5"/>
    </w:pPr>
    <w:rPr>
      <w:b w:val="false"/>
      <w:bCs w:val="false"/>
      <w:i/>
      <w:iCs/>
      <w:sz w:val="24"/>
      <w:szCs w:val="24"/>
    </w:rPr>
  </w:style>
  <w:style w:type="character" w:styleId="MdTag">
    <w:name w:val="MdTag"/>
    <w:basedOn w:val="Normal"/>
    <w:next w:val="Normal"/>
    <w:uiPriority w:val="99"/>
    <w:unhideWhenUsed/>
    <w:qFormat/>
    <w:rPr>
      <w:rFonts w:ascii="Courier New" w:cs="Courier New" w:eastAsia="Courier New" w:hAnsi="Courier New"/>
      <w:color w:val="ED7D31"/>
    </w:rPr>
  </w:style>
  <w:style w:type="character" w:styleId="MdLink">
    <w:name w:val="MdLink"/>
    <w:basedOn w:val="Normal"/>
    <w:next w:val="Normal"/>
    <w:uiPriority w:val="99"/>
    <w:unhideWhenUsed/>
    <w:qFormat/>
    <w:rPr>
      <w:color w:val="0563C1"/>
      <w:u w:val="single"/>
    </w:rPr>
  </w:style>
  <w:style w:type="character" w:styleId="MdStrong">
    <w:name w:val="MdStrong"/>
    <w:basedOn w:val="Normal"/>
    <w:next w:val="Normal"/>
    <w:uiPriority w:val="99"/>
    <w:unhideWhenUsed/>
    <w:qFormat/>
    <w:rPr>
      <w:b/>
      <w:bCs/>
    </w:rPr>
  </w:style>
  <w:style w:type="character" w:styleId="MdEm">
    <w:name w:val="MdEm"/>
    <w:basedOn w:val="Normal"/>
    <w:next w:val="Normal"/>
    <w:uiPriority w:val="99"/>
    <w:unhideWhenUsed/>
    <w:qFormat/>
    <w:rPr>
      <w:i/>
      <w:iCs/>
    </w:rPr>
  </w:style>
  <w:style w:type="character" w:styleId="MdCodespan">
    <w:name w:val="MdCodespan"/>
    <w:basedOn w:val="Normal"/>
    <w:next w:val="Normal"/>
    <w:uiPriority w:val="99"/>
    <w:unhideWhenUsed/>
    <w:qFormat/>
    <w:rPr>
      <w:rFonts w:ascii="Courier New" w:cs="Courier New" w:eastAsia="Courier New" w:hAnsi="Courier New"/>
      <w:color w:val="70AD47"/>
    </w:rPr>
  </w:style>
  <w:style w:type="character" w:styleId="MdDel">
    <w:name w:val="MdDel"/>
    <w:basedOn w:val="Normal"/>
    <w:next w:val="Normal"/>
    <w:uiPriority w:val="99"/>
    <w:unhideWhenUsed/>
    <w:qFormat/>
    <w:rPr>
      <w:strike/>
    </w:rPr>
  </w:style>
  <w:style w:type="character" w:styleId="MdBr">
    <w:name w:val="MdBr"/>
    <w:basedOn w:val="Normal"/>
    <w:next w:val="Normal"/>
    <w:uiPriority w:val="99"/>
    <w:unhideWhenUsed/>
    <w:qFormat/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uehbgsmwfyaruij0rrt2l" Type="http://schemas.openxmlformats.org/officeDocument/2006/relationships/hyperlink" Target="mailto:danie.bantjes@gmail.com" TargetMode="External"/><Relationship Id="rIdvyzcm3v6pbg0d7rsv1o8z" Type="http://schemas.openxmlformats.org/officeDocument/2006/relationships/hyperlink" Target="mailto:rynette@regima.zone" TargetMode="External"/><Relationship Id="rIdq4fdk6-gsg-cuqkmhocnx" Type="http://schemas.openxmlformats.org/officeDocument/2006/relationships/hyperlink" Target="mailto:jax@regima.zone" TargetMode="External"/><Relationship Id="rIdv0juj6pye_0-bsc2cxsrk" Type="http://schemas.openxmlformats.org/officeDocument/2006/relationships/hyperlink" Target="mailto:PETE@regima.com" TargetMode="External"/><Relationship Id="rIdbs6ijlhawarzbcaustu0t" Type="http://schemas.openxmlformats.org/officeDocument/2006/relationships/hyperlink" Target="mailto:rynette@regimaskin.co.za" TargetMode="External"/><Relationship Id="rIdm5xcyjd5i_klfm_ynpax1" Type="http://schemas.openxmlformats.org/officeDocument/2006/relationships/hyperlink" Target="mailto:danie.bantjes@gmail.com" TargetMode="External"/><Relationship Id="rIdq1thgsmliyq2ufnfojfc7" Type="http://schemas.openxmlformats.org/officeDocument/2006/relationships/hyperlink" Target="mailto:jax@regima.zone" TargetMode="External"/><Relationship Id="rIdipskqoyuzmld84qfzb-x_" Type="http://schemas.openxmlformats.org/officeDocument/2006/relationships/hyperlink" Target="mailto:jax@regima.com" TargetMode="External"/><Relationship Id="rId-qd2tmnmthtbkmntsbf58" Type="http://schemas.openxmlformats.org/officeDocument/2006/relationships/hyperlink" Target="mailto:pete@regimaskin.co.za" TargetMode="External"/><Relationship Id="rIdyjhotjjmqum4jcetxgcmy" Type="http://schemas.openxmlformats.org/officeDocument/2006/relationships/hyperlink" Target="mailto:Pete@regima.com" TargetMode="External"/><Relationship Id="rIdjmgzpewk1xvjgz3gg4lkf" Type="http://schemas.openxmlformats.org/officeDocument/2006/relationships/hyperlink" Target="mailto:pete@regima.com" TargetMode="External"/><Relationship Id="rIdhrkkwhilekhfmhsnluuii" Type="http://schemas.openxmlformats.org/officeDocument/2006/relationships/hyperlink" Target="mailto:pete@regima.com" TargetMode="External"/><Relationship Id="rIddigcwoovv8x-an85gmwig" Type="http://schemas.openxmlformats.org/officeDocument/2006/relationships/hyperlink" Target="mailto:Pete@regima.com" TargetMode="External"/><Relationship Id="rId19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Converted Document</dc:title>
  <dc:creator>md2docx converter</dc:creator>
  <dc:description>Converted from Markdown</dc:description>
  <cp:lastModifiedBy>Un-named</cp:lastModifiedBy>
  <cp:revision>1</cp:revision>
  <dcterms:created xsi:type="dcterms:W3CDTF">2025-10-12T15:46:55.993Z</dcterms:created>
  <dcterms:modified xsi:type="dcterms:W3CDTF">2025-10-12T15:46:55.993Z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