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3F" w:rsidRPr="0010763F" w:rsidRDefault="0010763F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  <w:t>О приложение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 приложение будет отображаться обычная карта, в ней будет выделен район в котором будет множество точек с разл</w:t>
      </w:r>
      <w:r w:rsid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и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чными природными характеристиками: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Погодные параметры:</w:t>
      </w:r>
    </w:p>
    <w:p w:rsidR="00734704" w:rsidRP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proofErr w:type="gramStart"/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температура(</w:t>
      </w:r>
      <w:proofErr w:type="gramEnd"/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макс, мин, 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средняя</w:t>
      </w:r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за 2 недели</w:t>
      </w:r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734704" w:rsidRDefault="00970313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ветреность</w:t>
      </w:r>
      <w:r w:rsid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облачность,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давление,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влажность,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тип погоды (дождь, облачно, солнечно) какие чаще встречаются</w:t>
      </w:r>
    </w:p>
    <w:p w:rsidR="00734704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свойства почвы:</w:t>
      </w:r>
    </w:p>
    <w:p w:rsidR="00051B57" w:rsidRPr="00896179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Объемная плотность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Катионный обмен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Крупные фрагменты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Нитрогены,</w:t>
      </w:r>
    </w:p>
    <w:p w:rsidR="00051B57" w:rsidRP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val="en-US" w:eastAsia="ru-RU"/>
        </w:rPr>
        <w:t>Ph</w:t>
      </w: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Концентрация органического углерода,</w:t>
      </w:r>
    </w:p>
    <w:p w:rsidR="00051B57" w:rsidRDefault="00051B57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Гравиметрическое содержание песк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а, ила и глины</w:t>
      </w:r>
    </w:p>
    <w:p w:rsidR="00051B57" w:rsidRDefault="00051B57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Также будет отображаться коэффициент, который будет отображать схожесть, по средним параметрам, с другими районами где уже достаточно долго выращивают виноград</w:t>
      </w:r>
    </w:p>
    <w:p w:rsidR="00D33CB1" w:rsidRPr="00051B57" w:rsidRDefault="00D33CB1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Приложение поможет людям, которые хотят заниматься выращивание винограда, найти наилучшие места. Также если хорошие места будут обладать рядом других недостатков, не связанные с виноградом, (проблема с логистикой и т.д.), можно будет найти места похуже и улучшить их вложившись туда. </w:t>
      </w:r>
      <w:proofErr w:type="gramStart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Например</w:t>
      </w:r>
      <w:proofErr w:type="gramEnd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: на потенциальном поле для винограда, растут деревья, тогда достаточно будет вырубить их. Или на потенциальном поле для винограда, в почве будет мало песка, тогда нужно будет добавить побольше песка. </w:t>
      </w:r>
    </w:p>
    <w:p w:rsidR="00020BFD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proofErr w:type="gramStart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.Им</w:t>
      </w:r>
      <w:proofErr w:type="gramEnd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не нужно будет лично разъезжать по разным местам и проверять местность (почва, погода и т.д.), к тому же они могут приехать в удачный день, а в остальные дни там может быть плохая погода и наоборот</w:t>
      </w:r>
      <w:r w:rsidR="00D33CB1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 Пользователи смогут дистанционно быстро выбрать потенциально хорошие районы и сосредоточится на дальнейшем развитии.</w:t>
      </w:r>
    </w:p>
    <w:p w:rsidR="00D33CB1" w:rsidRDefault="00D33CB1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В будущем планируется добавить возможность, клика на любую часть </w:t>
      </w:r>
      <w:r w:rsidR="005B27B8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карты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и получение по этим координатами, природных характеристик и коэффициент</w:t>
      </w:r>
      <w:r w:rsidR="005B27B8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</w:t>
      </w:r>
    </w:p>
    <w:p w:rsidR="00DB0733" w:rsidRDefault="00DB0733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</w:pPr>
      <w:r w:rsidRPr="00DB0733"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  <w:t>Полигон</w:t>
      </w:r>
    </w:p>
    <w:p w:rsidR="00DB0733" w:rsidRPr="00DB0733" w:rsidRDefault="00DB0733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lastRenderedPageBreak/>
        <w:t>Представляет из себя цветной квадрат, на который можно будет кликнуть и увидеть его погодные и почвенные параметры. Параметры берутся от центра квадрата!</w:t>
      </w:r>
    </w:p>
    <w:p w:rsidR="00020BFD" w:rsidRDefault="00020BFD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</w:p>
    <w:p w:rsidR="005B27B8" w:rsidRDefault="005B27B8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</w:p>
    <w:p w:rsidR="005B27B8" w:rsidRPr="005B27B8" w:rsidRDefault="00CB5E39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</w:pPr>
      <w:r w:rsidRPr="00CB5E39"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  <w:t xml:space="preserve">1 </w:t>
      </w:r>
      <w:r w:rsidR="005B27B8" w:rsidRPr="005B27B8"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  <w:t>Влияние климатических факторов на виноград:</w:t>
      </w:r>
    </w:p>
    <w:p w:rsidR="005B27B8" w:rsidRDefault="005B27B8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</w:pPr>
      <w:r w:rsidRPr="005B27B8"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  <w:t>Температура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Температура природной среды, амплитуда её колебаний критически влияет на ареал возделывания винограда — она определяет ареал возделывания этой культуры. Поскольку виноград принадлежит к растениям умеренно теплого климата, жаркое лето и относительно теплая зима при прочих благоприятных условиях увеличивают шанс на высокий урожай и положительно влияют на его качество. Существенное значение для виноградной лозы имеет сумма активных температур. Среднесуточная температуре 19—20°С обеспечивает лучшую ассимиляцию </w:t>
      </w:r>
      <w:r w:rsidRPr="005B27B8">
        <w:rPr>
          <w:rFonts w:ascii="Arial" w:hAnsi="Arial" w:cs="Arial"/>
          <w:color w:val="000000" w:themeColor="text1"/>
          <w:sz w:val="21"/>
          <w:szCs w:val="21"/>
        </w:rPr>
        <w:t>д</w:t>
      </w:r>
      <w:r>
        <w:rPr>
          <w:rFonts w:ascii="Arial" w:hAnsi="Arial" w:cs="Arial"/>
          <w:color w:val="000000" w:themeColor="text1"/>
          <w:sz w:val="21"/>
          <w:szCs w:val="21"/>
        </w:rPr>
        <w:t>иоксида углерода</w:t>
      </w:r>
      <w:r>
        <w:rPr>
          <w:rFonts w:ascii="Arial" w:hAnsi="Arial" w:cs="Arial"/>
          <w:color w:val="202122"/>
          <w:sz w:val="21"/>
          <w:szCs w:val="21"/>
        </w:rPr>
        <w:t xml:space="preserve"> листьям, максимальное накопление сахара в ягодах, уменьшает кислотность виноградного сока. Оптимальными являются температуры (28—32°С) в фазе созревания. При хорошей инсоляции и не особенно большой влажности такие температуры благоприятствуют тому, что в ягодах винограда накапливаются красящие и ароматические вещества. Вина при этом получаются с относительно высокой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спиртуозностью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экстрактивностью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Для южных районов виноградарства обычно характерны вина более полные, ароматичные, тяжелые; для северных районов — более легкие, слабоокрашенные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слабоароматичные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Но среднесуточная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температурa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свыше 35°С неблагоприятна для обмена веществ винограда, поскольку она уменьшает ассимиляцию диоксида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углеродарастением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От этого созревание ягод задерживается их сахаристость падает, а кислотность их сока растёт.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 ещё более высокой среднесуточной температуре выше — 41—42°С и слабой транспирации виноградарь рискует тем, что листья получат ожоги, кожица ягод морщится; если это происходит в дождливую погоду, то на гроздях способна развиться серая гниль.</w:t>
      </w:r>
    </w:p>
    <w:p w:rsidR="00CB5E39" w:rsidRDefault="00CB5E39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CB5E39" w:rsidRPr="005327CE" w:rsidRDefault="00CB5E39" w:rsidP="00CB5E3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color w:val="646464"/>
          <w:kern w:val="36"/>
          <w:sz w:val="28"/>
          <w:szCs w:val="28"/>
          <w:lang w:eastAsia="ru-RU"/>
        </w:rPr>
      </w:pPr>
      <w:r w:rsidRPr="005327CE">
        <w:rPr>
          <w:rFonts w:ascii="Arial" w:eastAsia="Times New Roman" w:hAnsi="Arial" w:cs="Arial"/>
          <w:b/>
          <w:kern w:val="36"/>
          <w:sz w:val="28"/>
          <w:szCs w:val="28"/>
          <w:lang w:eastAsia="ru-RU"/>
        </w:rPr>
        <w:t>Ветровой режим</w:t>
      </w:r>
    </w:p>
    <w:p w:rsidR="00CB5E39" w:rsidRPr="00CB5E39" w:rsidRDefault="00CB5E39" w:rsidP="00CB5E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Ветер, как правило, вызывает изменение температуры, влажности воздуха, увеличивает приток С0</w:t>
      </w:r>
      <w:r w:rsidRPr="00CB5E39">
        <w:rPr>
          <w:rFonts w:ascii="Arial" w:eastAsia="Times New Roman" w:hAnsi="Arial" w:cs="Arial"/>
          <w:color w:val="646464"/>
          <w:sz w:val="17"/>
          <w:szCs w:val="17"/>
          <w:vertAlign w:val="subscript"/>
          <w:lang w:eastAsia="ru-RU"/>
        </w:rPr>
        <w:t>2</w:t>
      </w:r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к листьям. При этом влажный и умеренный по силе ветер создает благоприятные условия для роста и развития всех органов и формирования качественного урожая ягод винограда.</w:t>
      </w:r>
    </w:p>
    <w:p w:rsidR="00CB5E39" w:rsidRPr="00CB5E39" w:rsidRDefault="00CB5E39" w:rsidP="00CB5E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Ветры могут быть постоянными или возникать в отдельные периоды. Постоянные ветры, продолжающиеся в течение нескольких недель, бывают в Краснодарском крае. Они, как правило, холодные и вызывают снижение температуры воздуха. Постоянные горячие сухие ветры дуют со стороны </w:t>
      </w:r>
      <w:proofErr w:type="spellStart"/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Терско-Кумского</w:t>
      </w:r>
      <w:proofErr w:type="spellEnd"/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песчаного массива. Они вызывают значительное повышение температуры и резкое снижение относительной влажности воздуха, что ухудшает протекание основных физиологических процессов в растениях и отрицательно сказывается на продуктивности насаждений. Кроме того, с ветром переносятся песчаники, вызывая </w:t>
      </w:r>
      <w:proofErr w:type="spellStart"/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засекание</w:t>
      </w:r>
      <w:proofErr w:type="spellEnd"/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прироста у молодых посадок и даже их гибель.</w:t>
      </w:r>
    </w:p>
    <w:p w:rsidR="00CB5E39" w:rsidRPr="00CB5E39" w:rsidRDefault="00CB5E39" w:rsidP="00CB5E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Вместе с тем ветер улучшает аэрацию виноградника и таким образом задерживает развитие грибных болезней. Морской влажный ветер способствует лучшему наливу ягод в период созревания винограда, а сухой повыш</w:t>
      </w:r>
      <w:bookmarkStart w:id="0" w:name="_GoBack"/>
      <w:bookmarkEnd w:id="0"/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ает их сахаристость.</w:t>
      </w:r>
    </w:p>
    <w:p w:rsidR="00CB5E39" w:rsidRPr="00CB5E39" w:rsidRDefault="00CB5E39" w:rsidP="00CB5E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lastRenderedPageBreak/>
        <w:t>Однако движение воздуха с большой скоростью оказывает отрицательное физическое и механическое влияние на виноградное растение. Он обламывает молодые побеги, иссушает почву и усиливает транспирацию листьев. Особенно сильные ветры могут повредить шпалерную систему на винограднике. Зимой из-за сильных ветров кусты могут засохнуть. Кроме того, ветер, дующий в зимнее время, усиливает отрицательное воздействие на лозу низких температур.</w:t>
      </w:r>
    </w:p>
    <w:p w:rsidR="00CB5E39" w:rsidRPr="00CB5E39" w:rsidRDefault="00CB5E39" w:rsidP="00CB5E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Ослабить вредоносное действие ветра на виноградное растение можно путем размещения насаждений в защищенных от ветра микрорайонах и на склонах, а также посадки защитных лесополос, правильного выбора направления рядов, </w:t>
      </w:r>
      <w:proofErr w:type="spellStart"/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задернения</w:t>
      </w:r>
      <w:proofErr w:type="spellEnd"/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почвы в междурядьях и др. Эти меры смягчают микроклиматические условия. Виноградники, расположенные вблизи лесных массивов, также защищены от сильных ветров. Вблизи леса климат мягче, поэтому и качество винограда здесь лучше.</w:t>
      </w:r>
    </w:p>
    <w:p w:rsidR="005327CE" w:rsidRDefault="005327CE" w:rsidP="005327C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>
        <w:rPr>
          <w:rFonts w:ascii="Arial" w:hAnsi="Arial" w:cs="Arial"/>
          <w:b/>
          <w:color w:val="202122"/>
          <w:sz w:val="21"/>
          <w:szCs w:val="21"/>
        </w:rPr>
        <w:t>Освещение</w:t>
      </w:r>
    </w:p>
    <w:p w:rsidR="005327CE" w:rsidRDefault="005327CE" w:rsidP="005327C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Критическим для винограда является и уровень освещённости. Виноград — светолюбив. Качество и технологических свойства его урожая в большой степени определяются продолжительностью, интенсивностью и спектральными характеристиками освещенности.</w:t>
      </w:r>
    </w:p>
    <w:p w:rsidR="005327CE" w:rsidRDefault="005327CE" w:rsidP="005327C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 этом, </w:t>
      </w:r>
      <w:r w:rsidRPr="005B27B8">
        <w:rPr>
          <w:rFonts w:ascii="Arial" w:hAnsi="Arial" w:cs="Arial"/>
          <w:color w:val="202122"/>
          <w:sz w:val="21"/>
          <w:szCs w:val="21"/>
        </w:rPr>
        <w:t>ультрафиолетовая</w:t>
      </w:r>
      <w:r>
        <w:rPr>
          <w:rFonts w:ascii="Arial" w:hAnsi="Arial" w:cs="Arial"/>
          <w:color w:val="202122"/>
          <w:sz w:val="21"/>
          <w:szCs w:val="21"/>
        </w:rPr>
        <w:t> часть спектра влияет на рост, плодоношение, количество гроздей, окраску ягод, биохимические свойства их сока, а красно-желтая часть спектра определяет интенсивность фотосинтеза.</w:t>
      </w:r>
    </w:p>
    <w:p w:rsidR="005327CE" w:rsidRDefault="005327CE" w:rsidP="005327C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Солнечный свет стимулирует ягоды винограда накапливать красящие вещества. При достаточном солнечном освещении лоза вырабатывает больше углеводов. Это обеспечивает более высокую сахаристость ягод, уменьшает их кислотность и усиливает аромат и окраску.</w:t>
      </w:r>
    </w:p>
    <w:p w:rsidR="005327CE" w:rsidRDefault="005327CE" w:rsidP="005327C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Кожица ягод на интенсивном свету утолщается. Винограда белых сортов при этом может окраситься в темно-желтый, розовый или бурый цвет.</w:t>
      </w:r>
    </w:p>
    <w:p w:rsidR="005327CE" w:rsidRDefault="005327CE" w:rsidP="005327C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 Благодаря свету и солнечной энергии в зеленых, листьях образуются органические вещества, нагреваются, почва, растения и воздух, происходит развитие, рост, плодоношение и все те процессы, которые протекают в живом растительном, организме.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Однако свет нужен растениям не только как источник тепловой энергии. Известно, что виноград относится к светолюбивым растениям. Так, например, соцветия, находящиеся в тени, характеризуются плохим оплодотворением и завязыванием ягод.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При умеренной температуре свет оказывает положительное влияние на качество плодов. Грозди, лучше освещенные, имеют более красивую окраску и дают лучшую по качеству продукцию. Вот почему при культуре винограда многие агротехнические приемы направлены на усиление действия прямого солнечного света.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В горных и предгорных районах практически усиление действия света на виноград достигается выбором склонов. На крутые южные, юго-восточные и юго-западные склоны света падает больше, чем на ровные участки или, склоны других экспозиций. Так, например, при крутизне склона в 20—25° света падает на 20—25% больше по сравнению с ровным участком. На склонах северных, северо-восточных и северо-западных соответственно с падением уклона уменьшается освещение.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Однако различные сорта винограда не одинаково относятся к прямому действию солнечного света. Поэтому в соответствии с их отношением к свету можно подбирать и использовать различные склоны. Например, такие сорта, как Рислинг,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Сильванер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Шасла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 которые издавна культивируются в более северных границах, лучше удаются в южных районах на северных склонах.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Световая стадия развития виноградного растения обеспечивается как при относительно коротком дне (на юге), так и при длинном дне (на севере). Но в этом отношении различные сорта не одинаково чувствительны к силе действия солнечного света и его продолжительности. Как показали исследования, сорта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Шасла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Рислинг,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Сильванер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Мадлен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Анжевин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и другие дают больший урожай при более рассеянном свете и при более длинном дне, т, е. эти сорта повышают свою продуктивность до мере продвижения на север.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lastRenderedPageBreak/>
        <w:t>Лучшее освещение всех органов виноградного растения достигается необходимой густотой посадки, созданием соответствующей формы кустов, удалением бесплодных побегов и пасынков, своевременной подвязкой однолетних побегов, правильным их распределением в пространстве и другими приемами.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Учитывая, что абсолютное большинство сортов требует сильного освещения, улучшая при этом качество продукции, вся забота виноградарей при уходе за насаждениями должна быть направлена к созданию наилучшего освещения всех органов виноградного растения, особенно при культуре винограда в более северных районах СССР.</w:t>
      </w:r>
    </w:p>
    <w:p w:rsidR="005327CE" w:rsidRPr="005327CE" w:rsidRDefault="005327CE" w:rsidP="005327C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327CE">
        <w:rPr>
          <w:rFonts w:ascii="Arial" w:hAnsi="Arial" w:cs="Arial"/>
          <w:sz w:val="20"/>
          <w:szCs w:val="20"/>
        </w:rPr>
        <w:t>Как уже отмечалось выше, комплексное действие света и температуры может быть не только положительным, но и отрицательным. Сильный </w:t>
      </w:r>
      <w:hyperlink r:id="rId5" w:tooltip="Влияние высокой температуры на виноградное растение" w:history="1">
        <w:r w:rsidRPr="005327CE">
          <w:rPr>
            <w:rStyle w:val="a5"/>
            <w:rFonts w:ascii="Arial" w:hAnsi="Arial" w:cs="Arial"/>
            <w:color w:val="auto"/>
            <w:sz w:val="20"/>
            <w:szCs w:val="20"/>
            <w:u w:val="none"/>
            <w:bdr w:val="none" w:sz="0" w:space="0" w:color="auto" w:frame="1"/>
          </w:rPr>
          <w:t>солнечный свет при высокой температуре</w:t>
        </w:r>
      </w:hyperlink>
      <w:r w:rsidRPr="005327CE">
        <w:rPr>
          <w:rFonts w:ascii="Arial" w:hAnsi="Arial" w:cs="Arial"/>
          <w:sz w:val="20"/>
          <w:szCs w:val="20"/>
        </w:rPr>
        <w:t> может привести к ожогу листьев, побегов и ягод. Особенно вредно отражается сильный солнечный свет при резкой смене освещения. Этими причинами и объясняется большой процент гибели </w:t>
      </w:r>
      <w:hyperlink r:id="rId6" w:tooltip="Строение глаза и почки" w:history="1">
        <w:r w:rsidRPr="005327CE">
          <w:rPr>
            <w:rStyle w:val="a5"/>
            <w:rFonts w:ascii="Arial" w:hAnsi="Arial" w:cs="Arial"/>
            <w:color w:val="auto"/>
            <w:sz w:val="20"/>
            <w:szCs w:val="20"/>
            <w:u w:val="none"/>
            <w:bdr w:val="none" w:sz="0" w:space="0" w:color="auto" w:frame="1"/>
          </w:rPr>
          <w:t>почек</w:t>
        </w:r>
      </w:hyperlink>
      <w:r w:rsidRPr="005327CE">
        <w:rPr>
          <w:rFonts w:ascii="Arial" w:hAnsi="Arial" w:cs="Arial"/>
          <w:sz w:val="20"/>
          <w:szCs w:val="20"/>
        </w:rPr>
        <w:t xml:space="preserve">, распустившихся в земле (до </w:t>
      </w:r>
      <w:proofErr w:type="spellStart"/>
      <w:r w:rsidRPr="005327CE">
        <w:rPr>
          <w:rFonts w:ascii="Arial" w:hAnsi="Arial" w:cs="Arial"/>
          <w:sz w:val="20"/>
          <w:szCs w:val="20"/>
        </w:rPr>
        <w:t>открывки</w:t>
      </w:r>
      <w:proofErr w:type="spellEnd"/>
      <w:r w:rsidRPr="005327CE">
        <w:rPr>
          <w:rFonts w:ascii="Arial" w:hAnsi="Arial" w:cs="Arial"/>
          <w:sz w:val="20"/>
          <w:szCs w:val="20"/>
        </w:rPr>
        <w:t xml:space="preserve"> виноградников), которые после </w:t>
      </w:r>
      <w:proofErr w:type="spellStart"/>
      <w:r w:rsidRPr="005327CE">
        <w:rPr>
          <w:rFonts w:ascii="Arial" w:hAnsi="Arial" w:cs="Arial"/>
          <w:sz w:val="20"/>
          <w:szCs w:val="20"/>
        </w:rPr>
        <w:t>открывки</w:t>
      </w:r>
      <w:proofErr w:type="spellEnd"/>
      <w:r w:rsidRPr="005327CE">
        <w:rPr>
          <w:rFonts w:ascii="Arial" w:hAnsi="Arial" w:cs="Arial"/>
          <w:sz w:val="20"/>
          <w:szCs w:val="20"/>
        </w:rPr>
        <w:t xml:space="preserve"> сразу попадают под действие прямых солнечных лучей.</w:t>
      </w:r>
    </w:p>
    <w:p w:rsidR="00CB5E39" w:rsidRPr="00CA2396" w:rsidRDefault="00CB5E39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 w:rsidRPr="005B27B8">
        <w:rPr>
          <w:rFonts w:ascii="Arial" w:hAnsi="Arial" w:cs="Arial"/>
          <w:b/>
          <w:color w:val="202122"/>
          <w:sz w:val="21"/>
          <w:szCs w:val="21"/>
        </w:rPr>
        <w:t>Влажность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Влажность в комплексе с температурой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наибольшой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степени влияет на то, как проходит вегетация виноградного растения и на качество урожая.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Значение </w:t>
      </w:r>
      <w:r w:rsidRPr="005B27B8">
        <w:rPr>
          <w:rFonts w:ascii="Arial" w:hAnsi="Arial" w:cs="Arial"/>
          <w:color w:val="202122"/>
          <w:sz w:val="21"/>
          <w:szCs w:val="21"/>
        </w:rPr>
        <w:t>гидротермического коэффициента</w:t>
      </w:r>
      <w:r>
        <w:rPr>
          <w:rFonts w:ascii="Arial" w:hAnsi="Arial" w:cs="Arial"/>
          <w:color w:val="202122"/>
          <w:sz w:val="21"/>
          <w:szCs w:val="21"/>
        </w:rPr>
        <w:t> (ГТК) за период май—июль используют при культивировании винограда как показатель влагообеспеченности растения служит.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 изолинии ГТК 0,5 проводится условная граница между орошаемой и неорошаемой зонами виноградарства.</w:t>
      </w:r>
    </w:p>
    <w:p w:rsidR="005327CE" w:rsidRDefault="005327CE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970313" w:rsidRPr="00970313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>
        <w:rPr>
          <w:rFonts w:ascii="Arial" w:hAnsi="Arial" w:cs="Arial"/>
          <w:b/>
          <w:color w:val="202122"/>
          <w:sz w:val="21"/>
          <w:szCs w:val="21"/>
        </w:rPr>
        <w:t>Пого</w:t>
      </w:r>
      <w:r w:rsidR="00970313">
        <w:rPr>
          <w:rFonts w:ascii="Arial" w:hAnsi="Arial" w:cs="Arial"/>
          <w:b/>
          <w:color w:val="202122"/>
          <w:sz w:val="21"/>
          <w:szCs w:val="21"/>
        </w:rPr>
        <w:t>дные явления</w:t>
      </w:r>
    </w:p>
    <w:p w:rsidR="00970313" w:rsidRPr="00970313" w:rsidRDefault="00970313" w:rsidP="00970313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970313">
        <w:rPr>
          <w:rFonts w:ascii="Arial" w:hAnsi="Arial" w:cs="Arial"/>
          <w:color w:val="202122"/>
          <w:sz w:val="21"/>
          <w:szCs w:val="21"/>
        </w:rPr>
        <w:t>Серьёзно влияют на урожай и разнообразные погодные явления — ветер, заморозки, град, снег и прочие. Так, влажный ветер с моря способствует лучшему наливу ягод в фазе созревания, сухой континентальный — повышает сахаристость. В то же время при повышенной влажности, ветра могут переносить грибковые споры, которые способствуют распространению болезней. Легкий ветер в период активной вегетации благоприятно влияют на аэр</w:t>
      </w:r>
      <w:r>
        <w:rPr>
          <w:rFonts w:ascii="Arial" w:hAnsi="Arial" w:cs="Arial"/>
          <w:color w:val="202122"/>
          <w:sz w:val="21"/>
          <w:szCs w:val="21"/>
        </w:rPr>
        <w:t>ацию листьев, перенос пыльцы.</w:t>
      </w:r>
    </w:p>
    <w:p w:rsidR="00970313" w:rsidRPr="00970313" w:rsidRDefault="00970313" w:rsidP="00970313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</w:p>
    <w:p w:rsidR="00970313" w:rsidRDefault="00970313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970313">
        <w:rPr>
          <w:rFonts w:ascii="Arial" w:hAnsi="Arial" w:cs="Arial"/>
          <w:color w:val="202122"/>
          <w:sz w:val="21"/>
          <w:szCs w:val="21"/>
        </w:rPr>
        <w:t xml:space="preserve">Неблагоприятны для качества винограда заморозки, в особенности — в фазе созревания ягод. Заморозки задерживают созревание и мешают накоплению сахар. Подмороженные ягоды, меняют свой цвет на красно-бурый, становятся мягкими и приобретают неприятный, специфический привкус. Весьма опасен для урожая винограда град. Глубоко </w:t>
      </w:r>
      <w:proofErr w:type="spellStart"/>
      <w:r w:rsidRPr="00970313">
        <w:rPr>
          <w:rFonts w:ascii="Arial" w:hAnsi="Arial" w:cs="Arial"/>
          <w:color w:val="202122"/>
          <w:sz w:val="21"/>
          <w:szCs w:val="21"/>
        </w:rPr>
        <w:t>поврежденые</w:t>
      </w:r>
      <w:proofErr w:type="spellEnd"/>
      <w:r w:rsidRPr="00970313">
        <w:rPr>
          <w:rFonts w:ascii="Arial" w:hAnsi="Arial" w:cs="Arial"/>
          <w:color w:val="202122"/>
          <w:sz w:val="21"/>
          <w:szCs w:val="21"/>
        </w:rPr>
        <w:t xml:space="preserve"> градом недозрелые ягоды останавливают развитие, засыхают; вино из них, зачастую, приобретает неприятную терпкость, горечь и специфический привкус.</w:t>
      </w:r>
    </w:p>
    <w:p w:rsidR="00896179" w:rsidRDefault="00CB5E39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32"/>
          <w:szCs w:val="32"/>
        </w:rPr>
      </w:pPr>
      <w:r w:rsidRPr="005327CE">
        <w:rPr>
          <w:rFonts w:ascii="Arial" w:hAnsi="Arial" w:cs="Arial"/>
          <w:b/>
          <w:color w:val="202122"/>
          <w:sz w:val="32"/>
          <w:szCs w:val="32"/>
        </w:rPr>
        <w:t xml:space="preserve">2 </w:t>
      </w:r>
      <w:r w:rsidR="00896179" w:rsidRPr="00896179">
        <w:rPr>
          <w:rFonts w:ascii="Arial" w:hAnsi="Arial" w:cs="Arial"/>
          <w:b/>
          <w:color w:val="202122"/>
          <w:sz w:val="32"/>
          <w:szCs w:val="32"/>
        </w:rPr>
        <w:t xml:space="preserve">Влияние почвенных параметров </w:t>
      </w:r>
    </w:p>
    <w:p w:rsid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38383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>Лучше всего виноград чувствует себя в черноземе, каменистых, хрящеватых почвах либо в смешанном грунте, состоящем из песка, перепревшей органики, минеральных веществ и мелких камешков. Главное, чтобы субстрат был рыхлым и легким.</w:t>
      </w:r>
    </w:p>
    <w:p w:rsidR="00DD40E7" w:rsidRPr="00DD40E7" w:rsidRDefault="00DD40E7" w:rsidP="00DD40E7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Кислотность почвы имеет основополагающее значение для успеха всего предприятия по выращиванию винограда. Ее показатель – </w:t>
      </w:r>
      <w:proofErr w:type="spellStart"/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pH</w:t>
      </w:r>
      <w:proofErr w:type="spellEnd"/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может иметь нейтральное, кислое или щелочное значение.</w:t>
      </w:r>
    </w:p>
    <w:p w:rsidR="00DD40E7" w:rsidRPr="00DD40E7" w:rsidRDefault="00DD40E7" w:rsidP="00DD40E7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Традиционно считается, что самый благоприятный для выращивания растений уровень кислотности колеблется в интервале между показателям 4.0 и 8.0. Более высокая степень кислотности негативно отражается на способности винограда усваивать питание, получаемое из почвы.</w:t>
      </w:r>
    </w:p>
    <w:p w:rsid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Также важен и химический состав почвы: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азот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влияет на рост, избыток элемента ведет к увеличению зеленой массы и снижению урожайности, недостаток ― замедляет развитие;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железо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стимулирует выброс хлорофилла;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калий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отвечает за накопление сахара и крахмала, увеличивает морозостойкость, ускоряет обмен веществ, его нехватка чревата образованием кислых ягод;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кальций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необходим для развития корневой системы, но избыток приводит к хлорозу;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магний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участвует в образовании хлорофилла, при его недостатке листья желтеют и опадают;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фосфор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отвечает за плодоношение;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сера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важный питательный элемент.</w:t>
      </w:r>
    </w:p>
    <w:p w:rsidR="00DD40E7" w:rsidRP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FF4475" w:rsidRPr="00FF4475" w:rsidRDefault="00896179" w:rsidP="00020BFD">
      <w:pPr>
        <w:shd w:val="clear" w:color="auto" w:fill="FFFFFF"/>
        <w:spacing w:after="225" w:line="240" w:lineRule="auto"/>
      </w:pPr>
      <w:r>
        <w:t>Данные о свойствах почвы для этого исследования были получены из Всемирно</w:t>
      </w:r>
      <w:r w:rsidR="00DD40E7">
        <w:t>й информационной службы почв IS</w:t>
      </w:r>
      <w:r>
        <w:t>RIC (</w:t>
      </w:r>
      <w:proofErr w:type="spellStart"/>
      <w:r>
        <w:t>WoSIS</w:t>
      </w:r>
      <w:proofErr w:type="spellEnd"/>
      <w:r>
        <w:t>), которая предоставляет согласованные стандартизированные данные о профилях почв для всего мира (</w:t>
      </w:r>
      <w:proofErr w:type="spellStart"/>
      <w:r>
        <w:t>Batjes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2020). Все данные о почвах, переданные ISRIC для поддержки глобальной картографической деятельности, сначала хранятся в хранилище данны</w:t>
      </w:r>
      <w:r w:rsidR="00FF4475">
        <w:t>х ISRIC вместе с их метаданными</w:t>
      </w:r>
      <w:r w:rsidR="00FF4475" w:rsidRPr="00FF4475">
        <w:t>.</w:t>
      </w:r>
    </w:p>
    <w:p w:rsidR="00FF4475" w:rsidRPr="00FF4475" w:rsidRDefault="00FF4475" w:rsidP="00020BFD">
      <w:pPr>
        <w:shd w:val="clear" w:color="auto" w:fill="FFFFFF"/>
        <w:spacing w:after="225" w:line="240" w:lineRule="auto"/>
      </w:pPr>
      <w:r>
        <w:t>Данные берутся средние(</w:t>
      </w:r>
      <w:r>
        <w:rPr>
          <w:lang w:val="en-US"/>
        </w:rPr>
        <w:t>mean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1"/>
        <w:gridCol w:w="1821"/>
        <w:gridCol w:w="1832"/>
        <w:gridCol w:w="1864"/>
        <w:gridCol w:w="1967"/>
      </w:tblGrid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Параметры почвы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Акроним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Единицы измерения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Сопоставленные единицы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Описание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 w:rsidRPr="00051B57"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Объемная плотность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BDOD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t>kg</w:t>
            </w:r>
            <w:proofErr w:type="spellEnd"/>
            <w:r>
              <w:t>/dm3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t>cg</w:t>
            </w:r>
            <w:proofErr w:type="spellEnd"/>
            <w:r>
              <w:t>/cm3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Насыпная масса </w:t>
            </w:r>
            <w:proofErr w:type="spellStart"/>
            <w:r>
              <w:t>мелкоземной</w:t>
            </w:r>
            <w:proofErr w:type="spellEnd"/>
            <w:r>
              <w:t xml:space="preserve"> фракции в сухом состоянии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 w:rsidRPr="00051B57"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Катионный обмен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CEC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cmol</w:t>
            </w:r>
            <w:proofErr w:type="spellEnd"/>
            <w:r>
              <w:t>(c)/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mmol</w:t>
            </w:r>
            <w:proofErr w:type="spellEnd"/>
            <w:r>
              <w:t>(c)/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Способность фракции мелкозема удерживать обменные катионы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Крупные фрагменты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CFVO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cm3 /100 cm3 (</w:t>
            </w:r>
            <w:proofErr w:type="spellStart"/>
            <w:r>
              <w:t>volume</w:t>
            </w:r>
            <w:proofErr w:type="spellEnd"/>
            <w:r>
              <w:t xml:space="preserve"> %)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cm3 /dm3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Объемное содержание фрагментов крупнее 2 мм во всем грунте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Нитрогены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N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cg</w:t>
            </w:r>
            <w:proofErr w:type="spellEnd"/>
            <w:r>
              <w:t>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Сумма общего азота (аммиак, органический и восстановленный </w:t>
            </w:r>
            <w:r>
              <w:lastRenderedPageBreak/>
              <w:t xml:space="preserve">азот), измеренная методом </w:t>
            </w:r>
            <w:proofErr w:type="spellStart"/>
            <w:r>
              <w:t>Кьельдаля</w:t>
            </w:r>
            <w:proofErr w:type="spellEnd"/>
            <w:r>
              <w:t>, плюс нитрат-нитрит.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lastRenderedPageBreak/>
              <w:t>рН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pH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–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10</w:t>
            </w:r>
            <w:r>
              <w:rPr>
                <w:rFonts w:ascii="Cambria Math" w:hAnsi="Cambria Math" w:cs="Cambria Math"/>
              </w:rPr>
              <w:t>∗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Отрицательный десятичный логарифм активности ионов </w:t>
            </w:r>
            <w:proofErr w:type="spellStart"/>
            <w:r>
              <w:t>гидроксония</w:t>
            </w:r>
            <w:proofErr w:type="spellEnd"/>
            <w:r>
              <w:t xml:space="preserve"> </w:t>
            </w:r>
            <w:proofErr w:type="gramStart"/>
            <w:r>
              <w:t>( H</w:t>
            </w:r>
            <w:proofErr w:type="gramEnd"/>
            <w:r>
              <w:t>+) в воде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Концентрация органического углерода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SOC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dg</w:t>
            </w:r>
            <w:proofErr w:type="spellEnd"/>
            <w:r>
              <w:t>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Гравиметрическое содержание органического углерода в </w:t>
            </w:r>
            <w:proofErr w:type="spellStart"/>
            <w:r>
              <w:t>мелкоземной</w:t>
            </w:r>
            <w:proofErr w:type="spellEnd"/>
            <w:r>
              <w:t xml:space="preserve"> фракции почвы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Фракция текстуры почвы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STF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%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Гравиметрическое содержание песка, ила и глины в </w:t>
            </w:r>
            <w:proofErr w:type="spellStart"/>
            <w:r>
              <w:t>мелкоземистой</w:t>
            </w:r>
            <w:proofErr w:type="spellEnd"/>
            <w:r>
              <w:t xml:space="preserve"> фракции почвы</w:t>
            </w:r>
          </w:p>
        </w:tc>
      </w:tr>
    </w:tbl>
    <w:p w:rsidR="00896179" w:rsidRDefault="00896179" w:rsidP="00020BFD">
      <w:pPr>
        <w:shd w:val="clear" w:color="auto" w:fill="FFFFFF"/>
        <w:spacing w:after="225" w:line="240" w:lineRule="auto"/>
      </w:pPr>
    </w:p>
    <w:p w:rsidR="00896179" w:rsidRDefault="00896179" w:rsidP="00020BFD">
      <w:pPr>
        <w:shd w:val="clear" w:color="auto" w:fill="FFFFFF"/>
        <w:spacing w:after="225" w:line="240" w:lineRule="auto"/>
      </w:pPr>
    </w:p>
    <w:p w:rsidR="002523A0" w:rsidRDefault="00DE3CB9" w:rsidP="0010763F">
      <w:pPr>
        <w:shd w:val="clear" w:color="auto" w:fill="FFFFFF"/>
        <w:spacing w:after="225" w:line="240" w:lineRule="auto"/>
      </w:pPr>
      <w:r>
        <w:t xml:space="preserve">Для наших целей </w:t>
      </w:r>
      <w:proofErr w:type="spellStart"/>
      <w:r>
        <w:t>SoilGrids</w:t>
      </w:r>
      <w:proofErr w:type="spellEnd"/>
      <w:r>
        <w:t xml:space="preserve"> «почва» — это рыхлый материал толщиной до 2 м в эпидермисе Земли, находящийся в прямом контакте с атмосферой; таким образом, подводные почвы и почвы, подверженные воздействию приливов и отливов, здесь не рассматриваются. Ни материалы глубже 2 м.</w:t>
      </w:r>
      <w:r w:rsidR="00133AC8">
        <w:t xml:space="preserve"> Тем самым если не были получены данные почвы, то считается что в этом месте нельзя выращивать виноград (вода, приливы отливы, города, горы и т.д.)</w:t>
      </w:r>
    </w:p>
    <w:p w:rsidR="0010763F" w:rsidRDefault="005327CE" w:rsidP="0010763F">
      <w:pPr>
        <w:shd w:val="clear" w:color="auto" w:fill="FFFFFF"/>
        <w:spacing w:after="225"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16pt">
            <v:imagedata r:id="rId7" o:title="diplom"/>
          </v:shape>
        </w:pict>
      </w:r>
    </w:p>
    <w:p w:rsidR="00CB5E39" w:rsidRDefault="00CB5E39" w:rsidP="00CB5E39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5E39" w:rsidRPr="00CB5E39" w:rsidRDefault="00CB5E39" w:rsidP="00CB5E39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4"/>
          <w:szCs w:val="24"/>
        </w:rPr>
      </w:pPr>
    </w:p>
    <w:sectPr w:rsidR="00CB5E39" w:rsidRPr="00CB5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85701"/>
    <w:multiLevelType w:val="multilevel"/>
    <w:tmpl w:val="0098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1A"/>
    <w:rsid w:val="00020BFD"/>
    <w:rsid w:val="00051B57"/>
    <w:rsid w:val="0010763F"/>
    <w:rsid w:val="00133AC8"/>
    <w:rsid w:val="001E6A1A"/>
    <w:rsid w:val="002523A0"/>
    <w:rsid w:val="005327CE"/>
    <w:rsid w:val="005B27B8"/>
    <w:rsid w:val="00734704"/>
    <w:rsid w:val="00896179"/>
    <w:rsid w:val="00970313"/>
    <w:rsid w:val="00A03CA0"/>
    <w:rsid w:val="00CA2396"/>
    <w:rsid w:val="00CB5E39"/>
    <w:rsid w:val="00D33CB1"/>
    <w:rsid w:val="00DB0733"/>
    <w:rsid w:val="00DD40E7"/>
    <w:rsid w:val="00DE3CB9"/>
    <w:rsid w:val="00F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F7965-6033-4130-A596-CCF6409B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5E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fwpremovedmarginbottom">
    <w:name w:val="rfwp_removedmarginbottom"/>
    <w:basedOn w:val="a"/>
    <w:rsid w:val="0002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20BFD"/>
    <w:rPr>
      <w:b/>
      <w:bCs/>
    </w:rPr>
  </w:style>
  <w:style w:type="paragraph" w:styleId="a4">
    <w:name w:val="Normal (Web)"/>
    <w:basedOn w:val="a"/>
    <w:uiPriority w:val="99"/>
    <w:semiHidden/>
    <w:unhideWhenUsed/>
    <w:rsid w:val="005B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B27B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B27B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89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5E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nogradna.ru/stroenie-glaza-i-pochki.html" TargetMode="External"/><Relationship Id="rId5" Type="http://schemas.openxmlformats.org/officeDocument/2006/relationships/hyperlink" Target="http://vinogradna.ru/vliyanie-vysokoj-temperatury-na-vinogradnoe-rasteni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15</cp:revision>
  <dcterms:created xsi:type="dcterms:W3CDTF">2022-11-11T16:23:00Z</dcterms:created>
  <dcterms:modified xsi:type="dcterms:W3CDTF">2023-02-08T15:28:00Z</dcterms:modified>
</cp:coreProperties>
</file>