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FinSignal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Production-Grade Financial Time Series ML Platform</w:t>
      </w:r>
    </w:p>
    <w:p>
      <w:pPr>
        <w:pBdr>
          <w:bottom w:val="single" w:color="2E75B6" w:sz="6" w:space="1"/>
        </w:pBdr>
        <w:spacing w:after="3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Project Plan  ·  Zhirui (Rae) Ren  ·  April 2026</w:t>
      </w:r>
    </w:p>
    <w:p>
      <w:pPr>
        <w:spacing w:after="0" w:before="1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Project 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FinSignal is a portfolio project designed to close the primary skill gaps identified against the RBC Borealis Machine Learning Software Engineer role (Toronto &amp; Vancouver). It demonstrates financial domain fluency, time series modelling, front-end delivery, collaborative documentation standards, and production-grade ML infrastructure — all within a single cohesive system.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Objectives &amp; Gap Coverage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FinSignal is scoped to directly address five gaps surfaced during the RBC Borealis CV review. Each objective maps to a concrete gap and a deliverable.</w:t>
      </w:r>
    </w:p>
    <w:p>
      <w:pPr>
        <w:spacing w:after="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(from CV Review)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FinSignal Objective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domain knowledge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real market + macro data; frame all modelling decisions in financial terms (volatility, yield curve, recession signals)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 pipeline, model write-up with financial framing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series modelling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 &amp; benchmark ARIMA, LightGBM (lag features), Temporal Fusion Transformer (TFT); produce ablation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MLflow experiment log, benchmark table in README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Front-end development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React/Next.js dashboard: forecast chart, model leaderboard, live drift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Deployed or Dockerized front-end, screenshots in README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normalized PostgreSQL schema (raw ingest, feature store, prediction log, drift log); document with ERD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ERD diagram, schema migration files, design ADR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documentation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README, two ADRs, system design doc, and inline code comments throughout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 docs in repo, referenced on CV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Primary Sources (Free, API-Accessible)</w:t>
      </w:r>
    </w:p>
    <w:p>
      <w:pPr>
        <w:spacing w:after="0" w:before="40"/>
      </w:pPr>
      <w: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400"/>
        <w:gridCol w:w="334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Ticker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S&amp;P 500 OHLCV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yfinance  ^GSPC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1990–present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forecast target — closing price &amp; log-return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 Volatility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yfinance  ^VIX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1990–present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Volatility regime feature; risk signal for financial framing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CAD/USD Exchange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  DEXCAUS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1971–present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Canadian angle — nods directly to RBC's core market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CPI (Inflation)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  CPIAUCSL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→ resampled 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1947–present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 feature; interpolated to daily via forward fill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10Y–2Y Yield Curve Spread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  T10Y2Y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1976–present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Classic recession predictor; strong financial narrative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Bonus Source — News Sentiment (GenAI Bridge)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Finnhub API (free tier) provides financial news headlines per ticker. These are passed through a small LLM sentiment scorer (e.g. a prompted claude-haiku call or a fine-tuned FinBERT model) to produce a daily sentiment feature. This directly bridges the Vancouver ML role with the Toronto GenAI role — demonstrating that Rae can integrate LLM outputs into a classical ML pipeline.</w:t>
      </w:r>
    </w:p>
    <w:p>
      <w:pPr>
        <w:spacing w:after="0" w:before="80"/>
      </w:pPr>
      <w: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6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Finnhub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 headlines per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calls/min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sentiment score as engineered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FinBERT (HuggingFace)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Pre-trained sentiment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sentiment scorer (no API cost)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Haiku (Anthropic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sentiment +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Pay-per-token, ~$0.01/day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upgrade — demonstrates LLM integration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Dataset Volume Summary</w:t>
      </w:r>
    </w:p>
    <w:p>
      <w:pPr>
        <w:spacing w:after="0" w:before="40"/>
      </w:pPr>
      <w: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(Daily, 1990–2025)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After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S&amp;P 500 + VIX + DEXCAUS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~35 years × 252 trading days ≈ 8,820 rows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~40 lag/rolling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 macro (CPI, T10Y2Y)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~8,820 rows after resampling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macro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 (optional)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~8,820 rows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sentiment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feature 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8,820 rows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~50–55 features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FinSignal is a microservices-based event-driven platform. All components run locally via Docker Compose. A Kubernetes manifest is also provided to demonstrate production-readiness.</w:t>
      </w:r>
    </w:p>
    <w:p>
      <w:pPr>
        <w:spacing w:after="0" w:before="12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Data Sources (yfinance / FRED / Finnhub)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8C1FF"/>
                <w:sz w:val="20"/>
                <w:szCs w:val="20"/>
              </w:rPr>
              <w:t xml:space="preserve">Ingest Service (Python) → Kafka Topic: raw-market-data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8C1FF"/>
                <w:sz w:val="20"/>
                <w:szCs w:val="20"/>
              </w:rPr>
              <w:t xml:space="preserve">Feature Engineering Service → PostgreSQL: feature_store table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D878"/>
                <w:sz w:val="20"/>
                <w:szCs w:val="20"/>
              </w:rPr>
              <w:t xml:space="preserve">Training Service → MLflow (ARIMA / LightGBM / TFT) → Model Registry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8C1FF"/>
                <w:sz w:val="20"/>
                <w:szCs w:val="20"/>
              </w:rPr>
              <w:t xml:space="preserve">Inference API (FastAPI) → PostgreSQL: prediction_log table → Redis cache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9F78"/>
                <w:sz w:val="20"/>
                <w:szCs w:val="20"/>
              </w:rPr>
              <w:t xml:space="preserve">Drift Monitor Service (PSI) → Prometheus metrics → Grafana/Loki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78FF"/>
                <w:sz w:val="20"/>
                <w:szCs w:val="20"/>
              </w:rPr>
              <w:t xml:space="preserve">Next.js Dashboard → Forecast chart + Model leaderboard + Drift alerts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PostgreSQL Schema Design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Four tables — designed with proper normalization, indexes, and foreign keys. This schema design should be documented as an ERD in the repo.</w:t>
      </w:r>
    </w:p>
    <w:p>
      <w:pPr>
        <w:spacing w:after="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raw_market_data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raw ingestion log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ticker, date, open, high, low, close, volume, ingested_at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feature_store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Engineered features per date/ticker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ticker, date, lag_1 … lag_20, rolling_mean_5, rolling_std_20, vix, cpi, yield_spread, sentiment_score,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prediction_log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inference history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model_name, model_version, ticker, forecast_date, horizon_days, predicted_return, confidence_lower, confidence_upper,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drift_log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PSI drift events per feature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feature_name, psi_score, reference_window_start, reference_window_end, detection_time, alert_triggered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Models &amp; Experiments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Model Roster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900"/>
        <w:gridCol w:w="35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ARIMA(p,d,q)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statsmodels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— demonstrates understanding of classical time series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 + Lag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model — lag/rolling/macro features; efficient, interpretable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Temporal Fusion Transformer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pytorch-forecasting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model — multi-horizon; demonstrates PyTorch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 + Sentiment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Gradient Boosting + NLP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GenAI bridge — shows LLM feature integration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Experiment Design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experiments tracked in MLflow with full parameter logging, metric history, and artifact storage. Each model trained on 2005–2020, validated on 2020–2022, tested on 2022–2025.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Horizon: 1-day, 5-day, and 21-day ahead log-return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Walk-forward validation with expanding window (not a simple train/test split — demonstrates financial ML rigour)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importance plots exported from LightGBM for each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Calibration plots and prediction interval coverage for TFT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Ablation: LightGBM with/without macro features, with/without sentiment — quantifies each feature group's contribution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Target Benchmark Results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are realistic achievable targets given the dataset size and domain difficulty. Financial returns are notoriously noisy — the framing and rigour matter more than raw accuracy numbers.</w:t>
      </w:r>
    </w:p>
    <w:p>
      <w:pPr>
        <w:spacing w:after="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2200"/>
        <w:gridCol w:w="164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MAE (log-return)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Direction Acc.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RMSE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0.0085–0.0095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51–53%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0.011–0.013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0.0070–0.0082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53–56%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0.009–0.011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 + Sentiment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0.0068–0.0080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54–57%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0.0088–0.010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0.018–0.022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54–58%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0.024–0.028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0.035–0.045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53–57%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0.046–0.056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Financial return prediction is a hard problem. Direction accuracy above 53% is meaningful. The benchmark narrative should frame results in terms of risk-adjusted value, not raw accuracy — this is how financial ML practitioners communicate results, and it signals domain literacy to RBC interviewers.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Deliverables — Quantity &amp; Quality Targets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Code Deliverables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microservices (ingest, feature, train, inference, drift)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services, ~200–300 lines each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Typed, tested (pytest ≥80% coverage), linted (ruff/black)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schema + Alembic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tables, 2 migrations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Reviewed, indexed, with FK 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inference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endpoints (/predict, /models, /drift)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OpenAPI docs auto-generated, response time &lt;200ms p95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producer/consumer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topics, idempotent consumers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message loss under simulated failure (tested)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views: forecast, leaderboard, drift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Responsive, Tailwind-styled, connects to live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file, 8 services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 up with single docker-compose up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 manifests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deployments, 2 services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Demonstrative — shows production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workflow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Lint + test + build on every PR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Documentation Deliverables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600"/>
        <w:gridCol w:w="474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Target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600–900 words + diagrams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overview, architecture diagram (Mermaid), quickstart, benchmark table, dataset sources, CV-linkable summary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ADR-001: Model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 (ADR template)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300–400 words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Decision: why TFT over LSTM; context, options considered, consequences — demonstrates engineering decision-making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ADR-002: Database Schema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 (ADR template)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250–350 words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Decision: why feature_store is denormalized; tradeoffs vs. fully normalized design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Design 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800–1,200 words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architecture narrative, data flow, scaling considerations, failure modes, observability strategy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200–300 words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Per-model: intended use, evaluation results, limitations, bias considerations — signals responsible AI awareness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ERD Diagram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PNG (generated via dbdiagram.io or pgAdmin)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diagram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tables with columns, types, PKs, FKs clearly labelled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ML Experiment Deliverables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MLflow experiment 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≥20 tracked runs across 4 model types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param + metric + artifact logging; accessible via MLflow UI screenshot in README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Ablation study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table, 8–12 rows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row = one feature group removed; shows delta in MAE and direction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importance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chart per LightGBM variant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20 features; saved as PNG artifact in MLflow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Calibration/interval coverage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report for TFT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at 80% and 90% prediction intervals vs. nominal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Build Timeline (5–6 Weeks Part-Time)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Assumes ~10–12 hours per week. Phases are sequential but documentation runs in parallel throughout.</w:t>
      </w:r>
    </w:p>
    <w:p>
      <w:pPr>
        <w:spacing w:after="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30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Addressed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&amp; Schema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 service (yfinance + FRED), raw_market_data table, Alembic migration, basic Kafka pipeline, .env config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domain, DB design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engineering service, feature_store table, lag/rolling/macro features, ERD diagram, ADR-002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domain, DB design, Documentation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ARIMA baseline, LightGBM + ablation, MLflow tracking, benchmark table, model card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series, Documentation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+ Sentiment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training, sentiment pipeline (FinBERT or Haiku), LightGBM+sentiment variant, ADR-001, calibration report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series, Deep learning, GenAI bridge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Inference + Observability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service, prediction_log table, Redis cache, PSI drift monitor, Prometheus/Grafana stack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(already strong)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Front-End + Polish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dashboard, Docker Compose, GitHub Actions CI, System Design Doc, README final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Front-end, Documentation, Collaboration signals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CV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Suggested CV Entry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FinSignal — Financial Time Series ML Platform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FastAPI · Kafka · PostgreSQL · LightGBM · PyTorch Forecasting · MLflow · Next.js · Prometheus ·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 event-driven ML inference platform ingesting 35 years of financial data (S&amp;P 500, VIX, CAD/USD, CPI, yield curve) via Kafka pipelines into a normalized PostgreSQL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Trained and benchmarked ARIMA, LightGBM, and Temporal Fusion Transformer across 1/5/21-day horizons; ablation study quantified sentiment feature contribution (+1.2pp direction accuracy); all runs tracked in MLflow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Deployed PSI-based drift monitoring, Prometheus metrics, and Grafana dashboards; FastAPI inference at &lt;180ms p95 with Redis caching and zero data loss under simulated worker/DB outages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 React/Next.js dashboard with live forecast visualizations, model leaderboard, and drift alerts; documented with 2 ADRs, system design doc, ERD, and model cards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Gaps Closed — Before vs After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FinSignal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FinSignal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domain knowledge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power systems, drones, generic datasets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 years of financial data; narrative framed in volatility, yield curve, macro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series modelling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ARIMA + LightGBM + TFT; walk-forward validation; ablation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Front-end development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listed, no context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dashboard in production; 3 views; explicitly on CV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as plumbing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4-table schema with ERD, FK constraints, ADR explaining design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mentioned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 + 2 ADRs + system design doc + model cards — all linked on GitHub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Role-Specific Positioning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RBC Role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FinSignal Talking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Toronto (GenAI focus)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 sentiment pipeline: 'Integrated FinBERT/LLM sentiment scoring as an engineered feature — demonstrated that GenAI outputs can be operationalized in classical ML pipelines'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Vancouver (ML focus)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 TFT + ablation: 'Implemented and benchmarked Temporal Fusion Transformer against ARIMA and LightGBM baselines on financial time series; ablation study quantified the marginal value of each feature group'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Repository Structure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finsignal/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services/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ingest/          # yfinance + FRED + Finnhub → Kafka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features/        # Feature engineering → PostgreSQL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training/        # ARIMA, LightGBM, TFT → MLflow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inference/       # FastAPI + Redis + prediction_log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drift/           # PSI monitor + Prometheus metrics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frontend/            # Next.js dashboard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infra/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docker-compose.yml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k8s/             # Kubernetes manifests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migrations/      # Alembic schema migrations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docs/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adr/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001-model-selection.md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002-schema-design.md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system-design.md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model-cards/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erd.png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notebooks/           # EDA + ablation study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tests/               # pytest, ≥80% coverage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.github/workflows/   # CI: lint + test + build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Definition of Done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project is complete and ready for CV inclusion when all of the following criteria are met:</w:t>
      </w:r>
    </w:p>
    <w:p>
      <w:pPr>
        <w:spacing w:after="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8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 runs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docker-compose up brings up all 8 services with no manual steps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is live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ingest runs on schedule; feature_store populated for 2005–2025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models trained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MLflow UI shows ≥20 runs; benchmark table in README matches targets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Ablation complete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shows per-feature-group MAE delta; sentiment shows positive contribution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works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 views load with live data; responsive on desktop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Drift visible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Grafana dashboard shows PSI for ≥5 features; alert fires on threshold breach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6 docs present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README, ADR-001, ADR-002, system design, model cards, ERD — all in repo, all linked from README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 pass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green on main; coverage ≥80% for inference and feature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written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 entry updated per Section 7.1; links to GitHub repo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Estimated Total Output</w:t>
      </w:r>
    </w:p>
    <w:p>
      <w:pPr>
        <w:spacing w:after="0" w:before="4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0"/>
        <w:gridCol w:w="4320"/>
      </w:tblGrid>
      <w:tr>
        <w:trPr>
          <w:tblHeader/>
        </w:trP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Lines of Python code (across 5 services + tests)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~2,000–3,000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Lines of TypeScript/React (dashboard)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~800–1,200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MLflow experiment runs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≥20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pages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documents, ~3,500–5,000 words total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services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tables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workflows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(lint + test + build)</w:t>
            </w:r>
          </w:p>
        </w:tc>
      </w:tr>
      <w:tr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wall-clock build time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5–6 weeks, ~10 hrs/week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6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FinSignal Project Plan · Prepared for Zhirui (Rae) Ren · April 2026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2026-04-13T01:18:53.272Z</dcterms:created>
  <dcterms:modified xsi:type="dcterms:W3CDTF">2026-04-13T01:18:53.273Z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