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word/header1.xml" ContentType="application/vnd.openxmlformats-officedocument.wordprocessingml.header+xml"/>
  <Override PartName="/word/footer2.xml" ContentType="application/vnd.openxmlformats-officedocument.wordprocessingml.foot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78"/>
        <w:ind w:left="66" w:right="81" w:firstLine="0"/>
        <w:jc w:val="center"/>
        <w:rPr>
          <w:i/>
          <w:sz w:val="22"/>
        </w:rPr>
      </w:pPr>
      <w:r>
        <w:rPr>
          <w:i/>
          <w:sz w:val="22"/>
        </w:rPr>
        <w:drawing>
          <wp:anchor distT="0" distB="0" distL="0" distR="0" allowOverlap="1" layoutInCell="1" locked="0" behindDoc="0" simplePos="0" relativeHeight="15729664">
            <wp:simplePos x="0" y="0"/>
            <wp:positionH relativeFrom="page">
              <wp:posOffset>935355</wp:posOffset>
            </wp:positionH>
            <wp:positionV relativeFrom="paragraph">
              <wp:posOffset>75564</wp:posOffset>
            </wp:positionV>
            <wp:extent cx="646430" cy="532129"/>
            <wp:effectExtent l="0" t="0" r="0" b="0"/>
            <wp:wrapNone/>
            <wp:docPr id="3" name="Image 3"/>
            <wp:cNvGraphicFramePr>
              <a:graphicFrameLocks/>
            </wp:cNvGraphicFramePr>
            <a:graphic>
              <a:graphicData uri="http://schemas.openxmlformats.org/drawingml/2006/picture">
                <pic:pic>
                  <pic:nvPicPr>
                    <pic:cNvPr id="3" name="Image 3"/>
                    <pic:cNvPicPr/>
                  </pic:nvPicPr>
                  <pic:blipFill>
                    <a:blip r:embed="rId6" cstate="print"/>
                    <a:stretch>
                      <a:fillRect/>
                    </a:stretch>
                  </pic:blipFill>
                  <pic:spPr>
                    <a:xfrm>
                      <a:off x="0" y="0"/>
                      <a:ext cx="646430" cy="532129"/>
                    </a:xfrm>
                    <a:prstGeom prst="rect">
                      <a:avLst/>
                    </a:prstGeom>
                  </pic:spPr>
                </pic:pic>
              </a:graphicData>
            </a:graphic>
          </wp:anchor>
        </w:drawing>
      </w:r>
      <w:r>
        <w:rPr>
          <w:i/>
          <w:sz w:val="22"/>
        </w:rPr>
        <w:t>Available</w:t>
      </w:r>
      <w:r>
        <w:rPr>
          <w:i/>
          <w:spacing w:val="-4"/>
          <w:sz w:val="22"/>
        </w:rPr>
        <w:t> </w:t>
      </w:r>
      <w:r>
        <w:rPr>
          <w:i/>
          <w:sz w:val="22"/>
        </w:rPr>
        <w:t>online</w:t>
      </w:r>
      <w:r>
        <w:rPr>
          <w:i/>
          <w:spacing w:val="-4"/>
          <w:sz w:val="22"/>
        </w:rPr>
        <w:t> </w:t>
      </w:r>
      <w:r>
        <w:rPr>
          <w:i/>
          <w:sz w:val="22"/>
        </w:rPr>
        <w:t>on:</w:t>
      </w:r>
      <w:r>
        <w:rPr>
          <w:i/>
          <w:spacing w:val="-3"/>
          <w:sz w:val="22"/>
        </w:rPr>
        <w:t> </w:t>
      </w:r>
      <w:hyperlink r:id="rId7">
        <w:r>
          <w:rPr>
            <w:i/>
            <w:spacing w:val="-2"/>
            <w:sz w:val="22"/>
          </w:rPr>
          <w:t>http://ejournal.undip.ac.id/index.php/teknik</w:t>
        </w:r>
      </w:hyperlink>
    </w:p>
    <w:p>
      <w:pPr>
        <w:spacing w:before="119"/>
        <w:ind w:left="14" w:right="81" w:firstLine="0"/>
        <w:jc w:val="center"/>
        <w:rPr>
          <w:b/>
          <w:sz w:val="22"/>
        </w:rPr>
      </w:pPr>
      <w:r>
        <w:rPr>
          <w:b/>
          <w:sz w:val="22"/>
        </w:rPr>
        <w:t>TEKNIK,</w:t>
      </w:r>
      <w:r>
        <w:rPr>
          <w:b/>
          <w:spacing w:val="-5"/>
          <w:sz w:val="22"/>
        </w:rPr>
        <w:t> </w:t>
      </w:r>
      <w:r>
        <w:rPr>
          <w:b/>
          <w:sz w:val="22"/>
        </w:rPr>
        <w:t>46</w:t>
      </w:r>
      <w:r>
        <w:rPr>
          <w:b/>
          <w:spacing w:val="-3"/>
          <w:sz w:val="22"/>
        </w:rPr>
        <w:t> </w:t>
      </w:r>
      <w:r>
        <w:rPr>
          <w:b/>
          <w:sz w:val="22"/>
        </w:rPr>
        <w:t>(3),</w:t>
      </w:r>
      <w:r>
        <w:rPr>
          <w:b/>
          <w:spacing w:val="-3"/>
          <w:sz w:val="22"/>
        </w:rPr>
        <w:t> </w:t>
      </w:r>
      <w:r>
        <w:rPr>
          <w:b/>
          <w:sz w:val="22"/>
        </w:rPr>
        <w:t>2025,</w:t>
      </w:r>
      <w:r>
        <w:rPr>
          <w:b/>
          <w:spacing w:val="-3"/>
          <w:sz w:val="22"/>
        </w:rPr>
        <w:t> </w:t>
      </w:r>
      <w:r>
        <w:rPr>
          <w:b/>
          <w:sz w:val="22"/>
        </w:rPr>
        <w:t>270-</w:t>
      </w:r>
      <w:r>
        <w:rPr>
          <w:b/>
          <w:spacing w:val="-5"/>
          <w:sz w:val="22"/>
        </w:rPr>
        <w:t>278</w:t>
      </w:r>
    </w:p>
    <w:p>
      <w:pPr>
        <w:pStyle w:val="Title"/>
      </w:pPr>
      <w:r>
        <w:rPr/>
        <w:t>Concrete</w:t>
      </w:r>
      <w:r>
        <w:rPr>
          <w:spacing w:val="-9"/>
        </w:rPr>
        <w:t> </w:t>
      </w:r>
      <w:r>
        <w:rPr/>
        <w:t>Jacketing</w:t>
      </w:r>
      <w:r>
        <w:rPr>
          <w:spacing w:val="-8"/>
        </w:rPr>
        <w:t> </w:t>
      </w:r>
      <w:r>
        <w:rPr/>
        <w:t>for</w:t>
      </w:r>
      <w:r>
        <w:rPr>
          <w:spacing w:val="-12"/>
        </w:rPr>
        <w:t> </w:t>
      </w:r>
      <w:r>
        <w:rPr/>
        <w:t>Strength</w:t>
      </w:r>
      <w:r>
        <w:rPr>
          <w:spacing w:val="-7"/>
        </w:rPr>
        <w:t> </w:t>
      </w:r>
      <w:r>
        <w:rPr/>
        <w:t>Enhancement</w:t>
      </w:r>
      <w:r>
        <w:rPr>
          <w:spacing w:val="-7"/>
        </w:rPr>
        <w:t> </w:t>
      </w:r>
      <w:r>
        <w:rPr/>
        <w:t>of</w:t>
      </w:r>
      <w:r>
        <w:rPr>
          <w:spacing w:val="-8"/>
        </w:rPr>
        <w:t> </w:t>
      </w:r>
      <w:r>
        <w:rPr/>
        <w:t>Square</w:t>
      </w:r>
      <w:r>
        <w:rPr>
          <w:spacing w:val="-9"/>
        </w:rPr>
        <w:t> </w:t>
      </w:r>
      <w:r>
        <w:rPr/>
        <w:t>Columns</w:t>
      </w:r>
      <w:r>
        <w:rPr>
          <w:spacing w:val="-8"/>
        </w:rPr>
        <w:t> </w:t>
      </w:r>
      <w:r>
        <w:rPr/>
        <w:t>in Corroded Reinforced Concrete Structures</w:t>
      </w:r>
    </w:p>
    <w:p>
      <w:pPr>
        <w:pStyle w:val="BodyText"/>
        <w:spacing w:before="88"/>
        <w:rPr>
          <w:b/>
          <w:sz w:val="32"/>
        </w:rPr>
      </w:pPr>
    </w:p>
    <w:p>
      <w:pPr>
        <w:spacing w:before="0"/>
        <w:ind w:left="11" w:right="81" w:firstLine="0"/>
        <w:jc w:val="center"/>
        <w:rPr>
          <w:b/>
          <w:position w:val="7"/>
          <w:sz w:val="14"/>
        </w:rPr>
      </w:pPr>
      <w:r>
        <w:rPr>
          <w:b/>
          <w:sz w:val="21"/>
        </w:rPr>
        <w:t>Zahra</w:t>
      </w:r>
      <w:r>
        <w:rPr>
          <w:b/>
          <w:spacing w:val="-6"/>
          <w:sz w:val="21"/>
        </w:rPr>
        <w:t> </w:t>
      </w:r>
      <w:r>
        <w:rPr>
          <w:b/>
          <w:sz w:val="21"/>
        </w:rPr>
        <w:t>Amalia</w:t>
      </w:r>
      <w:r>
        <w:rPr>
          <w:b/>
          <w:spacing w:val="-3"/>
          <w:sz w:val="21"/>
        </w:rPr>
        <w:t> </w:t>
      </w:r>
      <w:r>
        <w:rPr>
          <w:b/>
          <w:position w:val="7"/>
          <w:sz w:val="14"/>
        </w:rPr>
        <w:t>1,2*</w:t>
      </w:r>
      <w:r>
        <w:rPr>
          <w:b/>
          <w:sz w:val="21"/>
        </w:rPr>
        <w:t>,</w:t>
      </w:r>
      <w:r>
        <w:rPr>
          <w:b/>
          <w:spacing w:val="-4"/>
          <w:sz w:val="21"/>
        </w:rPr>
        <w:t> </w:t>
      </w:r>
      <w:r>
        <w:rPr>
          <w:b/>
          <w:sz w:val="21"/>
        </w:rPr>
        <w:t>Mahlil</w:t>
      </w:r>
      <w:r>
        <w:rPr>
          <w:b/>
          <w:spacing w:val="-4"/>
          <w:sz w:val="21"/>
        </w:rPr>
        <w:t> </w:t>
      </w:r>
      <w:r>
        <w:rPr>
          <w:b/>
          <w:position w:val="7"/>
          <w:sz w:val="14"/>
        </w:rPr>
        <w:t>1</w:t>
      </w:r>
      <w:r>
        <w:rPr>
          <w:b/>
          <w:spacing w:val="14"/>
          <w:position w:val="7"/>
          <w:sz w:val="14"/>
        </w:rPr>
        <w:t> </w:t>
      </w:r>
      <w:r>
        <w:rPr>
          <w:b/>
          <w:sz w:val="21"/>
        </w:rPr>
        <w:t>,</w:t>
      </w:r>
      <w:r>
        <w:rPr>
          <w:b/>
          <w:spacing w:val="-3"/>
          <w:sz w:val="21"/>
        </w:rPr>
        <w:t> </w:t>
      </w:r>
      <w:r>
        <w:rPr>
          <w:b/>
          <w:sz w:val="21"/>
        </w:rPr>
        <w:t>Adrian</w:t>
      </w:r>
      <w:r>
        <w:rPr>
          <w:b/>
          <w:spacing w:val="-6"/>
          <w:sz w:val="21"/>
        </w:rPr>
        <w:t> </w:t>
      </w:r>
      <w:r>
        <w:rPr>
          <w:b/>
          <w:sz w:val="21"/>
        </w:rPr>
        <w:t>Ulza</w:t>
      </w:r>
      <w:r>
        <w:rPr>
          <w:b/>
          <w:spacing w:val="-3"/>
          <w:sz w:val="21"/>
        </w:rPr>
        <w:t> </w:t>
      </w:r>
      <w:r>
        <w:rPr>
          <w:b/>
          <w:position w:val="7"/>
          <w:sz w:val="14"/>
        </w:rPr>
        <w:t>1,2</w:t>
      </w:r>
      <w:r>
        <w:rPr>
          <w:b/>
          <w:sz w:val="21"/>
        </w:rPr>
        <w:t>,</w:t>
      </w:r>
      <w:r>
        <w:rPr>
          <w:b/>
          <w:spacing w:val="-6"/>
          <w:sz w:val="21"/>
        </w:rPr>
        <w:t> </w:t>
      </w:r>
      <w:r>
        <w:rPr>
          <w:b/>
          <w:sz w:val="21"/>
        </w:rPr>
        <w:t>Taufiq</w:t>
      </w:r>
      <w:r>
        <w:rPr>
          <w:b/>
          <w:spacing w:val="-6"/>
          <w:sz w:val="21"/>
        </w:rPr>
        <w:t> </w:t>
      </w:r>
      <w:r>
        <w:rPr>
          <w:b/>
          <w:sz w:val="21"/>
        </w:rPr>
        <w:t>Saidi</w:t>
      </w:r>
      <w:r>
        <w:rPr>
          <w:b/>
          <w:spacing w:val="-4"/>
          <w:sz w:val="21"/>
        </w:rPr>
        <w:t> </w:t>
      </w:r>
      <w:r>
        <w:rPr>
          <w:b/>
          <w:position w:val="7"/>
          <w:sz w:val="14"/>
        </w:rPr>
        <w:t>1</w:t>
      </w:r>
      <w:r>
        <w:rPr>
          <w:b/>
          <w:sz w:val="21"/>
        </w:rPr>
        <w:t>,Teuku</w:t>
      </w:r>
      <w:r>
        <w:rPr>
          <w:b/>
          <w:spacing w:val="-3"/>
          <w:sz w:val="21"/>
        </w:rPr>
        <w:t> </w:t>
      </w:r>
      <w:r>
        <w:rPr>
          <w:b/>
          <w:sz w:val="21"/>
        </w:rPr>
        <w:t>Budi</w:t>
      </w:r>
      <w:r>
        <w:rPr>
          <w:b/>
          <w:spacing w:val="-6"/>
          <w:sz w:val="21"/>
        </w:rPr>
        <w:t> </w:t>
      </w:r>
      <w:r>
        <w:rPr>
          <w:b/>
          <w:sz w:val="21"/>
        </w:rPr>
        <w:t>Aulia</w:t>
      </w:r>
      <w:r>
        <w:rPr>
          <w:b/>
          <w:position w:val="7"/>
          <w:sz w:val="14"/>
        </w:rPr>
        <w:t>1</w:t>
      </w:r>
      <w:r>
        <w:rPr>
          <w:b/>
          <w:sz w:val="21"/>
        </w:rPr>
        <w:t>,</w:t>
      </w:r>
      <w:r>
        <w:rPr>
          <w:b/>
          <w:spacing w:val="-3"/>
          <w:sz w:val="21"/>
        </w:rPr>
        <w:t> </w:t>
      </w:r>
      <w:r>
        <w:rPr>
          <w:b/>
          <w:sz w:val="21"/>
        </w:rPr>
        <w:t>Cut</w:t>
      </w:r>
      <w:r>
        <w:rPr>
          <w:b/>
          <w:spacing w:val="-3"/>
          <w:sz w:val="21"/>
        </w:rPr>
        <w:t> </w:t>
      </w:r>
      <w:r>
        <w:rPr>
          <w:b/>
          <w:sz w:val="21"/>
        </w:rPr>
        <w:t>Nella</w:t>
      </w:r>
      <w:r>
        <w:rPr>
          <w:b/>
          <w:spacing w:val="-6"/>
          <w:sz w:val="21"/>
        </w:rPr>
        <w:t> </w:t>
      </w:r>
      <w:r>
        <w:rPr>
          <w:b/>
          <w:sz w:val="21"/>
        </w:rPr>
        <w:t>Asyifa</w:t>
      </w:r>
      <w:r>
        <w:rPr>
          <w:b/>
          <w:spacing w:val="-3"/>
          <w:sz w:val="21"/>
        </w:rPr>
        <w:t> </w:t>
      </w:r>
      <w:r>
        <w:rPr>
          <w:b/>
          <w:spacing w:val="-5"/>
          <w:position w:val="7"/>
          <w:sz w:val="14"/>
        </w:rPr>
        <w:t>1,2</w:t>
      </w:r>
    </w:p>
    <w:p>
      <w:pPr>
        <w:pStyle w:val="BodyText"/>
        <w:spacing w:before="33"/>
        <w:rPr>
          <w:b/>
          <w:sz w:val="21"/>
        </w:rPr>
      </w:pPr>
    </w:p>
    <w:p>
      <w:pPr>
        <w:spacing w:before="0"/>
        <w:ind w:left="7" w:right="81" w:firstLine="0"/>
        <w:jc w:val="center"/>
        <w:rPr>
          <w:i/>
          <w:sz w:val="20"/>
        </w:rPr>
      </w:pPr>
      <w:r>
        <w:rPr>
          <w:i/>
          <w:sz w:val="20"/>
          <w:vertAlign w:val="superscript"/>
        </w:rPr>
        <w:t>1</w:t>
      </w:r>
      <w:r>
        <w:rPr>
          <w:i/>
          <w:spacing w:val="4"/>
          <w:sz w:val="20"/>
          <w:vertAlign w:val="baseline"/>
        </w:rPr>
        <w:t> </w:t>
      </w:r>
      <w:r>
        <w:rPr>
          <w:i/>
          <w:sz w:val="20"/>
          <w:vertAlign w:val="baseline"/>
        </w:rPr>
        <w:t>Department</w:t>
      </w:r>
      <w:r>
        <w:rPr>
          <w:i/>
          <w:spacing w:val="-6"/>
          <w:sz w:val="20"/>
          <w:vertAlign w:val="baseline"/>
        </w:rPr>
        <w:t> </w:t>
      </w:r>
      <w:r>
        <w:rPr>
          <w:i/>
          <w:sz w:val="20"/>
          <w:vertAlign w:val="baseline"/>
        </w:rPr>
        <w:t>of</w:t>
      </w:r>
      <w:r>
        <w:rPr>
          <w:i/>
          <w:spacing w:val="-6"/>
          <w:sz w:val="20"/>
          <w:vertAlign w:val="baseline"/>
        </w:rPr>
        <w:t> </w:t>
      </w:r>
      <w:r>
        <w:rPr>
          <w:i/>
          <w:sz w:val="20"/>
          <w:vertAlign w:val="baseline"/>
        </w:rPr>
        <w:t>Civil</w:t>
      </w:r>
      <w:r>
        <w:rPr>
          <w:i/>
          <w:spacing w:val="-5"/>
          <w:sz w:val="20"/>
          <w:vertAlign w:val="baseline"/>
        </w:rPr>
        <w:t> </w:t>
      </w:r>
      <w:r>
        <w:rPr>
          <w:i/>
          <w:sz w:val="20"/>
          <w:vertAlign w:val="baseline"/>
        </w:rPr>
        <w:t>Engineering,</w:t>
      </w:r>
      <w:r>
        <w:rPr>
          <w:i/>
          <w:spacing w:val="-5"/>
          <w:sz w:val="20"/>
          <w:vertAlign w:val="baseline"/>
        </w:rPr>
        <w:t> </w:t>
      </w:r>
      <w:r>
        <w:rPr>
          <w:i/>
          <w:sz w:val="20"/>
          <w:vertAlign w:val="baseline"/>
        </w:rPr>
        <w:t>Faculty</w:t>
      </w:r>
      <w:r>
        <w:rPr>
          <w:i/>
          <w:spacing w:val="-5"/>
          <w:sz w:val="20"/>
          <w:vertAlign w:val="baseline"/>
        </w:rPr>
        <w:t> </w:t>
      </w:r>
      <w:r>
        <w:rPr>
          <w:i/>
          <w:sz w:val="20"/>
          <w:vertAlign w:val="baseline"/>
        </w:rPr>
        <w:t>of</w:t>
      </w:r>
      <w:r>
        <w:rPr>
          <w:i/>
          <w:spacing w:val="-6"/>
          <w:sz w:val="20"/>
          <w:vertAlign w:val="baseline"/>
        </w:rPr>
        <w:t> </w:t>
      </w:r>
      <w:r>
        <w:rPr>
          <w:i/>
          <w:sz w:val="20"/>
          <w:vertAlign w:val="baseline"/>
        </w:rPr>
        <w:t>Engineering,</w:t>
      </w:r>
      <w:r>
        <w:rPr>
          <w:i/>
          <w:spacing w:val="-6"/>
          <w:sz w:val="20"/>
          <w:vertAlign w:val="baseline"/>
        </w:rPr>
        <w:t> </w:t>
      </w:r>
      <w:r>
        <w:rPr>
          <w:i/>
          <w:sz w:val="20"/>
          <w:vertAlign w:val="baseline"/>
        </w:rPr>
        <w:t>Universitas</w:t>
      </w:r>
      <w:r>
        <w:rPr>
          <w:i/>
          <w:spacing w:val="-5"/>
          <w:sz w:val="20"/>
          <w:vertAlign w:val="baseline"/>
        </w:rPr>
        <w:t> </w:t>
      </w:r>
      <w:r>
        <w:rPr>
          <w:i/>
          <w:sz w:val="20"/>
          <w:vertAlign w:val="baseline"/>
        </w:rPr>
        <w:t>Syiah</w:t>
      </w:r>
      <w:r>
        <w:rPr>
          <w:i/>
          <w:spacing w:val="-4"/>
          <w:sz w:val="20"/>
          <w:vertAlign w:val="baseline"/>
        </w:rPr>
        <w:t> </w:t>
      </w:r>
      <w:r>
        <w:rPr>
          <w:i/>
          <w:spacing w:val="-2"/>
          <w:sz w:val="20"/>
          <w:vertAlign w:val="baseline"/>
        </w:rPr>
        <w:t>Kuala,</w:t>
      </w:r>
    </w:p>
    <w:p>
      <w:pPr>
        <w:spacing w:before="0"/>
        <w:ind w:left="0" w:right="81" w:firstLine="0"/>
        <w:jc w:val="center"/>
        <w:rPr>
          <w:i/>
          <w:sz w:val="20"/>
        </w:rPr>
      </w:pPr>
      <w:r>
        <w:rPr>
          <w:i/>
          <w:sz w:val="20"/>
        </w:rPr>
        <w:t>Jl.</w:t>
      </w:r>
      <w:r>
        <w:rPr>
          <w:i/>
          <w:spacing w:val="-5"/>
          <w:sz w:val="20"/>
        </w:rPr>
        <w:t> </w:t>
      </w:r>
      <w:r>
        <w:rPr>
          <w:i/>
          <w:sz w:val="20"/>
        </w:rPr>
        <w:t>Syech</w:t>
      </w:r>
      <w:r>
        <w:rPr>
          <w:i/>
          <w:spacing w:val="-5"/>
          <w:sz w:val="20"/>
        </w:rPr>
        <w:t> </w:t>
      </w:r>
      <w:r>
        <w:rPr>
          <w:i/>
          <w:sz w:val="20"/>
        </w:rPr>
        <w:t>Abdurrauf</w:t>
      </w:r>
      <w:r>
        <w:rPr>
          <w:i/>
          <w:spacing w:val="-6"/>
          <w:sz w:val="20"/>
        </w:rPr>
        <w:t> </w:t>
      </w:r>
      <w:r>
        <w:rPr>
          <w:i/>
          <w:sz w:val="20"/>
        </w:rPr>
        <w:t>No.7,</w:t>
      </w:r>
      <w:r>
        <w:rPr>
          <w:i/>
          <w:spacing w:val="-6"/>
          <w:sz w:val="20"/>
        </w:rPr>
        <w:t> </w:t>
      </w:r>
      <w:r>
        <w:rPr>
          <w:i/>
          <w:sz w:val="20"/>
        </w:rPr>
        <w:t>Kopelma</w:t>
      </w:r>
      <w:r>
        <w:rPr>
          <w:i/>
          <w:spacing w:val="-4"/>
          <w:sz w:val="20"/>
        </w:rPr>
        <w:t> </w:t>
      </w:r>
      <w:r>
        <w:rPr>
          <w:i/>
          <w:sz w:val="20"/>
        </w:rPr>
        <w:t>Darussalam,</w:t>
      </w:r>
      <w:r>
        <w:rPr>
          <w:i/>
          <w:spacing w:val="-6"/>
          <w:sz w:val="20"/>
        </w:rPr>
        <w:t> </w:t>
      </w:r>
      <w:r>
        <w:rPr>
          <w:i/>
          <w:sz w:val="20"/>
        </w:rPr>
        <w:t>Kec.</w:t>
      </w:r>
      <w:r>
        <w:rPr>
          <w:i/>
          <w:spacing w:val="-5"/>
          <w:sz w:val="20"/>
        </w:rPr>
        <w:t> </w:t>
      </w:r>
      <w:r>
        <w:rPr>
          <w:i/>
          <w:sz w:val="20"/>
        </w:rPr>
        <w:t>Syiah</w:t>
      </w:r>
      <w:r>
        <w:rPr>
          <w:i/>
          <w:spacing w:val="-5"/>
          <w:sz w:val="20"/>
        </w:rPr>
        <w:t> </w:t>
      </w:r>
      <w:r>
        <w:rPr>
          <w:i/>
          <w:sz w:val="20"/>
        </w:rPr>
        <w:t>Kuala,</w:t>
      </w:r>
      <w:r>
        <w:rPr>
          <w:i/>
          <w:spacing w:val="-5"/>
          <w:sz w:val="20"/>
        </w:rPr>
        <w:t> </w:t>
      </w:r>
      <w:r>
        <w:rPr>
          <w:i/>
          <w:sz w:val="20"/>
        </w:rPr>
        <w:t>Kota</w:t>
      </w:r>
      <w:r>
        <w:rPr>
          <w:i/>
          <w:spacing w:val="-5"/>
          <w:sz w:val="20"/>
        </w:rPr>
        <w:t> </w:t>
      </w:r>
      <w:r>
        <w:rPr>
          <w:i/>
          <w:sz w:val="20"/>
        </w:rPr>
        <w:t>Banda</w:t>
      </w:r>
      <w:r>
        <w:rPr>
          <w:i/>
          <w:spacing w:val="-4"/>
          <w:sz w:val="20"/>
        </w:rPr>
        <w:t> </w:t>
      </w:r>
      <w:r>
        <w:rPr>
          <w:i/>
          <w:sz w:val="20"/>
        </w:rPr>
        <w:t>Aceh,</w:t>
      </w:r>
      <w:r>
        <w:rPr>
          <w:i/>
          <w:spacing w:val="-8"/>
          <w:sz w:val="20"/>
        </w:rPr>
        <w:t> </w:t>
      </w:r>
      <w:r>
        <w:rPr>
          <w:i/>
          <w:sz w:val="20"/>
        </w:rPr>
        <w:t>Aceh</w:t>
      </w:r>
      <w:r>
        <w:rPr>
          <w:i/>
          <w:spacing w:val="-4"/>
          <w:sz w:val="20"/>
        </w:rPr>
        <w:t> </w:t>
      </w:r>
      <w:r>
        <w:rPr>
          <w:i/>
          <w:spacing w:val="-2"/>
          <w:sz w:val="20"/>
        </w:rPr>
        <w:t>23111</w:t>
      </w:r>
    </w:p>
    <w:p>
      <w:pPr>
        <w:spacing w:before="1"/>
        <w:ind w:left="6" w:right="81" w:firstLine="0"/>
        <w:jc w:val="center"/>
        <w:rPr>
          <w:i/>
          <w:sz w:val="20"/>
        </w:rPr>
      </w:pPr>
      <w:r>
        <w:rPr>
          <w:i/>
          <w:sz w:val="20"/>
          <w:vertAlign w:val="superscript"/>
        </w:rPr>
        <w:t>2</w:t>
      </w:r>
      <w:r>
        <w:rPr>
          <w:i/>
          <w:spacing w:val="-13"/>
          <w:sz w:val="20"/>
          <w:vertAlign w:val="baseline"/>
        </w:rPr>
        <w:t> </w:t>
      </w:r>
      <w:r>
        <w:rPr>
          <w:i/>
          <w:sz w:val="20"/>
          <w:vertAlign w:val="baseline"/>
        </w:rPr>
        <w:t>TDMRC,</w:t>
      </w:r>
      <w:r>
        <w:rPr>
          <w:i/>
          <w:spacing w:val="-8"/>
          <w:sz w:val="20"/>
          <w:vertAlign w:val="baseline"/>
        </w:rPr>
        <w:t> </w:t>
      </w:r>
      <w:r>
        <w:rPr>
          <w:i/>
          <w:sz w:val="20"/>
          <w:vertAlign w:val="baseline"/>
        </w:rPr>
        <w:t>Tsunami</w:t>
      </w:r>
      <w:r>
        <w:rPr>
          <w:i/>
          <w:spacing w:val="-6"/>
          <w:sz w:val="20"/>
          <w:vertAlign w:val="baseline"/>
        </w:rPr>
        <w:t> </w:t>
      </w:r>
      <w:r>
        <w:rPr>
          <w:i/>
          <w:sz w:val="20"/>
          <w:vertAlign w:val="baseline"/>
        </w:rPr>
        <w:t>and</w:t>
      </w:r>
      <w:r>
        <w:rPr>
          <w:i/>
          <w:spacing w:val="-6"/>
          <w:sz w:val="20"/>
          <w:vertAlign w:val="baseline"/>
        </w:rPr>
        <w:t> </w:t>
      </w:r>
      <w:r>
        <w:rPr>
          <w:i/>
          <w:sz w:val="20"/>
          <w:vertAlign w:val="baseline"/>
        </w:rPr>
        <w:t>Disaster</w:t>
      </w:r>
      <w:r>
        <w:rPr>
          <w:i/>
          <w:spacing w:val="-7"/>
          <w:sz w:val="20"/>
          <w:vertAlign w:val="baseline"/>
        </w:rPr>
        <w:t> </w:t>
      </w:r>
      <w:r>
        <w:rPr>
          <w:i/>
          <w:sz w:val="20"/>
          <w:vertAlign w:val="baseline"/>
        </w:rPr>
        <w:t>Mitigation</w:t>
      </w:r>
      <w:r>
        <w:rPr>
          <w:i/>
          <w:spacing w:val="-5"/>
          <w:sz w:val="20"/>
          <w:vertAlign w:val="baseline"/>
        </w:rPr>
        <w:t> </w:t>
      </w:r>
      <w:r>
        <w:rPr>
          <w:i/>
          <w:sz w:val="20"/>
          <w:vertAlign w:val="baseline"/>
        </w:rPr>
        <w:t>Research</w:t>
      </w:r>
      <w:r>
        <w:rPr>
          <w:i/>
          <w:spacing w:val="-5"/>
          <w:sz w:val="20"/>
          <w:vertAlign w:val="baseline"/>
        </w:rPr>
        <w:t> </w:t>
      </w:r>
      <w:r>
        <w:rPr>
          <w:i/>
          <w:spacing w:val="-2"/>
          <w:sz w:val="20"/>
          <w:vertAlign w:val="baseline"/>
        </w:rPr>
        <w:t>Center</w:t>
      </w:r>
    </w:p>
    <w:p>
      <w:pPr>
        <w:spacing w:before="1"/>
        <w:ind w:left="8" w:right="81" w:firstLine="0"/>
        <w:jc w:val="center"/>
        <w:rPr>
          <w:i/>
          <w:sz w:val="20"/>
        </w:rPr>
      </w:pPr>
      <w:r>
        <w:rPr>
          <w:i/>
          <w:sz w:val="20"/>
        </w:rPr>
        <w:t>Jl.</w:t>
      </w:r>
      <w:r>
        <w:rPr>
          <w:i/>
          <w:spacing w:val="-6"/>
          <w:sz w:val="20"/>
        </w:rPr>
        <w:t> </w:t>
      </w:r>
      <w:r>
        <w:rPr>
          <w:i/>
          <w:sz w:val="20"/>
        </w:rPr>
        <w:t>Hamzah</w:t>
      </w:r>
      <w:r>
        <w:rPr>
          <w:i/>
          <w:spacing w:val="-4"/>
          <w:sz w:val="20"/>
        </w:rPr>
        <w:t> </w:t>
      </w:r>
      <w:r>
        <w:rPr>
          <w:i/>
          <w:sz w:val="20"/>
        </w:rPr>
        <w:t>Fansuri</w:t>
      </w:r>
      <w:r>
        <w:rPr>
          <w:i/>
          <w:spacing w:val="-6"/>
          <w:sz w:val="20"/>
        </w:rPr>
        <w:t> </w:t>
      </w:r>
      <w:r>
        <w:rPr>
          <w:i/>
          <w:sz w:val="20"/>
        </w:rPr>
        <w:t>No.8,</w:t>
      </w:r>
      <w:r>
        <w:rPr>
          <w:i/>
          <w:spacing w:val="-5"/>
          <w:sz w:val="20"/>
        </w:rPr>
        <w:t> </w:t>
      </w:r>
      <w:r>
        <w:rPr>
          <w:i/>
          <w:sz w:val="20"/>
        </w:rPr>
        <w:t>Kopelma</w:t>
      </w:r>
      <w:r>
        <w:rPr>
          <w:i/>
          <w:spacing w:val="-4"/>
          <w:sz w:val="20"/>
        </w:rPr>
        <w:t> </w:t>
      </w:r>
      <w:r>
        <w:rPr>
          <w:i/>
          <w:sz w:val="20"/>
        </w:rPr>
        <w:t>Darussalam,</w:t>
      </w:r>
      <w:r>
        <w:rPr>
          <w:i/>
          <w:spacing w:val="-5"/>
          <w:sz w:val="20"/>
        </w:rPr>
        <w:t> </w:t>
      </w:r>
      <w:r>
        <w:rPr>
          <w:i/>
          <w:sz w:val="20"/>
        </w:rPr>
        <w:t>Kecamatan</w:t>
      </w:r>
      <w:r>
        <w:rPr>
          <w:i/>
          <w:spacing w:val="-4"/>
          <w:sz w:val="20"/>
        </w:rPr>
        <w:t> </w:t>
      </w:r>
      <w:r>
        <w:rPr>
          <w:i/>
          <w:sz w:val="20"/>
        </w:rPr>
        <w:t>Syiah</w:t>
      </w:r>
      <w:r>
        <w:rPr>
          <w:i/>
          <w:spacing w:val="-6"/>
          <w:sz w:val="20"/>
        </w:rPr>
        <w:t> </w:t>
      </w:r>
      <w:r>
        <w:rPr>
          <w:i/>
          <w:sz w:val="20"/>
        </w:rPr>
        <w:t>Kuala</w:t>
      </w:r>
      <w:r>
        <w:rPr>
          <w:i/>
          <w:spacing w:val="2"/>
          <w:sz w:val="20"/>
        </w:rPr>
        <w:t> </w:t>
      </w:r>
      <w:r>
        <w:rPr>
          <w:i/>
          <w:sz w:val="20"/>
        </w:rPr>
        <w:t>Kota</w:t>
      </w:r>
      <w:r>
        <w:rPr>
          <w:i/>
          <w:spacing w:val="-4"/>
          <w:sz w:val="20"/>
        </w:rPr>
        <w:t> </w:t>
      </w:r>
      <w:r>
        <w:rPr>
          <w:i/>
          <w:sz w:val="20"/>
        </w:rPr>
        <w:t>Banda</w:t>
      </w:r>
      <w:r>
        <w:rPr>
          <w:i/>
          <w:spacing w:val="-6"/>
          <w:sz w:val="20"/>
        </w:rPr>
        <w:t> </w:t>
      </w:r>
      <w:r>
        <w:rPr>
          <w:i/>
          <w:sz w:val="20"/>
        </w:rPr>
        <w:t>Aceh,</w:t>
      </w:r>
      <w:r>
        <w:rPr>
          <w:i/>
          <w:spacing w:val="-4"/>
          <w:sz w:val="20"/>
        </w:rPr>
        <w:t> </w:t>
      </w:r>
      <w:r>
        <w:rPr>
          <w:i/>
          <w:sz w:val="20"/>
        </w:rPr>
        <w:t>Aceh</w:t>
      </w:r>
      <w:r>
        <w:rPr>
          <w:i/>
          <w:spacing w:val="-6"/>
          <w:sz w:val="20"/>
        </w:rPr>
        <w:t> </w:t>
      </w:r>
      <w:r>
        <w:rPr>
          <w:i/>
          <w:spacing w:val="-2"/>
          <w:sz w:val="20"/>
        </w:rPr>
        <w:t>23111</w:t>
      </w:r>
    </w:p>
    <w:p>
      <w:pPr>
        <w:pStyle w:val="BodyText"/>
        <w:spacing w:before="45"/>
        <w:rPr>
          <w:i/>
        </w:rPr>
      </w:pPr>
    </w:p>
    <w:p>
      <w:pPr>
        <w:spacing w:line="264" w:lineRule="auto" w:before="0"/>
        <w:ind w:left="4258" w:right="1170" w:hanging="2499"/>
        <w:jc w:val="left"/>
        <w:rPr>
          <w:i/>
          <w:sz w:val="16"/>
        </w:rPr>
      </w:pPr>
      <w:r>
        <w:rPr>
          <w:i/>
          <w:sz w:val="16"/>
        </w:rPr>
        <w:t>Submitted:</w:t>
      </w:r>
      <w:r>
        <w:rPr>
          <w:i/>
          <w:spacing w:val="-3"/>
          <w:sz w:val="16"/>
        </w:rPr>
        <w:t> </w:t>
      </w:r>
      <w:r>
        <w:rPr>
          <w:i/>
          <w:sz w:val="16"/>
        </w:rPr>
        <w:t>May</w:t>
      </w:r>
      <w:r>
        <w:rPr>
          <w:i/>
          <w:spacing w:val="-2"/>
          <w:sz w:val="16"/>
        </w:rPr>
        <w:t> </w:t>
      </w:r>
      <w:r>
        <w:rPr>
          <w:i/>
          <w:sz w:val="16"/>
        </w:rPr>
        <w:t>19</w:t>
      </w:r>
      <w:r>
        <w:rPr>
          <w:i/>
          <w:sz w:val="16"/>
          <w:vertAlign w:val="superscript"/>
        </w:rPr>
        <w:t>th</w:t>
      </w:r>
      <w:r>
        <w:rPr>
          <w:i/>
          <w:sz w:val="16"/>
          <w:vertAlign w:val="baseline"/>
        </w:rPr>
        <w:t>,</w:t>
      </w:r>
      <w:r>
        <w:rPr>
          <w:i/>
          <w:spacing w:val="-3"/>
          <w:sz w:val="16"/>
          <w:vertAlign w:val="baseline"/>
        </w:rPr>
        <w:t> </w:t>
      </w:r>
      <w:r>
        <w:rPr>
          <w:i/>
          <w:sz w:val="16"/>
          <w:vertAlign w:val="baseline"/>
        </w:rPr>
        <w:t>2025;</w:t>
      </w:r>
      <w:r>
        <w:rPr>
          <w:i/>
          <w:spacing w:val="-2"/>
          <w:sz w:val="16"/>
          <w:vertAlign w:val="baseline"/>
        </w:rPr>
        <w:t> </w:t>
      </w:r>
      <w:r>
        <w:rPr>
          <w:i/>
          <w:sz w:val="16"/>
          <w:vertAlign w:val="baseline"/>
        </w:rPr>
        <w:t>Revised:</w:t>
      </w:r>
      <w:r>
        <w:rPr>
          <w:i/>
          <w:spacing w:val="-3"/>
          <w:sz w:val="16"/>
          <w:vertAlign w:val="baseline"/>
        </w:rPr>
        <w:t> </w:t>
      </w:r>
      <w:r>
        <w:rPr>
          <w:i/>
          <w:sz w:val="16"/>
          <w:vertAlign w:val="baseline"/>
        </w:rPr>
        <w:t>July</w:t>
      </w:r>
      <w:r>
        <w:rPr>
          <w:i/>
          <w:spacing w:val="-3"/>
          <w:sz w:val="16"/>
          <w:vertAlign w:val="baseline"/>
        </w:rPr>
        <w:t> </w:t>
      </w:r>
      <w:r>
        <w:rPr>
          <w:i/>
          <w:sz w:val="16"/>
          <w:vertAlign w:val="baseline"/>
        </w:rPr>
        <w:t>22</w:t>
      </w:r>
      <w:r>
        <w:rPr>
          <w:i/>
          <w:sz w:val="16"/>
          <w:vertAlign w:val="superscript"/>
        </w:rPr>
        <w:t>nd</w:t>
      </w:r>
      <w:r>
        <w:rPr>
          <w:i/>
          <w:sz w:val="16"/>
          <w:vertAlign w:val="baseline"/>
        </w:rPr>
        <w:t>,</w:t>
      </w:r>
      <w:r>
        <w:rPr>
          <w:i/>
          <w:spacing w:val="-3"/>
          <w:sz w:val="16"/>
          <w:vertAlign w:val="baseline"/>
        </w:rPr>
        <w:t> </w:t>
      </w:r>
      <w:r>
        <w:rPr>
          <w:i/>
          <w:sz w:val="16"/>
          <w:vertAlign w:val="baseline"/>
        </w:rPr>
        <w:t>2025;</w:t>
      </w:r>
      <w:r>
        <w:rPr>
          <w:i/>
          <w:spacing w:val="-2"/>
          <w:sz w:val="16"/>
          <w:vertAlign w:val="baseline"/>
        </w:rPr>
        <w:t> </w:t>
      </w:r>
      <w:r>
        <w:rPr>
          <w:i/>
          <w:sz w:val="16"/>
          <w:vertAlign w:val="baseline"/>
        </w:rPr>
        <w:t>Accepted:</w:t>
      </w:r>
      <w:r>
        <w:rPr>
          <w:i/>
          <w:spacing w:val="-2"/>
          <w:sz w:val="16"/>
          <w:vertAlign w:val="baseline"/>
        </w:rPr>
        <w:t> </w:t>
      </w:r>
      <w:r>
        <w:rPr>
          <w:i/>
          <w:sz w:val="16"/>
          <w:vertAlign w:val="baseline"/>
        </w:rPr>
        <w:t>July</w:t>
      </w:r>
      <w:r>
        <w:rPr>
          <w:i/>
          <w:spacing w:val="-3"/>
          <w:sz w:val="16"/>
          <w:vertAlign w:val="baseline"/>
        </w:rPr>
        <w:t> </w:t>
      </w:r>
      <w:r>
        <w:rPr>
          <w:i/>
          <w:sz w:val="16"/>
          <w:vertAlign w:val="baseline"/>
        </w:rPr>
        <w:t>29</w:t>
      </w:r>
      <w:r>
        <w:rPr>
          <w:i/>
          <w:sz w:val="16"/>
          <w:vertAlign w:val="superscript"/>
        </w:rPr>
        <w:t>th</w:t>
      </w:r>
      <w:r>
        <w:rPr>
          <w:i/>
          <w:sz w:val="16"/>
          <w:vertAlign w:val="baseline"/>
        </w:rPr>
        <w:t>,</w:t>
      </w:r>
      <w:r>
        <w:rPr>
          <w:i/>
          <w:spacing w:val="-3"/>
          <w:sz w:val="16"/>
          <w:vertAlign w:val="baseline"/>
        </w:rPr>
        <w:t> </w:t>
      </w:r>
      <w:r>
        <w:rPr>
          <w:i/>
          <w:sz w:val="16"/>
          <w:vertAlign w:val="baseline"/>
        </w:rPr>
        <w:t>2025;</w:t>
      </w:r>
      <w:r>
        <w:rPr>
          <w:i/>
          <w:spacing w:val="-4"/>
          <w:sz w:val="16"/>
          <w:vertAlign w:val="baseline"/>
        </w:rPr>
        <w:t> </w:t>
      </w:r>
      <w:r>
        <w:rPr>
          <w:i/>
          <w:sz w:val="16"/>
          <w:vertAlign w:val="baseline"/>
        </w:rPr>
        <w:t>Available</w:t>
      </w:r>
      <w:r>
        <w:rPr>
          <w:i/>
          <w:spacing w:val="-3"/>
          <w:sz w:val="16"/>
          <w:vertAlign w:val="baseline"/>
        </w:rPr>
        <w:t> </w:t>
      </w:r>
      <w:r>
        <w:rPr>
          <w:i/>
          <w:sz w:val="16"/>
          <w:vertAlign w:val="baseline"/>
        </w:rPr>
        <w:t>online:</w:t>
      </w:r>
      <w:r>
        <w:rPr>
          <w:i/>
          <w:spacing w:val="-2"/>
          <w:sz w:val="16"/>
          <w:vertAlign w:val="baseline"/>
        </w:rPr>
        <w:t> </w:t>
      </w:r>
      <w:r>
        <w:rPr>
          <w:i/>
          <w:sz w:val="16"/>
          <w:vertAlign w:val="baseline"/>
        </w:rPr>
        <w:t>July</w:t>
      </w:r>
      <w:r>
        <w:rPr>
          <w:i/>
          <w:spacing w:val="-2"/>
          <w:sz w:val="16"/>
          <w:vertAlign w:val="baseline"/>
        </w:rPr>
        <w:t> </w:t>
      </w:r>
      <w:r>
        <w:rPr>
          <w:i/>
          <w:sz w:val="16"/>
          <w:vertAlign w:val="baseline"/>
        </w:rPr>
        <w:t>31</w:t>
      </w:r>
      <w:r>
        <w:rPr>
          <w:i/>
          <w:sz w:val="16"/>
          <w:vertAlign w:val="superscript"/>
        </w:rPr>
        <w:t>st</w:t>
      </w:r>
      <w:r>
        <w:rPr>
          <w:i/>
          <w:sz w:val="16"/>
          <w:vertAlign w:val="baseline"/>
        </w:rPr>
        <w:t>,</w:t>
      </w:r>
      <w:r>
        <w:rPr>
          <w:i/>
          <w:spacing w:val="-3"/>
          <w:sz w:val="16"/>
          <w:vertAlign w:val="baseline"/>
        </w:rPr>
        <w:t> </w:t>
      </w:r>
      <w:r>
        <w:rPr>
          <w:i/>
          <w:sz w:val="16"/>
          <w:vertAlign w:val="baseline"/>
        </w:rPr>
        <w:t>2025</w:t>
      </w:r>
      <w:r>
        <w:rPr>
          <w:i/>
          <w:spacing w:val="40"/>
          <w:sz w:val="16"/>
          <w:vertAlign w:val="baseline"/>
        </w:rPr>
        <w:t> </w:t>
      </w:r>
      <w:r>
        <w:rPr>
          <w:i/>
          <w:sz w:val="16"/>
          <w:vertAlign w:val="baseline"/>
        </w:rPr>
        <w:t>DOI:</w:t>
      </w:r>
      <w:r>
        <w:rPr>
          <w:i/>
          <w:spacing w:val="-3"/>
          <w:sz w:val="16"/>
          <w:vertAlign w:val="baseline"/>
        </w:rPr>
        <w:t> </w:t>
      </w:r>
      <w:r>
        <w:rPr>
          <w:i/>
          <w:sz w:val="16"/>
          <w:vertAlign w:val="baseline"/>
        </w:rPr>
        <w:t>10.14710/teknik.v46i3.70449</w:t>
      </w:r>
    </w:p>
    <w:p>
      <w:pPr>
        <w:pStyle w:val="BodyText"/>
        <w:spacing w:before="43"/>
        <w:rPr>
          <w:i/>
        </w:rPr>
      </w:pPr>
      <w:r>
        <w:rPr>
          <w:i/>
        </w:rPr>
        <mc:AlternateContent>
          <mc:Choice Requires="wps">
            <w:drawing>
              <wp:anchor distT="0" distB="0" distL="0" distR="0" allowOverlap="1" layoutInCell="1" locked="0" behindDoc="1" simplePos="0" relativeHeight="487587840">
                <wp:simplePos x="0" y="0"/>
                <wp:positionH relativeFrom="page">
                  <wp:posOffset>1242364</wp:posOffset>
                </wp:positionH>
                <wp:positionV relativeFrom="paragraph">
                  <wp:posOffset>188633</wp:posOffset>
                </wp:positionV>
                <wp:extent cx="5528945" cy="6350"/>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5528945" cy="6350"/>
                        </a:xfrm>
                        <a:custGeom>
                          <a:avLst/>
                          <a:gdLst/>
                          <a:ahLst/>
                          <a:cxnLst/>
                          <a:rect l="l" t="t" r="r" b="b"/>
                          <a:pathLst>
                            <a:path w="5528945" h="6350">
                              <a:moveTo>
                                <a:pt x="5528437" y="0"/>
                              </a:moveTo>
                              <a:lnTo>
                                <a:pt x="0" y="0"/>
                              </a:lnTo>
                              <a:lnTo>
                                <a:pt x="0" y="6096"/>
                              </a:lnTo>
                              <a:lnTo>
                                <a:pt x="5528437" y="6096"/>
                              </a:lnTo>
                              <a:lnTo>
                                <a:pt x="552843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7.823997pt;margin-top:14.853056pt;width:435.31pt;height:.48001pt;mso-position-horizontal-relative:page;mso-position-vertical-relative:paragraph;z-index:-15728640;mso-wrap-distance-left:0;mso-wrap-distance-right:0" id="docshape3" filled="true" fillcolor="#000000" stroked="false">
                <v:fill type="solid"/>
                <w10:wrap type="topAndBottom"/>
              </v:rect>
            </w:pict>
          </mc:Fallback>
        </mc:AlternateContent>
      </w:r>
    </w:p>
    <w:p>
      <w:pPr>
        <w:spacing w:before="275"/>
        <w:ind w:left="5" w:right="81" w:firstLine="0"/>
        <w:jc w:val="center"/>
        <w:rPr>
          <w:b/>
          <w:i/>
          <w:sz w:val="24"/>
        </w:rPr>
      </w:pPr>
      <w:r>
        <w:rPr>
          <w:b/>
          <w:i/>
          <w:spacing w:val="-2"/>
          <w:sz w:val="24"/>
        </w:rPr>
        <w:t>Abstract</w:t>
      </w:r>
    </w:p>
    <w:p>
      <w:pPr>
        <w:spacing w:before="232"/>
        <w:ind w:left="905" w:right="977" w:firstLine="0"/>
        <w:jc w:val="both"/>
        <w:rPr>
          <w:i/>
          <w:sz w:val="20"/>
        </w:rPr>
      </w:pPr>
      <w:r>
        <w:rPr>
          <w:i/>
          <w:sz w:val="20"/>
        </w:rPr>
        <w:t>Buildings submerged during the 2004 Aceh tsunami have shown signs of structural degradation, particularly due to corrosion in column reinforcement, raising concerns about reduced seismic performance. This study aims to evaluate the effectiveness of the concrete jacketing method in retrofitting corroded square reinforced concrete columns. Specimens measuring 200 × 200 mm² in cross-section and 580 mm in height</w:t>
      </w:r>
      <w:r>
        <w:rPr>
          <w:i/>
          <w:spacing w:val="-1"/>
          <w:sz w:val="20"/>
        </w:rPr>
        <w:t> </w:t>
      </w:r>
      <w:r>
        <w:rPr>
          <w:i/>
          <w:sz w:val="20"/>
        </w:rPr>
        <w:t>were subjected to accelerated corrosion targeting 20% mass loss, followed by axial</w:t>
      </w:r>
      <w:r>
        <w:rPr>
          <w:i/>
          <w:spacing w:val="-1"/>
          <w:sz w:val="20"/>
        </w:rPr>
        <w:t> </w:t>
      </w:r>
      <w:r>
        <w:rPr>
          <w:i/>
          <w:sz w:val="20"/>
        </w:rPr>
        <w:t>and lateral loading tests. The results showed that corrosion reduced shear strength by 23.93% compared to non-corroded specimens. However, retrofitted corroded square reinforced concrete column demonstrated a 15.65% increase in strength when the stirrup reinforcement yielded. However, the shear capacity showed a slight</w:t>
      </w:r>
      <w:r>
        <w:rPr>
          <w:i/>
          <w:spacing w:val="-1"/>
          <w:sz w:val="20"/>
        </w:rPr>
        <w:t> </w:t>
      </w:r>
      <w:r>
        <w:rPr>
          <w:i/>
          <w:sz w:val="20"/>
        </w:rPr>
        <w:t>decrease compared to</w:t>
      </w:r>
      <w:r>
        <w:rPr>
          <w:i/>
          <w:spacing w:val="-1"/>
          <w:sz w:val="20"/>
        </w:rPr>
        <w:t> </w:t>
      </w:r>
      <w:r>
        <w:rPr>
          <w:i/>
          <w:sz w:val="20"/>
        </w:rPr>
        <w:t>the corroded columns without jacketing. This unexpected reduction is attributed to the absence of joint strengthening in the retrofit, which governed the overall shear resistance. These findings highlight the importance of including joint enhancement when applying</w:t>
      </w:r>
      <w:r>
        <w:rPr>
          <w:i/>
          <w:spacing w:val="40"/>
          <w:sz w:val="20"/>
        </w:rPr>
        <w:t> </w:t>
      </w:r>
      <w:r>
        <w:rPr>
          <w:i/>
          <w:sz w:val="20"/>
        </w:rPr>
        <w:t>concrete jacketing for comprehensive structural recovery.</w:t>
      </w:r>
    </w:p>
    <w:p>
      <w:pPr>
        <w:spacing w:before="0"/>
        <w:ind w:left="905" w:right="978" w:firstLine="0"/>
        <w:jc w:val="both"/>
        <w:rPr>
          <w:i/>
          <w:sz w:val="20"/>
        </w:rPr>
      </w:pPr>
      <w:r>
        <w:rPr>
          <w:b/>
          <w:sz w:val="20"/>
        </w:rPr>
        <w:t>Keywords</w:t>
      </w:r>
      <w:r>
        <w:rPr>
          <w:b/>
          <w:i/>
          <w:sz w:val="20"/>
        </w:rPr>
        <w:t>: </w:t>
      </w:r>
      <w:r>
        <w:rPr>
          <w:i/>
          <w:sz w:val="20"/>
        </w:rPr>
        <w:t>reinforcement corrosion; retrofitted square reinforced concrete column; concrete jacketing; lateral load; accelerated corrosion test</w:t>
      </w:r>
    </w:p>
    <w:p>
      <w:pPr>
        <w:pStyle w:val="BodyText"/>
        <w:spacing w:before="139"/>
        <w:rPr>
          <w:i/>
        </w:rPr>
      </w:pPr>
    </w:p>
    <w:p>
      <w:pPr>
        <w:pStyle w:val="BodyText"/>
        <w:spacing w:after="0"/>
        <w:rPr>
          <w:i/>
        </w:rPr>
        <w:sectPr>
          <w:footerReference w:type="default" r:id="rId5"/>
          <w:type w:val="continuous"/>
          <w:pgSz w:w="12240" w:h="15840"/>
          <w:pgMar w:header="0" w:footer="994" w:top="640" w:bottom="1180" w:left="1080" w:right="720"/>
          <w:pgNumType w:start="1"/>
        </w:sectPr>
      </w:pPr>
    </w:p>
    <w:p>
      <w:pPr>
        <w:pStyle w:val="Heading1"/>
        <w:numPr>
          <w:ilvl w:val="0"/>
          <w:numId w:val="1"/>
        </w:numPr>
        <w:tabs>
          <w:tab w:pos="539" w:val="left" w:leader="none"/>
        </w:tabs>
        <w:spacing w:line="240" w:lineRule="auto" w:before="90" w:after="0"/>
        <w:ind w:left="539" w:right="0" w:hanging="201"/>
        <w:jc w:val="left"/>
      </w:pPr>
      <w:r>
        <w:rPr>
          <w:spacing w:val="-2"/>
        </w:rPr>
        <w:t>Introduction</w:t>
      </w:r>
    </w:p>
    <w:p>
      <w:pPr>
        <w:pStyle w:val="BodyText"/>
        <w:spacing w:before="2"/>
        <w:rPr>
          <w:b/>
        </w:rPr>
      </w:pPr>
    </w:p>
    <w:p>
      <w:pPr>
        <w:pStyle w:val="BodyText"/>
        <w:ind w:left="338" w:right="38" w:firstLine="360"/>
        <w:jc w:val="both"/>
      </w:pPr>
      <w:r>
        <w:rPr/>
        <w:t>Nearly</w:t>
      </w:r>
      <w:r>
        <w:rPr>
          <w:spacing w:val="-1"/>
        </w:rPr>
        <w:t> </w:t>
      </w:r>
      <w:r>
        <w:rPr/>
        <w:t>two</w:t>
      </w:r>
      <w:r>
        <w:rPr>
          <w:spacing w:val="-1"/>
        </w:rPr>
        <w:t> </w:t>
      </w:r>
      <w:r>
        <w:rPr/>
        <w:t>decades</w:t>
      </w:r>
      <w:r>
        <w:rPr>
          <w:spacing w:val="-2"/>
        </w:rPr>
        <w:t> </w:t>
      </w:r>
      <w:r>
        <w:rPr/>
        <w:t>after</w:t>
      </w:r>
      <w:r>
        <w:rPr>
          <w:spacing w:val="-1"/>
        </w:rPr>
        <w:t> </w:t>
      </w:r>
      <w:r>
        <w:rPr/>
        <w:t>the</w:t>
      </w:r>
      <w:r>
        <w:rPr>
          <w:spacing w:val="-3"/>
        </w:rPr>
        <w:t> </w:t>
      </w:r>
      <w:r>
        <w:rPr/>
        <w:t>devastating</w:t>
      </w:r>
      <w:r>
        <w:rPr>
          <w:spacing w:val="-1"/>
        </w:rPr>
        <w:t> </w:t>
      </w:r>
      <w:r>
        <w:rPr/>
        <w:t>earthquake and tsunami in Aceh, many existing buildings— particularly those located in inundated areas—are still showing signs of structural deterioration. The reinforcement bars within reinforced concrete (RC) columns have corroded, leading to reduced structural performance.</w:t>
      </w:r>
      <w:r>
        <w:rPr>
          <w:spacing w:val="-3"/>
        </w:rPr>
        <w:t> </w:t>
      </w:r>
      <w:r>
        <w:rPr/>
        <w:t>This</w:t>
      </w:r>
      <w:r>
        <w:rPr>
          <w:spacing w:val="-1"/>
        </w:rPr>
        <w:t> </w:t>
      </w:r>
      <w:r>
        <w:rPr/>
        <w:t>issue has</w:t>
      </w:r>
      <w:r>
        <w:rPr>
          <w:spacing w:val="-1"/>
        </w:rPr>
        <w:t> </w:t>
      </w:r>
      <w:r>
        <w:rPr/>
        <w:t>been documented</w:t>
      </w:r>
      <w:r>
        <w:rPr>
          <w:spacing w:val="-2"/>
        </w:rPr>
        <w:t> </w:t>
      </w:r>
      <w:r>
        <w:rPr/>
        <w:t>in</w:t>
      </w:r>
      <w:r>
        <w:rPr>
          <w:spacing w:val="-2"/>
        </w:rPr>
        <w:t> </w:t>
      </w:r>
      <w:r>
        <w:rPr/>
        <w:t>various structures such as commercial buildings in Gampong Merduati (Habibie, Hasan, &amp; Syarizal Fonna, 2023), the Aceh Provincial Youth and Sports</w:t>
      </w:r>
      <w:r>
        <w:rPr>
          <w:spacing w:val="-1"/>
        </w:rPr>
        <w:t> </w:t>
      </w:r>
      <w:r>
        <w:rPr/>
        <w:t>Office (Laboratorium Forensik dan Struktur Bangunan, 2023), and several schools in Banda Aceh (Raihanda, 2022). Exposure to aggressive environmental conditions—such as coastal proximity,</w:t>
      </w:r>
      <w:r>
        <w:rPr>
          <w:spacing w:val="52"/>
        </w:rPr>
        <w:t> </w:t>
      </w:r>
      <w:r>
        <w:rPr/>
        <w:t>irregular</w:t>
      </w:r>
      <w:r>
        <w:rPr>
          <w:spacing w:val="54"/>
        </w:rPr>
        <w:t> </w:t>
      </w:r>
      <w:r>
        <w:rPr/>
        <w:t>climate</w:t>
      </w:r>
      <w:r>
        <w:rPr>
          <w:spacing w:val="53"/>
        </w:rPr>
        <w:t> </w:t>
      </w:r>
      <w:r>
        <w:rPr/>
        <w:t>patterns</w:t>
      </w:r>
      <w:r>
        <w:rPr>
          <w:spacing w:val="54"/>
        </w:rPr>
        <w:t> </w:t>
      </w:r>
      <w:r>
        <w:rPr/>
        <w:t>causing</w:t>
      </w:r>
      <w:r>
        <w:rPr>
          <w:spacing w:val="55"/>
        </w:rPr>
        <w:t> </w:t>
      </w:r>
      <w:r>
        <w:rPr>
          <w:spacing w:val="-2"/>
        </w:rPr>
        <w:t>wet–dry</w:t>
      </w:r>
    </w:p>
    <w:p>
      <w:pPr>
        <w:pStyle w:val="BodyText"/>
        <w:spacing w:before="6"/>
      </w:pPr>
      <w:r>
        <w:rPr/>
        <mc:AlternateContent>
          <mc:Choice Requires="wps">
            <w:drawing>
              <wp:anchor distT="0" distB="0" distL="0" distR="0" allowOverlap="1" layoutInCell="1" locked="0" behindDoc="1" simplePos="0" relativeHeight="487588352">
                <wp:simplePos x="0" y="0"/>
                <wp:positionH relativeFrom="page">
                  <wp:posOffset>920800</wp:posOffset>
                </wp:positionH>
                <wp:positionV relativeFrom="paragraph">
                  <wp:posOffset>165372</wp:posOffset>
                </wp:positionV>
                <wp:extent cx="2825750" cy="635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2825750" cy="6350"/>
                        </a:xfrm>
                        <a:custGeom>
                          <a:avLst/>
                          <a:gdLst/>
                          <a:ahLst/>
                          <a:cxnLst/>
                          <a:rect l="l" t="t" r="r" b="b"/>
                          <a:pathLst>
                            <a:path w="2825750" h="6350">
                              <a:moveTo>
                                <a:pt x="2825750" y="0"/>
                              </a:moveTo>
                              <a:lnTo>
                                <a:pt x="0" y="0"/>
                              </a:lnTo>
                              <a:lnTo>
                                <a:pt x="0" y="6095"/>
                              </a:lnTo>
                              <a:lnTo>
                                <a:pt x="2825750" y="6095"/>
                              </a:lnTo>
                              <a:lnTo>
                                <a:pt x="282575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503998pt;margin-top:13.021465pt;width:222.5pt;height:.47998pt;mso-position-horizontal-relative:page;mso-position-vertical-relative:paragraph;z-index:-15728128;mso-wrap-distance-left:0;mso-wrap-distance-right:0" id="docshape4" filled="true" fillcolor="#000000" stroked="false">
                <v:fill type="solid"/>
                <w10:wrap type="topAndBottom"/>
              </v:rect>
            </w:pict>
          </mc:Fallback>
        </mc:AlternateContent>
      </w:r>
    </w:p>
    <w:p>
      <w:pPr>
        <w:spacing w:before="0"/>
        <w:ind w:left="398" w:right="0" w:firstLine="0"/>
        <w:jc w:val="left"/>
        <w:rPr>
          <w:sz w:val="13"/>
        </w:rPr>
      </w:pPr>
      <w:r>
        <w:rPr>
          <w:spacing w:val="-2"/>
          <w:sz w:val="13"/>
        </w:rPr>
        <w:t>-----------------------------------------------------------------</w:t>
      </w:r>
      <w:r>
        <w:rPr>
          <w:spacing w:val="-10"/>
          <w:sz w:val="13"/>
        </w:rPr>
        <w:t>-</w:t>
      </w:r>
    </w:p>
    <w:p>
      <w:pPr>
        <w:pStyle w:val="BodyText"/>
        <w:spacing w:before="79"/>
        <w:ind w:left="398"/>
      </w:pPr>
      <w:r>
        <w:rPr>
          <w:vertAlign w:val="superscript"/>
        </w:rPr>
        <w:t>*)</w:t>
      </w:r>
      <w:r>
        <w:rPr>
          <w:spacing w:val="-6"/>
          <w:vertAlign w:val="baseline"/>
        </w:rPr>
        <w:t> </w:t>
      </w:r>
      <w:r>
        <w:rPr>
          <w:vertAlign w:val="baseline"/>
        </w:rPr>
        <w:t>corresponding</w:t>
      </w:r>
      <w:r>
        <w:rPr>
          <w:spacing w:val="-5"/>
          <w:vertAlign w:val="baseline"/>
        </w:rPr>
        <w:t> </w:t>
      </w:r>
      <w:r>
        <w:rPr>
          <w:spacing w:val="-2"/>
          <w:vertAlign w:val="baseline"/>
        </w:rPr>
        <w:t>author.</w:t>
      </w:r>
    </w:p>
    <w:p>
      <w:pPr>
        <w:pStyle w:val="BodyText"/>
        <w:ind w:left="398"/>
      </w:pPr>
      <w:r>
        <w:rPr/>
        <w:t>E-mail:</w:t>
      </w:r>
      <w:r>
        <w:rPr>
          <w:spacing w:val="-6"/>
        </w:rPr>
        <w:t> </w:t>
      </w:r>
      <w:hyperlink r:id="rId8">
        <w:r>
          <w:rPr>
            <w:spacing w:val="-2"/>
          </w:rPr>
          <w:t>zahra.amalia@usk.ac.id</w:t>
        </w:r>
      </w:hyperlink>
    </w:p>
    <w:p>
      <w:pPr>
        <w:pStyle w:val="BodyText"/>
        <w:spacing w:before="90"/>
        <w:ind w:left="338" w:right="411"/>
        <w:jc w:val="both"/>
      </w:pPr>
      <w:r>
        <w:rPr/>
        <w:br w:type="column"/>
      </w:r>
      <w:r>
        <w:rPr/>
        <w:t>cycles, and air pollution—accelerates corrosion in aging RC structures (Pusat Penelitian dan Pengembangan Prasarana Transportasi, 2001).</w:t>
      </w:r>
    </w:p>
    <w:p>
      <w:pPr>
        <w:pStyle w:val="BodyText"/>
        <w:spacing w:before="2"/>
        <w:ind w:left="338" w:right="410" w:firstLine="360"/>
        <w:jc w:val="both"/>
      </w:pPr>
      <w:r>
        <w:rPr/>
        <w:t>Recent earthquakes have further highlighted the vulnerability of aging structures, especially those built with inadequate seismic detailing and weakened by</w:t>
      </w:r>
      <w:r>
        <w:rPr>
          <w:spacing w:val="40"/>
        </w:rPr>
        <w:t> </w:t>
      </w:r>
      <w:r>
        <w:rPr/>
        <w:t>long-term</w:t>
      </w:r>
      <w:r>
        <w:rPr>
          <w:spacing w:val="-1"/>
        </w:rPr>
        <w:t> </w:t>
      </w:r>
      <w:r>
        <w:rPr/>
        <w:t>corrosion</w:t>
      </w:r>
      <w:r>
        <w:rPr>
          <w:spacing w:val="-1"/>
        </w:rPr>
        <w:t> </w:t>
      </w:r>
      <w:r>
        <w:rPr/>
        <w:t>from carbonation</w:t>
      </w:r>
      <w:r>
        <w:rPr>
          <w:spacing w:val="-1"/>
        </w:rPr>
        <w:t> </w:t>
      </w:r>
      <w:r>
        <w:rPr/>
        <w:t>or</w:t>
      </w:r>
      <w:r>
        <w:rPr>
          <w:spacing w:val="-2"/>
        </w:rPr>
        <w:t> </w:t>
      </w:r>
      <w:r>
        <w:rPr/>
        <w:t>chloride attack. Surface cracking, concrete spalling, and loss of confinement due to reinforcement corrosion are</w:t>
      </w:r>
      <w:r>
        <w:rPr>
          <w:spacing w:val="80"/>
        </w:rPr>
        <w:t> </w:t>
      </w:r>
      <w:r>
        <w:rPr/>
        <w:t>common and compromise structural safety (Amalia, Qiao, Nakamura, Miura, &amp; Yamamoto, 2018; Ma, Che, &amp; Gong, 2021; Tastani &amp; Pantazopoulou, 2004). In many cases, these buildings</w:t>
      </w:r>
      <w:r>
        <w:rPr>
          <w:spacing w:val="-1"/>
        </w:rPr>
        <w:t> </w:t>
      </w:r>
      <w:r>
        <w:rPr/>
        <w:t>require urgent retrofitting to ensure continued structural integrity.</w:t>
      </w:r>
    </w:p>
    <w:p>
      <w:pPr>
        <w:pStyle w:val="BodyText"/>
        <w:spacing w:before="1"/>
        <w:ind w:left="338" w:right="410" w:firstLine="360"/>
        <w:jc w:val="both"/>
      </w:pPr>
      <w:r>
        <w:rPr/>
        <w:t>Various advanced materials and methods have been proposed to strengthen deteriorated RC structures. Among them, fiber-reinforced polymers (FRP), both in the form of sheets and rods have shown significant potential</w:t>
      </w:r>
      <w:r>
        <w:rPr>
          <w:spacing w:val="55"/>
          <w:w w:val="150"/>
        </w:rPr>
        <w:t> </w:t>
      </w:r>
      <w:r>
        <w:rPr/>
        <w:t>due</w:t>
      </w:r>
      <w:r>
        <w:rPr>
          <w:spacing w:val="78"/>
        </w:rPr>
        <w:t> </w:t>
      </w:r>
      <w:r>
        <w:rPr/>
        <w:t>to</w:t>
      </w:r>
      <w:r>
        <w:rPr>
          <w:spacing w:val="57"/>
          <w:w w:val="150"/>
        </w:rPr>
        <w:t> </w:t>
      </w:r>
      <w:r>
        <w:rPr/>
        <w:t>their</w:t>
      </w:r>
      <w:r>
        <w:rPr>
          <w:spacing w:val="78"/>
        </w:rPr>
        <w:t> </w:t>
      </w:r>
      <w:r>
        <w:rPr/>
        <w:t>high</w:t>
      </w:r>
      <w:r>
        <w:rPr>
          <w:spacing w:val="55"/>
          <w:w w:val="150"/>
        </w:rPr>
        <w:t> </w:t>
      </w:r>
      <w:r>
        <w:rPr/>
        <w:t>strength-to-weight</w:t>
      </w:r>
      <w:r>
        <w:rPr>
          <w:spacing w:val="55"/>
          <w:w w:val="150"/>
        </w:rPr>
        <w:t> </w:t>
      </w:r>
      <w:r>
        <w:rPr>
          <w:spacing w:val="-2"/>
        </w:rPr>
        <w:t>ratio,</w:t>
      </w:r>
    </w:p>
    <w:p>
      <w:pPr>
        <w:pStyle w:val="BodyText"/>
        <w:spacing w:after="0"/>
        <w:jc w:val="both"/>
        <w:sectPr>
          <w:type w:val="continuous"/>
          <w:pgSz w:w="12240" w:h="15840"/>
          <w:pgMar w:header="0" w:footer="994" w:top="640" w:bottom="1180" w:left="1080" w:right="720"/>
          <w:cols w:num="2" w:equalWidth="0">
            <w:col w:w="4945" w:space="180"/>
            <w:col w:w="5315"/>
          </w:cols>
        </w:sectPr>
      </w:pPr>
    </w:p>
    <w:p>
      <w:pPr>
        <w:pStyle w:val="BodyText"/>
        <w:spacing w:before="219"/>
      </w:pPr>
    </w:p>
    <w:p>
      <w:pPr>
        <w:pStyle w:val="BodyText"/>
        <w:spacing w:after="0"/>
        <w:sectPr>
          <w:headerReference w:type="default" r:id="rId9"/>
          <w:footerReference w:type="default" r:id="rId10"/>
          <w:pgSz w:w="12240" w:h="15840"/>
          <w:pgMar w:header="851" w:footer="1027" w:top="1160" w:bottom="1220" w:left="1080" w:right="720"/>
          <w:pgNumType w:start="271"/>
        </w:sectPr>
      </w:pPr>
    </w:p>
    <w:p>
      <w:pPr>
        <w:pStyle w:val="BodyText"/>
        <w:spacing w:before="91"/>
        <w:ind w:left="338" w:right="38"/>
        <w:jc w:val="both"/>
      </w:pPr>
      <w:r>
        <w:rPr/>
        <w:t>corrosion resistance, and ease of application. Previous studies have demonstrated the effectiveness of FRP jacketing in improving flexural and shear performance</w:t>
      </w:r>
      <w:r>
        <w:rPr>
          <w:spacing w:val="40"/>
        </w:rPr>
        <w:t> </w:t>
      </w:r>
      <w:r>
        <w:rPr/>
        <w:t>of corroded RC elements, as well as enhancing ductility and energy dissipation under cyclic loading (Biskinis &amp; Fardis, 2024; Jia et al., 2020; Karimipour &amp; Edalati, 2021; Tianhao Lu, Peilong Li, Chuying Cui, Jiayu Wu, &amp; Bing Fu, 2023). In addition to FRP, other advanced methods such as steel jacketing, strain-hardening cementitious composites and ultra-high-performance concrete have also been explored (Chong et al., 2024; Hassan, Baraghith, Atta, &amp; El-Shafiey, 2021; Maciej Serda et al., 2022; Saeed &amp; Hejazi, 2025; Weng, 2024). However, these solutions often require specialized materials, skilled labor, and advanced installation techniques, which may not be readily available in</w:t>
      </w:r>
      <w:r>
        <w:rPr>
          <w:spacing w:val="80"/>
        </w:rPr>
        <w:t> </w:t>
      </w:r>
      <w:r>
        <w:rPr/>
        <w:t>remote or resource-limited regions.</w:t>
      </w:r>
    </w:p>
    <w:p>
      <w:pPr>
        <w:pStyle w:val="BodyText"/>
        <w:ind w:left="338" w:right="42" w:firstLine="360"/>
        <w:jc w:val="both"/>
      </w:pPr>
      <w:r>
        <w:rPr/>
        <w:t>In contrast, retrofitting methods must be not only effective but also feasible within the limitations of local resources. In post-disaster and remote areas like Aceh, high-tech materials such as FRP are often difficult to procure or apply due to logistical, economic, and technical constraints. Therefore, concrete jacketing remains</w:t>
      </w:r>
      <w:r>
        <w:rPr>
          <w:spacing w:val="-4"/>
        </w:rPr>
        <w:t> </w:t>
      </w:r>
      <w:r>
        <w:rPr/>
        <w:t>the</w:t>
      </w:r>
      <w:r>
        <w:rPr>
          <w:spacing w:val="-3"/>
        </w:rPr>
        <w:t> </w:t>
      </w:r>
      <w:r>
        <w:rPr/>
        <w:t>most</w:t>
      </w:r>
      <w:r>
        <w:rPr>
          <w:spacing w:val="-4"/>
        </w:rPr>
        <w:t> </w:t>
      </w:r>
      <w:r>
        <w:rPr/>
        <w:t>accessible,</w:t>
      </w:r>
      <w:r>
        <w:rPr>
          <w:spacing w:val="-3"/>
        </w:rPr>
        <w:t> </w:t>
      </w:r>
      <w:r>
        <w:rPr/>
        <w:t>cost-effective,</w:t>
      </w:r>
      <w:r>
        <w:rPr>
          <w:spacing w:val="-3"/>
        </w:rPr>
        <w:t> </w:t>
      </w:r>
      <w:r>
        <w:rPr/>
        <w:t>and</w:t>
      </w:r>
      <w:r>
        <w:rPr>
          <w:spacing w:val="-3"/>
        </w:rPr>
        <w:t> </w:t>
      </w:r>
      <w:r>
        <w:rPr/>
        <w:t>practical solution for strengthening deteriorated RC columns in such contexts (Zhang, Zhao, Shen, Jin, &amp; Ueda, 2014)</w:t>
      </w:r>
    </w:p>
    <w:p>
      <w:pPr>
        <w:pStyle w:val="BodyText"/>
        <w:ind w:left="338" w:right="41" w:firstLine="360"/>
        <w:jc w:val="both"/>
      </w:pPr>
      <w:r>
        <w:rPr/>
        <w:t>Concrete jacketing, widely applied in developing countries, involves removing deteriorated concrete, cleaning the corroded reinforcement, adding new longitudinal and transverse reinforcement, and casting a new</w:t>
      </w:r>
      <w:r>
        <w:rPr>
          <w:spacing w:val="-3"/>
        </w:rPr>
        <w:t> </w:t>
      </w:r>
      <w:r>
        <w:rPr/>
        <w:t>concrete</w:t>
      </w:r>
      <w:r>
        <w:rPr>
          <w:spacing w:val="-6"/>
        </w:rPr>
        <w:t> </w:t>
      </w:r>
      <w:r>
        <w:rPr/>
        <w:t>layer</w:t>
      </w:r>
      <w:r>
        <w:rPr>
          <w:spacing w:val="-3"/>
        </w:rPr>
        <w:t> </w:t>
      </w:r>
      <w:r>
        <w:rPr/>
        <w:t>around</w:t>
      </w:r>
      <w:r>
        <w:rPr>
          <w:spacing w:val="-3"/>
        </w:rPr>
        <w:t> </w:t>
      </w:r>
      <w:r>
        <w:rPr/>
        <w:t>the</w:t>
      </w:r>
      <w:r>
        <w:rPr>
          <w:spacing w:val="-6"/>
        </w:rPr>
        <w:t> </w:t>
      </w:r>
      <w:r>
        <w:rPr/>
        <w:t>existing</w:t>
      </w:r>
      <w:r>
        <w:rPr>
          <w:spacing w:val="-3"/>
        </w:rPr>
        <w:t> </w:t>
      </w:r>
      <w:r>
        <w:rPr/>
        <w:t>column. (Hyman, 2005) noted that this method has been used as an emergency repair for bridge piles in Florida. Although simple in concept, its effectiveness relies heavily on material quality, reinforcement detailing, and the bond between the old and new concrete.</w:t>
      </w:r>
    </w:p>
    <w:p>
      <w:pPr>
        <w:pStyle w:val="BodyText"/>
        <w:ind w:left="338" w:right="40" w:firstLine="360"/>
        <w:jc w:val="both"/>
      </w:pPr>
      <w:r>
        <w:rPr/>
        <w:t>Previous studies, such as (Ma et al., 2021) Ma, Che and Gong (2021), have examined the seismic performance of circular RC columns with 15% reinforcement corrosion retrofitted using concrete jacketing. Their findings indicated that increased corrosion levels and axial loading reduced ductility and hysteretic stability. (Ro, Kim, &amp; Lee, 2023) also demonstrated that concrete jacketing significantly improves</w:t>
      </w:r>
      <w:r>
        <w:rPr>
          <w:spacing w:val="63"/>
        </w:rPr>
        <w:t> </w:t>
      </w:r>
      <w:r>
        <w:rPr/>
        <w:t>strength</w:t>
      </w:r>
      <w:r>
        <w:rPr>
          <w:spacing w:val="64"/>
        </w:rPr>
        <w:t> </w:t>
      </w:r>
      <w:r>
        <w:rPr/>
        <w:t>and</w:t>
      </w:r>
      <w:r>
        <w:rPr>
          <w:spacing w:val="65"/>
        </w:rPr>
        <w:t> </w:t>
      </w:r>
      <w:r>
        <w:rPr/>
        <w:t>stiffness,</w:t>
      </w:r>
      <w:r>
        <w:rPr>
          <w:spacing w:val="64"/>
        </w:rPr>
        <w:t> </w:t>
      </w:r>
      <w:r>
        <w:rPr/>
        <w:t>but</w:t>
      </w:r>
      <w:r>
        <w:rPr>
          <w:spacing w:val="64"/>
        </w:rPr>
        <w:t> </w:t>
      </w:r>
      <w:r>
        <w:rPr/>
        <w:t>its</w:t>
      </w:r>
      <w:r>
        <w:rPr>
          <w:spacing w:val="62"/>
        </w:rPr>
        <w:t> </w:t>
      </w:r>
      <w:r>
        <w:rPr>
          <w:spacing w:val="-2"/>
        </w:rPr>
        <w:t>performance</w:t>
      </w:r>
    </w:p>
    <w:p>
      <w:pPr>
        <w:pStyle w:val="BodyText"/>
        <w:spacing w:before="91"/>
        <w:ind w:left="338" w:right="412"/>
        <w:jc w:val="both"/>
      </w:pPr>
      <w:r>
        <w:rPr/>
        <w:br w:type="column"/>
      </w:r>
      <w:r>
        <w:rPr/>
        <w:t>retrofitting, cross-sectional losses exceeding 15% are often considered critical, requiring intervention.</w:t>
      </w:r>
    </w:p>
    <w:p>
      <w:pPr>
        <w:pStyle w:val="BodyText"/>
        <w:ind w:left="338" w:right="408" w:firstLine="360"/>
        <w:jc w:val="both"/>
      </w:pPr>
      <w:r>
        <w:rPr/>
        <w:t>Unlike previous studies that focused on circular columns or advanced materials, this study investigates the structural behavior of square RC columns with 20% reinforcement corrosion retrofitted using conventional concrete jacketing. This study lies in its practical application in remote post-tsunami regions, offering a low-tech yet effective solution where high-tech</w:t>
      </w:r>
      <w:r>
        <w:rPr>
          <w:spacing w:val="80"/>
        </w:rPr>
        <w:t> </w:t>
      </w:r>
      <w:r>
        <w:rPr/>
        <w:t>materials are inaccessible. This research specifically evaluates the effectiveness of jacketing in restoring column capacity and mitigating crack propagation in severely deteriorated columns.</w:t>
      </w:r>
    </w:p>
    <w:p>
      <w:pPr>
        <w:pStyle w:val="Heading1"/>
        <w:numPr>
          <w:ilvl w:val="0"/>
          <w:numId w:val="1"/>
        </w:numPr>
        <w:tabs>
          <w:tab w:pos="539" w:val="left" w:leader="none"/>
        </w:tabs>
        <w:spacing w:line="240" w:lineRule="auto" w:before="229" w:after="0"/>
        <w:ind w:left="539" w:right="0" w:hanging="201"/>
        <w:jc w:val="both"/>
      </w:pPr>
      <w:r>
        <w:rPr/>
        <w:t>Materials</w:t>
      </w:r>
      <w:r>
        <w:rPr>
          <w:spacing w:val="-7"/>
        </w:rPr>
        <w:t> </w:t>
      </w:r>
      <w:r>
        <w:rPr/>
        <w:t>and</w:t>
      </w:r>
      <w:r>
        <w:rPr>
          <w:spacing w:val="-7"/>
        </w:rPr>
        <w:t> </w:t>
      </w:r>
      <w:r>
        <w:rPr>
          <w:spacing w:val="-2"/>
        </w:rPr>
        <w:t>Method</w:t>
      </w:r>
    </w:p>
    <w:p>
      <w:pPr>
        <w:pStyle w:val="BodyText"/>
        <w:spacing w:before="1"/>
        <w:ind w:left="338" w:right="409" w:firstLine="566"/>
        <w:jc w:val="both"/>
      </w:pPr>
      <w:r>
        <w:rPr/>
        <w:t>This research was conducted through an experimental approach. The study involved specimen of square reinforced concrete columns with a cross- sectional area of 200 × 200 mm², subjected to both axial and lateral loading. The details of the test specimens are illustrated in Figure 1. The specimens included corroded columns without any retrofitting and corroded columns that were retrofitted. The testing parameters for each specimen are summarized in Table 1. C-10: 20% corroded square RC column; C-10-R: retrofitted 20% corroded square RC column; C-N: non-corroded square RC column.</w:t>
      </w:r>
    </w:p>
    <w:p>
      <w:pPr>
        <w:pStyle w:val="BodyText"/>
        <w:spacing w:before="11"/>
        <w:rPr>
          <w:sz w:val="17"/>
        </w:rPr>
      </w:pPr>
      <w:r>
        <w:rPr>
          <w:sz w:val="17"/>
        </w:rPr>
        <mc:AlternateContent>
          <mc:Choice Requires="wps">
            <w:drawing>
              <wp:anchor distT="0" distB="0" distL="0" distR="0" allowOverlap="1" layoutInCell="1" locked="0" behindDoc="1" simplePos="0" relativeHeight="487589376">
                <wp:simplePos x="0" y="0"/>
                <wp:positionH relativeFrom="page">
                  <wp:posOffset>4155257</wp:posOffset>
                </wp:positionH>
                <wp:positionV relativeFrom="paragraph">
                  <wp:posOffset>146618</wp:posOffset>
                </wp:positionV>
                <wp:extent cx="2849880" cy="1598930"/>
                <wp:effectExtent l="0" t="0" r="0" b="0"/>
                <wp:wrapTopAndBottom/>
                <wp:docPr id="9" name="Group 9"/>
                <wp:cNvGraphicFramePr>
                  <a:graphicFrameLocks/>
                </wp:cNvGraphicFramePr>
                <a:graphic>
                  <a:graphicData uri="http://schemas.microsoft.com/office/word/2010/wordprocessingGroup">
                    <wpg:wgp>
                      <wpg:cNvPr id="9" name="Group 9"/>
                      <wpg:cNvGrpSpPr/>
                      <wpg:grpSpPr>
                        <a:xfrm>
                          <a:off x="0" y="0"/>
                          <a:ext cx="2849880" cy="1598930"/>
                          <a:chExt cx="2849880" cy="1598930"/>
                        </a:xfrm>
                      </wpg:grpSpPr>
                      <pic:pic>
                        <pic:nvPicPr>
                          <pic:cNvPr id="10" name="Image 10"/>
                          <pic:cNvPicPr/>
                        </pic:nvPicPr>
                        <pic:blipFill>
                          <a:blip r:embed="rId11" cstate="print"/>
                          <a:stretch>
                            <a:fillRect/>
                          </a:stretch>
                        </pic:blipFill>
                        <pic:spPr>
                          <a:xfrm>
                            <a:off x="2071538" y="79483"/>
                            <a:ext cx="777959" cy="1489037"/>
                          </a:xfrm>
                          <a:prstGeom prst="rect">
                            <a:avLst/>
                          </a:prstGeom>
                        </pic:spPr>
                      </pic:pic>
                      <pic:pic>
                        <pic:nvPicPr>
                          <pic:cNvPr id="11" name="Image 11"/>
                          <pic:cNvPicPr/>
                        </pic:nvPicPr>
                        <pic:blipFill>
                          <a:blip r:embed="rId12" cstate="print"/>
                          <a:stretch>
                            <a:fillRect/>
                          </a:stretch>
                        </pic:blipFill>
                        <pic:spPr>
                          <a:xfrm>
                            <a:off x="622971" y="0"/>
                            <a:ext cx="1475486" cy="1598345"/>
                          </a:xfrm>
                          <a:prstGeom prst="rect">
                            <a:avLst/>
                          </a:prstGeom>
                        </pic:spPr>
                      </pic:pic>
                      <pic:pic>
                        <pic:nvPicPr>
                          <pic:cNvPr id="12" name="Image 12"/>
                          <pic:cNvPicPr/>
                        </pic:nvPicPr>
                        <pic:blipFill>
                          <a:blip r:embed="rId13" cstate="print"/>
                          <a:stretch>
                            <a:fillRect/>
                          </a:stretch>
                        </pic:blipFill>
                        <pic:spPr>
                          <a:xfrm>
                            <a:off x="0" y="62561"/>
                            <a:ext cx="750855" cy="409360"/>
                          </a:xfrm>
                          <a:prstGeom prst="rect">
                            <a:avLst/>
                          </a:prstGeom>
                        </pic:spPr>
                      </pic:pic>
                      <wps:wsp>
                        <wps:cNvPr id="13" name="Textbox 13"/>
                        <wps:cNvSpPr txBox="1"/>
                        <wps:spPr>
                          <a:xfrm>
                            <a:off x="225850" y="552217"/>
                            <a:ext cx="280035" cy="59690"/>
                          </a:xfrm>
                          <a:prstGeom prst="rect">
                            <a:avLst/>
                          </a:prstGeom>
                        </wps:spPr>
                        <wps:txbx>
                          <w:txbxContent>
                            <w:p>
                              <w:pPr>
                                <w:spacing w:before="1"/>
                                <w:ind w:left="0" w:right="0" w:firstLine="0"/>
                                <w:jc w:val="left"/>
                                <w:rPr>
                                  <w:sz w:val="8"/>
                                </w:rPr>
                              </w:pPr>
                              <w:r>
                                <w:rPr>
                                  <w:spacing w:val="-2"/>
                                  <w:w w:val="105"/>
                                  <w:sz w:val="8"/>
                                </w:rPr>
                                <w:t>Section</w:t>
                              </w:r>
                              <w:r>
                                <w:rPr>
                                  <w:spacing w:val="11"/>
                                  <w:w w:val="105"/>
                                  <w:sz w:val="8"/>
                                </w:rPr>
                                <w:t> </w:t>
                              </w:r>
                              <w:r>
                                <w:rPr>
                                  <w:spacing w:val="-2"/>
                                  <w:w w:val="105"/>
                                  <w:sz w:val="8"/>
                                </w:rPr>
                                <w:t>A-</w:t>
                              </w:r>
                              <w:r>
                                <w:rPr>
                                  <w:spacing w:val="-10"/>
                                  <w:w w:val="105"/>
                                  <w:sz w:val="8"/>
                                </w:rPr>
                                <w:t>A</w:t>
                              </w:r>
                            </w:p>
                          </w:txbxContent>
                        </wps:txbx>
                        <wps:bodyPr wrap="square" lIns="0" tIns="0" rIns="0" bIns="0" rtlCol="0">
                          <a:noAutofit/>
                        </wps:bodyPr>
                      </wps:wsp>
                    </wpg:wgp>
                  </a:graphicData>
                </a:graphic>
              </wp:anchor>
            </w:drawing>
          </mc:Choice>
          <mc:Fallback>
            <w:pict>
              <v:group style="position:absolute;margin-left:327.185638pt;margin-top:11.544797pt;width:224.4pt;height:125.9pt;mso-position-horizontal-relative:page;mso-position-vertical-relative:paragraph;z-index:-15727104;mso-wrap-distance-left:0;mso-wrap-distance-right:0" id="docshapegroup8" coordorigin="6544,231" coordsize="4488,2518">
                <v:shape style="position:absolute;left:9805;top:356;width:1226;height:2345" type="#_x0000_t75" id="docshape9" stroked="false">
                  <v:imagedata r:id="rId11" o:title=""/>
                </v:shape>
                <v:shape style="position:absolute;left:7524;top:230;width:2324;height:2518" type="#_x0000_t75" id="docshape10" stroked="false">
                  <v:imagedata r:id="rId12" o:title=""/>
                </v:shape>
                <v:shape style="position:absolute;left:6543;top:329;width:1183;height:645" type="#_x0000_t75" id="docshape11" stroked="false">
                  <v:imagedata r:id="rId13" o:title=""/>
                </v:shape>
                <v:shape style="position:absolute;left:6899;top:1100;width:441;height:94" type="#_x0000_t202" id="docshape12" filled="false" stroked="false">
                  <v:textbox inset="0,0,0,0">
                    <w:txbxContent>
                      <w:p>
                        <w:pPr>
                          <w:spacing w:before="1"/>
                          <w:ind w:left="0" w:right="0" w:firstLine="0"/>
                          <w:jc w:val="left"/>
                          <w:rPr>
                            <w:sz w:val="8"/>
                          </w:rPr>
                        </w:pPr>
                        <w:r>
                          <w:rPr>
                            <w:spacing w:val="-2"/>
                            <w:w w:val="105"/>
                            <w:sz w:val="8"/>
                          </w:rPr>
                          <w:t>Section</w:t>
                        </w:r>
                        <w:r>
                          <w:rPr>
                            <w:spacing w:val="11"/>
                            <w:w w:val="105"/>
                            <w:sz w:val="8"/>
                          </w:rPr>
                          <w:t> </w:t>
                        </w:r>
                        <w:r>
                          <w:rPr>
                            <w:spacing w:val="-2"/>
                            <w:w w:val="105"/>
                            <w:sz w:val="8"/>
                          </w:rPr>
                          <w:t>A-</w:t>
                        </w:r>
                        <w:r>
                          <w:rPr>
                            <w:spacing w:val="-10"/>
                            <w:w w:val="105"/>
                            <w:sz w:val="8"/>
                          </w:rPr>
                          <w:t>A</w:t>
                        </w:r>
                      </w:p>
                    </w:txbxContent>
                  </v:textbox>
                  <w10:wrap type="none"/>
                </v:shape>
                <w10:wrap type="topAndBottom"/>
              </v:group>
            </w:pict>
          </mc:Fallback>
        </mc:AlternateContent>
      </w:r>
    </w:p>
    <w:p>
      <w:pPr>
        <w:tabs>
          <w:tab w:pos="4089" w:val="left" w:leader="none"/>
        </w:tabs>
        <w:spacing w:before="5"/>
        <w:ind w:left="2033" w:right="0" w:firstLine="0"/>
        <w:jc w:val="left"/>
        <w:rPr>
          <w:position w:val="2"/>
          <w:sz w:val="8"/>
        </w:rPr>
      </w:pPr>
      <w:r>
        <w:rPr>
          <w:w w:val="105"/>
          <w:sz w:val="8"/>
        </w:rPr>
        <w:t>Front</w:t>
      </w:r>
      <w:r>
        <w:rPr>
          <w:spacing w:val="-4"/>
          <w:w w:val="105"/>
          <w:sz w:val="8"/>
        </w:rPr>
        <w:t> View</w:t>
      </w:r>
      <w:r>
        <w:rPr>
          <w:sz w:val="8"/>
        </w:rPr>
        <w:tab/>
      </w:r>
      <w:r>
        <w:rPr>
          <w:w w:val="105"/>
          <w:position w:val="2"/>
          <w:sz w:val="8"/>
        </w:rPr>
        <w:t>Side</w:t>
      </w:r>
      <w:r>
        <w:rPr>
          <w:spacing w:val="-3"/>
          <w:w w:val="105"/>
          <w:position w:val="2"/>
          <w:sz w:val="8"/>
        </w:rPr>
        <w:t> </w:t>
      </w:r>
      <w:r>
        <w:rPr>
          <w:spacing w:val="-4"/>
          <w:w w:val="105"/>
          <w:position w:val="2"/>
          <w:sz w:val="8"/>
        </w:rPr>
        <w:t>View</w:t>
      </w:r>
    </w:p>
    <w:p>
      <w:pPr>
        <w:spacing w:before="54"/>
        <w:ind w:left="1143" w:right="0" w:firstLine="0"/>
        <w:jc w:val="left"/>
        <w:rPr>
          <w:sz w:val="20"/>
        </w:rPr>
      </w:pPr>
      <w:r>
        <w:rPr>
          <w:b/>
          <w:sz w:val="20"/>
        </w:rPr>
        <w:t>Figure</w:t>
      </w:r>
      <w:r>
        <w:rPr>
          <w:b/>
          <w:spacing w:val="-4"/>
          <w:sz w:val="20"/>
        </w:rPr>
        <w:t> </w:t>
      </w:r>
      <w:r>
        <w:rPr>
          <w:b/>
          <w:sz w:val="20"/>
        </w:rPr>
        <w:t>1.</w:t>
      </w:r>
      <w:r>
        <w:rPr>
          <w:b/>
          <w:spacing w:val="-4"/>
          <w:sz w:val="20"/>
        </w:rPr>
        <w:t> </w:t>
      </w:r>
      <w:r>
        <w:rPr>
          <w:sz w:val="20"/>
        </w:rPr>
        <w:t>Specimen’s</w:t>
      </w:r>
      <w:r>
        <w:rPr>
          <w:spacing w:val="-6"/>
          <w:sz w:val="20"/>
        </w:rPr>
        <w:t> </w:t>
      </w:r>
      <w:r>
        <w:rPr>
          <w:spacing w:val="-2"/>
          <w:sz w:val="20"/>
        </w:rPr>
        <w:t>configuration.</w:t>
      </w:r>
    </w:p>
    <w:p>
      <w:pPr>
        <w:pStyle w:val="BodyText"/>
      </w:pPr>
    </w:p>
    <w:p>
      <w:pPr>
        <w:pStyle w:val="BodyText"/>
      </w:pPr>
    </w:p>
    <w:p>
      <w:pPr>
        <w:pStyle w:val="BodyText"/>
        <w:spacing w:before="114"/>
      </w:pPr>
    </w:p>
    <w:p>
      <w:pPr>
        <w:pStyle w:val="BodyText"/>
        <w:spacing w:line="196" w:lineRule="exact" w:before="1"/>
        <w:ind w:left="338"/>
        <w:jc w:val="both"/>
      </w:pPr>
      <w:r>
        <w:rPr/>
        <w:t>Tabel</w:t>
      </w:r>
      <w:r>
        <w:rPr>
          <w:spacing w:val="-3"/>
        </w:rPr>
        <w:t> </w:t>
      </w:r>
      <w:r>
        <w:rPr/>
        <w:t>1.</w:t>
      </w:r>
      <w:r>
        <w:rPr>
          <w:spacing w:val="-3"/>
        </w:rPr>
        <w:t> </w:t>
      </w:r>
      <w:r>
        <w:rPr/>
        <w:t>Parameter</w:t>
      </w:r>
      <w:r>
        <w:rPr>
          <w:spacing w:val="-4"/>
        </w:rPr>
        <w:t> </w:t>
      </w:r>
      <w:r>
        <w:rPr/>
        <w:t>of</w:t>
      </w:r>
      <w:r>
        <w:rPr>
          <w:spacing w:val="-3"/>
        </w:rPr>
        <w:t> </w:t>
      </w:r>
      <w:r>
        <w:rPr>
          <w:spacing w:val="-2"/>
        </w:rPr>
        <w:t>study.</w:t>
      </w:r>
    </w:p>
    <w:p>
      <w:pPr>
        <w:pStyle w:val="BodyText"/>
        <w:spacing w:after="0" w:line="196" w:lineRule="exact"/>
        <w:jc w:val="both"/>
        <w:sectPr>
          <w:type w:val="continuous"/>
          <w:pgSz w:w="12240" w:h="15840"/>
          <w:pgMar w:header="851" w:footer="1027" w:top="640" w:bottom="1180" w:left="1080" w:right="720"/>
          <w:cols w:num="2" w:equalWidth="0">
            <w:col w:w="4947" w:space="178"/>
            <w:col w:w="5315"/>
          </w:cols>
        </w:sectPr>
      </w:pPr>
    </w:p>
    <w:p>
      <w:pPr>
        <w:pStyle w:val="BodyText"/>
        <w:tabs>
          <w:tab w:pos="5355" w:val="left" w:leader="none"/>
          <w:tab w:pos="10179" w:val="left" w:leader="none"/>
        </w:tabs>
        <w:spacing w:line="168" w:lineRule="exact"/>
        <w:ind w:left="338"/>
      </w:pPr>
      <w:r>
        <w:rPr/>
        <w:t>depends</w:t>
      </w:r>
      <w:r>
        <w:rPr>
          <w:spacing w:val="13"/>
        </w:rPr>
        <w:t> </w:t>
      </w:r>
      <w:r>
        <w:rPr/>
        <w:t>on</w:t>
      </w:r>
      <w:r>
        <w:rPr>
          <w:spacing w:val="15"/>
        </w:rPr>
        <w:t> </w:t>
      </w:r>
      <w:r>
        <w:rPr/>
        <w:t>jacket</w:t>
      </w:r>
      <w:r>
        <w:rPr>
          <w:spacing w:val="14"/>
        </w:rPr>
        <w:t> </w:t>
      </w:r>
      <w:r>
        <w:rPr/>
        <w:t>reinforcement,</w:t>
      </w:r>
      <w:r>
        <w:rPr>
          <w:spacing w:val="17"/>
        </w:rPr>
        <w:t> </w:t>
      </w:r>
      <w:r>
        <w:rPr/>
        <w:t>compressive</w:t>
      </w:r>
      <w:r>
        <w:rPr>
          <w:spacing w:val="16"/>
        </w:rPr>
        <w:t> </w:t>
      </w:r>
      <w:r>
        <w:rPr>
          <w:spacing w:val="-2"/>
        </w:rPr>
        <w:t>strength,</w:t>
      </w:r>
      <w:r>
        <w:rPr/>
        <w:tab/>
      </w:r>
      <w:r>
        <w:rPr>
          <w:u w:val="single" w:color="7E7E7E"/>
        </w:rPr>
        <w:tab/>
      </w:r>
    </w:p>
    <w:p>
      <w:pPr>
        <w:pStyle w:val="BodyText"/>
        <w:spacing w:after="0" w:line="168" w:lineRule="exact"/>
        <w:sectPr>
          <w:type w:val="continuous"/>
          <w:pgSz w:w="12240" w:h="15840"/>
          <w:pgMar w:header="851" w:footer="1027" w:top="640" w:bottom="1180" w:left="1080" w:right="720"/>
        </w:sectPr>
      </w:pPr>
    </w:p>
    <w:p>
      <w:pPr>
        <w:pStyle w:val="BodyText"/>
        <w:spacing w:line="229" w:lineRule="exact" w:before="53"/>
        <w:ind w:left="338"/>
      </w:pPr>
      <w:r>
        <w:rPr/>
        <w:t>and</w:t>
      </w:r>
      <w:r>
        <w:rPr>
          <w:spacing w:val="-2"/>
        </w:rPr>
        <w:t> </w:t>
      </w:r>
      <w:r>
        <w:rPr/>
        <w:t>bond</w:t>
      </w:r>
      <w:r>
        <w:rPr>
          <w:spacing w:val="-4"/>
        </w:rPr>
        <w:t> </w:t>
      </w:r>
      <w:r>
        <w:rPr>
          <w:spacing w:val="-2"/>
        </w:rPr>
        <w:t>quality.</w:t>
      </w:r>
    </w:p>
    <w:p>
      <w:pPr>
        <w:pStyle w:val="BodyText"/>
        <w:spacing w:line="229" w:lineRule="exact"/>
        <w:ind w:left="698"/>
      </w:pPr>
      <w:r>
        <w:rPr/>
        <w:t>However,</w:t>
      </w:r>
      <w:r>
        <w:rPr>
          <w:spacing w:val="58"/>
          <w:w w:val="150"/>
        </w:rPr>
        <w:t> </w:t>
      </w:r>
      <w:r>
        <w:rPr/>
        <w:t>further</w:t>
      </w:r>
      <w:r>
        <w:rPr>
          <w:spacing w:val="59"/>
          <w:w w:val="150"/>
        </w:rPr>
        <w:t> </w:t>
      </w:r>
      <w:r>
        <w:rPr/>
        <w:t>investigations</w:t>
      </w:r>
      <w:r>
        <w:rPr>
          <w:spacing w:val="58"/>
          <w:w w:val="150"/>
        </w:rPr>
        <w:t> </w:t>
      </w:r>
      <w:r>
        <w:rPr/>
        <w:t>are</w:t>
      </w:r>
      <w:r>
        <w:rPr>
          <w:spacing w:val="59"/>
          <w:w w:val="150"/>
        </w:rPr>
        <w:t> </w:t>
      </w:r>
      <w:r>
        <w:rPr/>
        <w:t>required</w:t>
      </w:r>
      <w:r>
        <w:rPr>
          <w:spacing w:val="60"/>
          <w:w w:val="150"/>
        </w:rPr>
        <w:t> </w:t>
      </w:r>
      <w:r>
        <w:rPr>
          <w:spacing w:val="-5"/>
        </w:rPr>
        <w:t>to</w:t>
      </w:r>
    </w:p>
    <w:p>
      <w:pPr>
        <w:pStyle w:val="BodyText"/>
        <w:tabs>
          <w:tab w:pos="1558" w:val="left" w:leader="none"/>
        </w:tabs>
        <w:ind w:left="1616" w:hanging="1278"/>
      </w:pPr>
      <w:r>
        <w:rPr/>
        <w:br w:type="column"/>
      </w:r>
      <w:r>
        <w:rPr>
          <w:spacing w:val="-2"/>
        </w:rPr>
        <w:t>Specimen</w:t>
      </w:r>
      <w:r>
        <w:rPr/>
        <w:tab/>
        <w:t>Number</w:t>
      </w:r>
      <w:r>
        <w:rPr>
          <w:spacing w:val="-13"/>
        </w:rPr>
        <w:t> </w:t>
      </w:r>
      <w:r>
        <w:rPr/>
        <w:t>of </w:t>
      </w:r>
      <w:r>
        <w:rPr>
          <w:spacing w:val="-2"/>
        </w:rPr>
        <w:t>specimen</w:t>
      </w:r>
    </w:p>
    <w:p>
      <w:pPr>
        <w:pStyle w:val="BodyText"/>
        <w:ind w:left="357" w:hanging="32"/>
      </w:pPr>
      <w:r>
        <w:rPr/>
        <w:br w:type="column"/>
      </w:r>
      <w:r>
        <w:rPr>
          <w:spacing w:val="-2"/>
        </w:rPr>
        <w:t>Corrosion </w:t>
      </w:r>
      <w:r>
        <w:rPr/>
        <w:t>level</w:t>
      </w:r>
      <w:r>
        <w:rPr>
          <w:spacing w:val="-3"/>
        </w:rPr>
        <w:t> </w:t>
      </w:r>
      <w:r>
        <w:rPr>
          <w:spacing w:val="-5"/>
        </w:rPr>
        <w:t>(%)</w:t>
      </w:r>
    </w:p>
    <w:p>
      <w:pPr>
        <w:pStyle w:val="BodyText"/>
        <w:ind w:left="327" w:right="499" w:firstLine="4"/>
      </w:pPr>
      <w:r>
        <w:rPr/>
        <w:br w:type="column"/>
      </w:r>
      <w:r>
        <w:rPr>
          <w:spacing w:val="-2"/>
        </w:rPr>
        <w:t>Concrete jacketing</w:t>
      </w:r>
    </w:p>
    <w:p>
      <w:pPr>
        <w:pStyle w:val="BodyText"/>
        <w:spacing w:after="0"/>
        <w:sectPr>
          <w:type w:val="continuous"/>
          <w:pgSz w:w="12240" w:h="15840"/>
          <w:pgMar w:header="851" w:footer="1027" w:top="640" w:bottom="1180" w:left="1080" w:right="720"/>
          <w:cols w:num="4" w:equalWidth="0">
            <w:col w:w="4938" w:space="304"/>
            <w:col w:w="2431" w:space="40"/>
            <w:col w:w="1127" w:space="39"/>
            <w:col w:w="1561"/>
          </w:cols>
        </w:sectPr>
      </w:pPr>
    </w:p>
    <w:p>
      <w:pPr>
        <w:pStyle w:val="BodyText"/>
        <w:tabs>
          <w:tab w:pos="10179" w:val="left" w:leader="none"/>
        </w:tabs>
        <w:spacing w:before="1"/>
        <w:ind w:left="338" w:right="258"/>
        <w:jc w:val="both"/>
      </w:pPr>
      <w:r>
        <w:rPr/>
        <mc:AlternateContent>
          <mc:Choice Requires="wps">
            <w:drawing>
              <wp:anchor distT="0" distB="0" distL="0" distR="0" allowOverlap="1" layoutInCell="1" locked="0" behindDoc="0" simplePos="0" relativeHeight="15730688">
                <wp:simplePos x="0" y="0"/>
                <wp:positionH relativeFrom="page">
                  <wp:posOffset>4043807</wp:posOffset>
                </wp:positionH>
                <wp:positionV relativeFrom="paragraph">
                  <wp:posOffset>149745</wp:posOffset>
                </wp:positionV>
                <wp:extent cx="3115945" cy="710565"/>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3115945" cy="710565"/>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84"/>
                              <w:gridCol w:w="1080"/>
                              <w:gridCol w:w="1166"/>
                              <w:gridCol w:w="1156"/>
                            </w:tblGrid>
                            <w:tr>
                              <w:trPr>
                                <w:trHeight w:val="357" w:hRule="atLeast"/>
                              </w:trPr>
                              <w:tc>
                                <w:tcPr>
                                  <w:tcW w:w="1384" w:type="dxa"/>
                                  <w:tcBorders>
                                    <w:bottom w:val="single" w:sz="4" w:space="0" w:color="7E7E7E"/>
                                  </w:tcBorders>
                                </w:tcPr>
                                <w:p>
                                  <w:pPr>
                                    <w:pStyle w:val="TableParagraph"/>
                                    <w:spacing w:line="221" w:lineRule="exact"/>
                                    <w:ind w:right="127"/>
                                    <w:jc w:val="center"/>
                                    <w:rPr>
                                      <w:sz w:val="20"/>
                                    </w:rPr>
                                  </w:pPr>
                                  <w:r>
                                    <w:rPr>
                                      <w:spacing w:val="-2"/>
                                      <w:sz w:val="20"/>
                                    </w:rPr>
                                    <w:t>C-</w:t>
                                  </w:r>
                                  <w:r>
                                    <w:rPr>
                                      <w:spacing w:val="-5"/>
                                      <w:sz w:val="20"/>
                                    </w:rPr>
                                    <w:t>10</w:t>
                                  </w:r>
                                </w:p>
                              </w:tc>
                              <w:tc>
                                <w:tcPr>
                                  <w:tcW w:w="1080" w:type="dxa"/>
                                  <w:tcBorders>
                                    <w:bottom w:val="single" w:sz="4" w:space="0" w:color="7E7E7E"/>
                                  </w:tcBorders>
                                </w:tcPr>
                                <w:p>
                                  <w:pPr>
                                    <w:pStyle w:val="TableParagraph"/>
                                    <w:spacing w:line="221" w:lineRule="exact"/>
                                    <w:ind w:right="68"/>
                                    <w:jc w:val="center"/>
                                    <w:rPr>
                                      <w:sz w:val="20"/>
                                    </w:rPr>
                                  </w:pPr>
                                  <w:r>
                                    <w:rPr>
                                      <w:spacing w:val="-10"/>
                                      <w:sz w:val="20"/>
                                    </w:rPr>
                                    <w:t>1</w:t>
                                  </w:r>
                                </w:p>
                              </w:tc>
                              <w:tc>
                                <w:tcPr>
                                  <w:tcW w:w="1166" w:type="dxa"/>
                                  <w:tcBorders>
                                    <w:bottom w:val="single" w:sz="4" w:space="0" w:color="7E7E7E"/>
                                  </w:tcBorders>
                                </w:tcPr>
                                <w:p>
                                  <w:pPr>
                                    <w:pStyle w:val="TableParagraph"/>
                                    <w:spacing w:line="221" w:lineRule="exact"/>
                                    <w:ind w:left="89"/>
                                    <w:jc w:val="center"/>
                                    <w:rPr>
                                      <w:sz w:val="20"/>
                                    </w:rPr>
                                  </w:pPr>
                                  <w:r>
                                    <w:rPr>
                                      <w:spacing w:val="-5"/>
                                      <w:sz w:val="20"/>
                                    </w:rPr>
                                    <w:t>20</w:t>
                                  </w:r>
                                </w:p>
                              </w:tc>
                              <w:tc>
                                <w:tcPr>
                                  <w:tcW w:w="1156" w:type="dxa"/>
                                  <w:tcBorders>
                                    <w:bottom w:val="single" w:sz="4" w:space="0" w:color="7E7E7E"/>
                                  </w:tcBorders>
                                </w:tcPr>
                                <w:p>
                                  <w:pPr>
                                    <w:pStyle w:val="TableParagraph"/>
                                    <w:spacing w:line="221" w:lineRule="exact"/>
                                    <w:ind w:left="33"/>
                                    <w:jc w:val="center"/>
                                    <w:rPr>
                                      <w:sz w:val="20"/>
                                    </w:rPr>
                                  </w:pPr>
                                  <w:r>
                                    <w:rPr>
                                      <w:spacing w:val="-5"/>
                                      <w:sz w:val="20"/>
                                    </w:rPr>
                                    <w:t>No</w:t>
                                  </w:r>
                                </w:p>
                              </w:tc>
                            </w:tr>
                            <w:tr>
                              <w:trPr>
                                <w:trHeight w:val="366" w:hRule="atLeast"/>
                              </w:trPr>
                              <w:tc>
                                <w:tcPr>
                                  <w:tcW w:w="1384" w:type="dxa"/>
                                  <w:tcBorders>
                                    <w:top w:val="single" w:sz="4" w:space="0" w:color="7E7E7E"/>
                                    <w:bottom w:val="single" w:sz="4" w:space="0" w:color="7E7E7E"/>
                                  </w:tcBorders>
                                </w:tcPr>
                                <w:p>
                                  <w:pPr>
                                    <w:pStyle w:val="TableParagraph"/>
                                    <w:ind w:left="4" w:right="127"/>
                                    <w:jc w:val="center"/>
                                    <w:rPr>
                                      <w:sz w:val="20"/>
                                    </w:rPr>
                                  </w:pPr>
                                  <w:r>
                                    <w:rPr>
                                      <w:spacing w:val="-2"/>
                                      <w:sz w:val="20"/>
                                    </w:rPr>
                                    <w:t>C-10-</w:t>
                                  </w:r>
                                  <w:r>
                                    <w:rPr>
                                      <w:spacing w:val="-10"/>
                                      <w:sz w:val="20"/>
                                    </w:rPr>
                                    <w:t>R</w:t>
                                  </w:r>
                                </w:p>
                              </w:tc>
                              <w:tc>
                                <w:tcPr>
                                  <w:tcW w:w="1080" w:type="dxa"/>
                                  <w:tcBorders>
                                    <w:top w:val="single" w:sz="4" w:space="0" w:color="7E7E7E"/>
                                    <w:bottom w:val="single" w:sz="4" w:space="0" w:color="7E7E7E"/>
                                  </w:tcBorders>
                                </w:tcPr>
                                <w:p>
                                  <w:pPr>
                                    <w:pStyle w:val="TableParagraph"/>
                                    <w:ind w:right="68"/>
                                    <w:jc w:val="center"/>
                                    <w:rPr>
                                      <w:sz w:val="20"/>
                                    </w:rPr>
                                  </w:pPr>
                                  <w:r>
                                    <w:rPr>
                                      <w:spacing w:val="-10"/>
                                      <w:sz w:val="20"/>
                                    </w:rPr>
                                    <w:t>1</w:t>
                                  </w:r>
                                </w:p>
                              </w:tc>
                              <w:tc>
                                <w:tcPr>
                                  <w:tcW w:w="1166" w:type="dxa"/>
                                  <w:tcBorders>
                                    <w:top w:val="single" w:sz="4" w:space="0" w:color="7E7E7E"/>
                                    <w:bottom w:val="single" w:sz="4" w:space="0" w:color="7E7E7E"/>
                                  </w:tcBorders>
                                </w:tcPr>
                                <w:p>
                                  <w:pPr>
                                    <w:pStyle w:val="TableParagraph"/>
                                    <w:ind w:left="89"/>
                                    <w:jc w:val="center"/>
                                    <w:rPr>
                                      <w:sz w:val="20"/>
                                    </w:rPr>
                                  </w:pPr>
                                  <w:r>
                                    <w:rPr>
                                      <w:spacing w:val="-5"/>
                                      <w:sz w:val="20"/>
                                    </w:rPr>
                                    <w:t>20</w:t>
                                  </w:r>
                                </w:p>
                              </w:tc>
                              <w:tc>
                                <w:tcPr>
                                  <w:tcW w:w="1156" w:type="dxa"/>
                                  <w:tcBorders>
                                    <w:top w:val="single" w:sz="4" w:space="0" w:color="7E7E7E"/>
                                    <w:bottom w:val="single" w:sz="4" w:space="0" w:color="7E7E7E"/>
                                  </w:tcBorders>
                                </w:tcPr>
                                <w:p>
                                  <w:pPr>
                                    <w:pStyle w:val="TableParagraph"/>
                                    <w:ind w:left="33" w:right="1"/>
                                    <w:jc w:val="center"/>
                                    <w:rPr>
                                      <w:sz w:val="20"/>
                                    </w:rPr>
                                  </w:pPr>
                                  <w:r>
                                    <w:rPr>
                                      <w:spacing w:val="-5"/>
                                      <w:sz w:val="20"/>
                                    </w:rPr>
                                    <w:t>Yes</w:t>
                                  </w:r>
                                </w:p>
                              </w:tc>
                            </w:tr>
                            <w:tr>
                              <w:trPr>
                                <w:trHeight w:val="366" w:hRule="atLeast"/>
                              </w:trPr>
                              <w:tc>
                                <w:tcPr>
                                  <w:tcW w:w="1384" w:type="dxa"/>
                                  <w:tcBorders>
                                    <w:top w:val="single" w:sz="4" w:space="0" w:color="7E7E7E"/>
                                    <w:bottom w:val="single" w:sz="4" w:space="0" w:color="7E7E7E"/>
                                  </w:tcBorders>
                                </w:tcPr>
                                <w:p>
                                  <w:pPr>
                                    <w:pStyle w:val="TableParagraph"/>
                                    <w:ind w:left="1" w:right="127"/>
                                    <w:jc w:val="center"/>
                                    <w:rPr>
                                      <w:sz w:val="20"/>
                                    </w:rPr>
                                  </w:pPr>
                                  <w:r>
                                    <w:rPr>
                                      <w:spacing w:val="-2"/>
                                      <w:sz w:val="20"/>
                                    </w:rPr>
                                    <w:t>C-</w:t>
                                  </w:r>
                                  <w:r>
                                    <w:rPr>
                                      <w:spacing w:val="-10"/>
                                      <w:sz w:val="20"/>
                                    </w:rPr>
                                    <w:t>N</w:t>
                                  </w:r>
                                </w:p>
                              </w:tc>
                              <w:tc>
                                <w:tcPr>
                                  <w:tcW w:w="1080" w:type="dxa"/>
                                  <w:tcBorders>
                                    <w:top w:val="single" w:sz="4" w:space="0" w:color="7E7E7E"/>
                                    <w:bottom w:val="single" w:sz="4" w:space="0" w:color="7E7E7E"/>
                                  </w:tcBorders>
                                </w:tcPr>
                                <w:p>
                                  <w:pPr>
                                    <w:pStyle w:val="TableParagraph"/>
                                    <w:ind w:right="68"/>
                                    <w:jc w:val="center"/>
                                    <w:rPr>
                                      <w:sz w:val="20"/>
                                    </w:rPr>
                                  </w:pPr>
                                  <w:r>
                                    <w:rPr>
                                      <w:spacing w:val="-10"/>
                                      <w:sz w:val="20"/>
                                    </w:rPr>
                                    <w:t>1</w:t>
                                  </w:r>
                                </w:p>
                              </w:tc>
                              <w:tc>
                                <w:tcPr>
                                  <w:tcW w:w="1166" w:type="dxa"/>
                                  <w:tcBorders>
                                    <w:top w:val="single" w:sz="4" w:space="0" w:color="7E7E7E"/>
                                    <w:bottom w:val="single" w:sz="4" w:space="0" w:color="7E7E7E"/>
                                  </w:tcBorders>
                                </w:tcPr>
                                <w:p>
                                  <w:pPr>
                                    <w:pStyle w:val="TableParagraph"/>
                                    <w:ind w:left="89" w:right="1"/>
                                    <w:jc w:val="center"/>
                                    <w:rPr>
                                      <w:sz w:val="20"/>
                                    </w:rPr>
                                  </w:pPr>
                                  <w:r>
                                    <w:rPr>
                                      <w:spacing w:val="-10"/>
                                      <w:sz w:val="20"/>
                                    </w:rPr>
                                    <w:t>-</w:t>
                                  </w:r>
                                </w:p>
                              </w:tc>
                              <w:tc>
                                <w:tcPr>
                                  <w:tcW w:w="1156" w:type="dxa"/>
                                  <w:tcBorders>
                                    <w:top w:val="single" w:sz="4" w:space="0" w:color="7E7E7E"/>
                                    <w:bottom w:val="single" w:sz="4" w:space="0" w:color="7E7E7E"/>
                                  </w:tcBorders>
                                </w:tcPr>
                                <w:p>
                                  <w:pPr>
                                    <w:pStyle w:val="TableParagraph"/>
                                    <w:ind w:left="33"/>
                                    <w:jc w:val="center"/>
                                    <w:rPr>
                                      <w:sz w:val="20"/>
                                    </w:rPr>
                                  </w:pPr>
                                  <w:r>
                                    <w:rPr>
                                      <w:spacing w:val="-5"/>
                                      <w:sz w:val="20"/>
                                    </w:rPr>
                                    <w:t>No</w:t>
                                  </w:r>
                                </w:p>
                              </w:tc>
                            </w:tr>
                          </w:tbl>
                          <w:p>
                            <w:pPr>
                              <w:pStyle w:val="BodyText"/>
                            </w:pPr>
                          </w:p>
                        </w:txbxContent>
                      </wps:txbx>
                      <wps:bodyPr wrap="square" lIns="0" tIns="0" rIns="0" bIns="0" rtlCol="0">
                        <a:noAutofit/>
                      </wps:bodyPr>
                    </wps:wsp>
                  </a:graphicData>
                </a:graphic>
              </wp:anchor>
            </w:drawing>
          </mc:Choice>
          <mc:Fallback>
            <w:pict>
              <v:shape style="position:absolute;margin-left:318.410004pt;margin-top:11.790982pt;width:245.35pt;height:55.95pt;mso-position-horizontal-relative:page;mso-position-vertical-relative:paragraph;z-index:15730688" type="#_x0000_t202" id="docshape13"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84"/>
                        <w:gridCol w:w="1080"/>
                        <w:gridCol w:w="1166"/>
                        <w:gridCol w:w="1156"/>
                      </w:tblGrid>
                      <w:tr>
                        <w:trPr>
                          <w:trHeight w:val="357" w:hRule="atLeast"/>
                        </w:trPr>
                        <w:tc>
                          <w:tcPr>
                            <w:tcW w:w="1384" w:type="dxa"/>
                            <w:tcBorders>
                              <w:bottom w:val="single" w:sz="4" w:space="0" w:color="7E7E7E"/>
                            </w:tcBorders>
                          </w:tcPr>
                          <w:p>
                            <w:pPr>
                              <w:pStyle w:val="TableParagraph"/>
                              <w:spacing w:line="221" w:lineRule="exact"/>
                              <w:ind w:right="127"/>
                              <w:jc w:val="center"/>
                              <w:rPr>
                                <w:sz w:val="20"/>
                              </w:rPr>
                            </w:pPr>
                            <w:r>
                              <w:rPr>
                                <w:spacing w:val="-2"/>
                                <w:sz w:val="20"/>
                              </w:rPr>
                              <w:t>C-</w:t>
                            </w:r>
                            <w:r>
                              <w:rPr>
                                <w:spacing w:val="-5"/>
                                <w:sz w:val="20"/>
                              </w:rPr>
                              <w:t>10</w:t>
                            </w:r>
                          </w:p>
                        </w:tc>
                        <w:tc>
                          <w:tcPr>
                            <w:tcW w:w="1080" w:type="dxa"/>
                            <w:tcBorders>
                              <w:bottom w:val="single" w:sz="4" w:space="0" w:color="7E7E7E"/>
                            </w:tcBorders>
                          </w:tcPr>
                          <w:p>
                            <w:pPr>
                              <w:pStyle w:val="TableParagraph"/>
                              <w:spacing w:line="221" w:lineRule="exact"/>
                              <w:ind w:right="68"/>
                              <w:jc w:val="center"/>
                              <w:rPr>
                                <w:sz w:val="20"/>
                              </w:rPr>
                            </w:pPr>
                            <w:r>
                              <w:rPr>
                                <w:spacing w:val="-10"/>
                                <w:sz w:val="20"/>
                              </w:rPr>
                              <w:t>1</w:t>
                            </w:r>
                          </w:p>
                        </w:tc>
                        <w:tc>
                          <w:tcPr>
                            <w:tcW w:w="1166" w:type="dxa"/>
                            <w:tcBorders>
                              <w:bottom w:val="single" w:sz="4" w:space="0" w:color="7E7E7E"/>
                            </w:tcBorders>
                          </w:tcPr>
                          <w:p>
                            <w:pPr>
                              <w:pStyle w:val="TableParagraph"/>
                              <w:spacing w:line="221" w:lineRule="exact"/>
                              <w:ind w:left="89"/>
                              <w:jc w:val="center"/>
                              <w:rPr>
                                <w:sz w:val="20"/>
                              </w:rPr>
                            </w:pPr>
                            <w:r>
                              <w:rPr>
                                <w:spacing w:val="-5"/>
                                <w:sz w:val="20"/>
                              </w:rPr>
                              <w:t>20</w:t>
                            </w:r>
                          </w:p>
                        </w:tc>
                        <w:tc>
                          <w:tcPr>
                            <w:tcW w:w="1156" w:type="dxa"/>
                            <w:tcBorders>
                              <w:bottom w:val="single" w:sz="4" w:space="0" w:color="7E7E7E"/>
                            </w:tcBorders>
                          </w:tcPr>
                          <w:p>
                            <w:pPr>
                              <w:pStyle w:val="TableParagraph"/>
                              <w:spacing w:line="221" w:lineRule="exact"/>
                              <w:ind w:left="33"/>
                              <w:jc w:val="center"/>
                              <w:rPr>
                                <w:sz w:val="20"/>
                              </w:rPr>
                            </w:pPr>
                            <w:r>
                              <w:rPr>
                                <w:spacing w:val="-5"/>
                                <w:sz w:val="20"/>
                              </w:rPr>
                              <w:t>No</w:t>
                            </w:r>
                          </w:p>
                        </w:tc>
                      </w:tr>
                      <w:tr>
                        <w:trPr>
                          <w:trHeight w:val="366" w:hRule="atLeast"/>
                        </w:trPr>
                        <w:tc>
                          <w:tcPr>
                            <w:tcW w:w="1384" w:type="dxa"/>
                            <w:tcBorders>
                              <w:top w:val="single" w:sz="4" w:space="0" w:color="7E7E7E"/>
                              <w:bottom w:val="single" w:sz="4" w:space="0" w:color="7E7E7E"/>
                            </w:tcBorders>
                          </w:tcPr>
                          <w:p>
                            <w:pPr>
                              <w:pStyle w:val="TableParagraph"/>
                              <w:ind w:left="4" w:right="127"/>
                              <w:jc w:val="center"/>
                              <w:rPr>
                                <w:sz w:val="20"/>
                              </w:rPr>
                            </w:pPr>
                            <w:r>
                              <w:rPr>
                                <w:spacing w:val="-2"/>
                                <w:sz w:val="20"/>
                              </w:rPr>
                              <w:t>C-10-</w:t>
                            </w:r>
                            <w:r>
                              <w:rPr>
                                <w:spacing w:val="-10"/>
                                <w:sz w:val="20"/>
                              </w:rPr>
                              <w:t>R</w:t>
                            </w:r>
                          </w:p>
                        </w:tc>
                        <w:tc>
                          <w:tcPr>
                            <w:tcW w:w="1080" w:type="dxa"/>
                            <w:tcBorders>
                              <w:top w:val="single" w:sz="4" w:space="0" w:color="7E7E7E"/>
                              <w:bottom w:val="single" w:sz="4" w:space="0" w:color="7E7E7E"/>
                            </w:tcBorders>
                          </w:tcPr>
                          <w:p>
                            <w:pPr>
                              <w:pStyle w:val="TableParagraph"/>
                              <w:ind w:right="68"/>
                              <w:jc w:val="center"/>
                              <w:rPr>
                                <w:sz w:val="20"/>
                              </w:rPr>
                            </w:pPr>
                            <w:r>
                              <w:rPr>
                                <w:spacing w:val="-10"/>
                                <w:sz w:val="20"/>
                              </w:rPr>
                              <w:t>1</w:t>
                            </w:r>
                          </w:p>
                        </w:tc>
                        <w:tc>
                          <w:tcPr>
                            <w:tcW w:w="1166" w:type="dxa"/>
                            <w:tcBorders>
                              <w:top w:val="single" w:sz="4" w:space="0" w:color="7E7E7E"/>
                              <w:bottom w:val="single" w:sz="4" w:space="0" w:color="7E7E7E"/>
                            </w:tcBorders>
                          </w:tcPr>
                          <w:p>
                            <w:pPr>
                              <w:pStyle w:val="TableParagraph"/>
                              <w:ind w:left="89"/>
                              <w:jc w:val="center"/>
                              <w:rPr>
                                <w:sz w:val="20"/>
                              </w:rPr>
                            </w:pPr>
                            <w:r>
                              <w:rPr>
                                <w:spacing w:val="-5"/>
                                <w:sz w:val="20"/>
                              </w:rPr>
                              <w:t>20</w:t>
                            </w:r>
                          </w:p>
                        </w:tc>
                        <w:tc>
                          <w:tcPr>
                            <w:tcW w:w="1156" w:type="dxa"/>
                            <w:tcBorders>
                              <w:top w:val="single" w:sz="4" w:space="0" w:color="7E7E7E"/>
                              <w:bottom w:val="single" w:sz="4" w:space="0" w:color="7E7E7E"/>
                            </w:tcBorders>
                          </w:tcPr>
                          <w:p>
                            <w:pPr>
                              <w:pStyle w:val="TableParagraph"/>
                              <w:ind w:left="33" w:right="1"/>
                              <w:jc w:val="center"/>
                              <w:rPr>
                                <w:sz w:val="20"/>
                              </w:rPr>
                            </w:pPr>
                            <w:r>
                              <w:rPr>
                                <w:spacing w:val="-5"/>
                                <w:sz w:val="20"/>
                              </w:rPr>
                              <w:t>Yes</w:t>
                            </w:r>
                          </w:p>
                        </w:tc>
                      </w:tr>
                      <w:tr>
                        <w:trPr>
                          <w:trHeight w:val="366" w:hRule="atLeast"/>
                        </w:trPr>
                        <w:tc>
                          <w:tcPr>
                            <w:tcW w:w="1384" w:type="dxa"/>
                            <w:tcBorders>
                              <w:top w:val="single" w:sz="4" w:space="0" w:color="7E7E7E"/>
                              <w:bottom w:val="single" w:sz="4" w:space="0" w:color="7E7E7E"/>
                            </w:tcBorders>
                          </w:tcPr>
                          <w:p>
                            <w:pPr>
                              <w:pStyle w:val="TableParagraph"/>
                              <w:ind w:left="1" w:right="127"/>
                              <w:jc w:val="center"/>
                              <w:rPr>
                                <w:sz w:val="20"/>
                              </w:rPr>
                            </w:pPr>
                            <w:r>
                              <w:rPr>
                                <w:spacing w:val="-2"/>
                                <w:sz w:val="20"/>
                              </w:rPr>
                              <w:t>C-</w:t>
                            </w:r>
                            <w:r>
                              <w:rPr>
                                <w:spacing w:val="-10"/>
                                <w:sz w:val="20"/>
                              </w:rPr>
                              <w:t>N</w:t>
                            </w:r>
                          </w:p>
                        </w:tc>
                        <w:tc>
                          <w:tcPr>
                            <w:tcW w:w="1080" w:type="dxa"/>
                            <w:tcBorders>
                              <w:top w:val="single" w:sz="4" w:space="0" w:color="7E7E7E"/>
                              <w:bottom w:val="single" w:sz="4" w:space="0" w:color="7E7E7E"/>
                            </w:tcBorders>
                          </w:tcPr>
                          <w:p>
                            <w:pPr>
                              <w:pStyle w:val="TableParagraph"/>
                              <w:ind w:right="68"/>
                              <w:jc w:val="center"/>
                              <w:rPr>
                                <w:sz w:val="20"/>
                              </w:rPr>
                            </w:pPr>
                            <w:r>
                              <w:rPr>
                                <w:spacing w:val="-10"/>
                                <w:sz w:val="20"/>
                              </w:rPr>
                              <w:t>1</w:t>
                            </w:r>
                          </w:p>
                        </w:tc>
                        <w:tc>
                          <w:tcPr>
                            <w:tcW w:w="1166" w:type="dxa"/>
                            <w:tcBorders>
                              <w:top w:val="single" w:sz="4" w:space="0" w:color="7E7E7E"/>
                              <w:bottom w:val="single" w:sz="4" w:space="0" w:color="7E7E7E"/>
                            </w:tcBorders>
                          </w:tcPr>
                          <w:p>
                            <w:pPr>
                              <w:pStyle w:val="TableParagraph"/>
                              <w:ind w:left="89" w:right="1"/>
                              <w:jc w:val="center"/>
                              <w:rPr>
                                <w:sz w:val="20"/>
                              </w:rPr>
                            </w:pPr>
                            <w:r>
                              <w:rPr>
                                <w:spacing w:val="-10"/>
                                <w:sz w:val="20"/>
                              </w:rPr>
                              <w:t>-</w:t>
                            </w:r>
                          </w:p>
                        </w:tc>
                        <w:tc>
                          <w:tcPr>
                            <w:tcW w:w="1156" w:type="dxa"/>
                            <w:tcBorders>
                              <w:top w:val="single" w:sz="4" w:space="0" w:color="7E7E7E"/>
                              <w:bottom w:val="single" w:sz="4" w:space="0" w:color="7E7E7E"/>
                            </w:tcBorders>
                          </w:tcPr>
                          <w:p>
                            <w:pPr>
                              <w:pStyle w:val="TableParagraph"/>
                              <w:ind w:left="33"/>
                              <w:jc w:val="center"/>
                              <w:rPr>
                                <w:sz w:val="20"/>
                              </w:rPr>
                            </w:pPr>
                            <w:r>
                              <w:rPr>
                                <w:spacing w:val="-5"/>
                                <w:sz w:val="20"/>
                              </w:rPr>
                              <w:t>No</w:t>
                            </w:r>
                          </w:p>
                        </w:tc>
                      </w:tr>
                    </w:tbl>
                    <w:p>
                      <w:pPr>
                        <w:pStyle w:val="BodyText"/>
                      </w:pPr>
                    </w:p>
                  </w:txbxContent>
                </v:textbox>
                <w10:wrap type="none"/>
              </v:shape>
            </w:pict>
          </mc:Fallback>
        </mc:AlternateContent>
      </w:r>
      <w:r>
        <w:rPr/>
        <w:t>evaluate</w:t>
      </w:r>
      <w:r>
        <w:rPr>
          <w:spacing w:val="80"/>
        </w:rPr>
        <w:t> </w:t>
      </w:r>
      <w:r>
        <w:rPr/>
        <w:t>the</w:t>
      </w:r>
      <w:r>
        <w:rPr>
          <w:spacing w:val="80"/>
        </w:rPr>
        <w:t> </w:t>
      </w:r>
      <w:r>
        <w:rPr/>
        <w:t>performance</w:t>
      </w:r>
      <w:r>
        <w:rPr>
          <w:spacing w:val="80"/>
        </w:rPr>
        <w:t> </w:t>
      </w:r>
      <w:r>
        <w:rPr/>
        <w:t>of</w:t>
      </w:r>
      <w:r>
        <w:rPr>
          <w:spacing w:val="80"/>
        </w:rPr>
        <w:t> </w:t>
      </w:r>
      <w:r>
        <w:rPr/>
        <w:t>concrete</w:t>
      </w:r>
      <w:r>
        <w:rPr>
          <w:spacing w:val="80"/>
        </w:rPr>
        <w:t> </w:t>
      </w:r>
      <w:r>
        <w:rPr/>
        <w:t>jacketing</w:t>
      </w:r>
      <w:r>
        <w:rPr>
          <w:spacing w:val="80"/>
        </w:rPr>
        <w:t> </w:t>
      </w:r>
      <w:r>
        <w:rPr/>
        <w:t>in</w:t>
      </w:r>
      <w:r>
        <w:rPr>
          <w:spacing w:val="407"/>
        </w:rPr>
        <w:t> </w:t>
      </w:r>
      <w:r>
        <w:rPr>
          <w:u w:val="single" w:color="7E7E7E"/>
        </w:rPr>
        <w:tab/>
      </w:r>
      <w:r>
        <w:rPr/>
        <w:t> columns with more severe corrosion levels, particularly</w:t>
      </w:r>
    </w:p>
    <w:p>
      <w:pPr>
        <w:pStyle w:val="BodyText"/>
        <w:spacing w:before="1"/>
        <w:ind w:left="338" w:right="5538"/>
        <w:jc w:val="both"/>
      </w:pPr>
      <w:r>
        <w:rPr/>
        <w:t>in square columns where failure mechanisms may differ from circular ones. Although design standards such as (ACI</w:t>
      </w:r>
      <w:r>
        <w:rPr>
          <w:spacing w:val="27"/>
        </w:rPr>
        <w:t> </w:t>
      </w:r>
      <w:r>
        <w:rPr/>
        <w:t>222R-01,</w:t>
      </w:r>
      <w:r>
        <w:rPr>
          <w:spacing w:val="27"/>
        </w:rPr>
        <w:t> </w:t>
      </w:r>
      <w:r>
        <w:rPr/>
        <w:t>2001)</w:t>
      </w:r>
      <w:r>
        <w:rPr>
          <w:spacing w:val="28"/>
        </w:rPr>
        <w:t> </w:t>
      </w:r>
      <w:r>
        <w:rPr/>
        <w:t>and</w:t>
      </w:r>
      <w:r>
        <w:rPr>
          <w:spacing w:val="28"/>
        </w:rPr>
        <w:t> </w:t>
      </w:r>
      <w:r>
        <w:rPr/>
        <w:t>(ACI</w:t>
      </w:r>
      <w:r>
        <w:rPr>
          <w:spacing w:val="27"/>
        </w:rPr>
        <w:t> </w:t>
      </w:r>
      <w:r>
        <w:rPr/>
        <w:t>committee</w:t>
      </w:r>
      <w:r>
        <w:rPr>
          <w:spacing w:val="27"/>
        </w:rPr>
        <w:t> </w:t>
      </w:r>
      <w:r>
        <w:rPr/>
        <w:t>562,</w:t>
      </w:r>
      <w:r>
        <w:rPr>
          <w:spacing w:val="26"/>
        </w:rPr>
        <w:t> </w:t>
      </w:r>
      <w:r>
        <w:rPr>
          <w:spacing w:val="-4"/>
        </w:rPr>
        <w:t>2019)</w:t>
      </w:r>
    </w:p>
    <w:p>
      <w:pPr>
        <w:pStyle w:val="BodyText"/>
        <w:spacing w:line="229" w:lineRule="exact"/>
        <w:ind w:left="338"/>
        <w:jc w:val="both"/>
      </w:pPr>
      <w:r>
        <w:rPr/>
        <w:t>do</w:t>
      </w:r>
      <w:r>
        <w:rPr>
          <w:spacing w:val="30"/>
        </w:rPr>
        <w:t>  </w:t>
      </w:r>
      <w:r>
        <w:rPr/>
        <w:t>not</w:t>
      </w:r>
      <w:r>
        <w:rPr>
          <w:spacing w:val="30"/>
        </w:rPr>
        <w:t>  </w:t>
      </w:r>
      <w:r>
        <w:rPr/>
        <w:t>prescribe</w:t>
      </w:r>
      <w:r>
        <w:rPr>
          <w:spacing w:val="29"/>
        </w:rPr>
        <w:t>  </w:t>
      </w:r>
      <w:r>
        <w:rPr/>
        <w:t>a</w:t>
      </w:r>
      <w:r>
        <w:rPr>
          <w:spacing w:val="30"/>
        </w:rPr>
        <w:t>  </w:t>
      </w:r>
      <w:r>
        <w:rPr/>
        <w:t>strict</w:t>
      </w:r>
      <w:r>
        <w:rPr>
          <w:spacing w:val="29"/>
        </w:rPr>
        <w:t>  </w:t>
      </w:r>
      <w:r>
        <w:rPr/>
        <w:t>corrosion</w:t>
      </w:r>
      <w:r>
        <w:rPr>
          <w:spacing w:val="31"/>
        </w:rPr>
        <w:t>  </w:t>
      </w:r>
      <w:r>
        <w:rPr/>
        <w:t>threshold</w:t>
      </w:r>
      <w:r>
        <w:rPr>
          <w:spacing w:val="30"/>
        </w:rPr>
        <w:t>  </w:t>
      </w:r>
      <w:r>
        <w:rPr>
          <w:spacing w:val="-5"/>
        </w:rPr>
        <w:t>for</w:t>
      </w:r>
    </w:p>
    <w:p>
      <w:pPr>
        <w:pStyle w:val="BodyText"/>
        <w:spacing w:after="0" w:line="229" w:lineRule="exact"/>
        <w:jc w:val="both"/>
        <w:sectPr>
          <w:type w:val="continuous"/>
          <w:pgSz w:w="12240" w:h="15840"/>
          <w:pgMar w:header="851" w:footer="1027" w:top="640" w:bottom="1180" w:left="1080" w:right="720"/>
        </w:sectPr>
      </w:pPr>
    </w:p>
    <w:p>
      <w:pPr>
        <w:pStyle w:val="BodyText"/>
        <w:spacing w:before="219"/>
      </w:pPr>
    </w:p>
    <w:p>
      <w:pPr>
        <w:pStyle w:val="BodyText"/>
        <w:spacing w:after="0"/>
        <w:sectPr>
          <w:pgSz w:w="12240" w:h="15840"/>
          <w:pgMar w:header="851" w:footer="1027" w:top="1160" w:bottom="1220" w:left="1080" w:right="720"/>
        </w:sectPr>
      </w:pPr>
    </w:p>
    <w:p>
      <w:pPr>
        <w:pStyle w:val="BodyText"/>
        <w:spacing w:before="91"/>
        <w:ind w:left="338"/>
      </w:pPr>
      <w:r>
        <w:rPr/>
        <w:t>Tabel</w:t>
      </w:r>
      <w:r>
        <w:rPr>
          <w:spacing w:val="-4"/>
        </w:rPr>
        <w:t> </w:t>
      </w:r>
      <w:r>
        <w:rPr/>
        <w:t>2</w:t>
      </w:r>
      <w:r>
        <w:rPr>
          <w:spacing w:val="-2"/>
        </w:rPr>
        <w:t> </w:t>
      </w:r>
      <w:r>
        <w:rPr/>
        <w:t>.</w:t>
      </w:r>
      <w:r>
        <w:rPr>
          <w:spacing w:val="-3"/>
        </w:rPr>
        <w:t> </w:t>
      </w:r>
      <w:r>
        <w:rPr/>
        <w:t>Concrete</w:t>
      </w:r>
      <w:r>
        <w:rPr>
          <w:spacing w:val="-4"/>
        </w:rPr>
        <w:t> </w:t>
      </w:r>
      <w:r>
        <w:rPr/>
        <w:t>mix</w:t>
      </w:r>
      <w:r>
        <w:rPr>
          <w:spacing w:val="-2"/>
        </w:rPr>
        <w:t> proportion.</w:t>
      </w:r>
    </w:p>
    <w:p>
      <w:pPr>
        <w:pStyle w:val="BodyText"/>
        <w:spacing w:before="2"/>
        <w:rPr>
          <w:sz w:val="5"/>
        </w:rPr>
      </w:pPr>
    </w:p>
    <w:p>
      <w:pPr>
        <w:pStyle w:val="BodyText"/>
        <w:spacing w:line="20" w:lineRule="exact"/>
        <w:ind w:left="310" w:right="-58"/>
        <w:rPr>
          <w:sz w:val="2"/>
        </w:rPr>
      </w:pPr>
      <w:r>
        <w:rPr>
          <w:sz w:val="2"/>
        </w:rPr>
        <mc:AlternateContent>
          <mc:Choice Requires="wps">
            <w:drawing>
              <wp:inline distT="0" distB="0" distL="0" distR="0">
                <wp:extent cx="2934335" cy="6350"/>
                <wp:effectExtent l="0" t="0" r="0" b="0"/>
                <wp:docPr id="15" name="Group 15"/>
                <wp:cNvGraphicFramePr>
                  <a:graphicFrameLocks/>
                </wp:cNvGraphicFramePr>
                <a:graphic>
                  <a:graphicData uri="http://schemas.microsoft.com/office/word/2010/wordprocessingGroup">
                    <wpg:wgp>
                      <wpg:cNvPr id="15" name="Group 15"/>
                      <wpg:cNvGrpSpPr/>
                      <wpg:grpSpPr>
                        <a:xfrm>
                          <a:off x="0" y="0"/>
                          <a:ext cx="2934335" cy="6350"/>
                          <a:chExt cx="2934335" cy="6350"/>
                        </a:xfrm>
                      </wpg:grpSpPr>
                      <wps:wsp>
                        <wps:cNvPr id="16" name="Graphic 16"/>
                        <wps:cNvSpPr/>
                        <wps:spPr>
                          <a:xfrm>
                            <a:off x="0" y="0"/>
                            <a:ext cx="2934335" cy="6350"/>
                          </a:xfrm>
                          <a:custGeom>
                            <a:avLst/>
                            <a:gdLst/>
                            <a:ahLst/>
                            <a:cxnLst/>
                            <a:rect l="l" t="t" r="r" b="b"/>
                            <a:pathLst>
                              <a:path w="2934335" h="6350">
                                <a:moveTo>
                                  <a:pt x="2933903" y="0"/>
                                </a:moveTo>
                                <a:lnTo>
                                  <a:pt x="402285" y="0"/>
                                </a:lnTo>
                                <a:lnTo>
                                  <a:pt x="396240" y="0"/>
                                </a:lnTo>
                                <a:lnTo>
                                  <a:pt x="0" y="0"/>
                                </a:lnTo>
                                <a:lnTo>
                                  <a:pt x="0" y="6096"/>
                                </a:lnTo>
                                <a:lnTo>
                                  <a:pt x="396189" y="6096"/>
                                </a:lnTo>
                                <a:lnTo>
                                  <a:pt x="402285" y="6096"/>
                                </a:lnTo>
                                <a:lnTo>
                                  <a:pt x="2933903" y="6096"/>
                                </a:lnTo>
                                <a:lnTo>
                                  <a:pt x="2933903"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31.05pt;height:.5pt;mso-position-horizontal-relative:char;mso-position-vertical-relative:line" id="docshapegroup14" coordorigin="0,0" coordsize="4621,10">
                <v:shape style="position:absolute;left:0;top:0;width:4621;height:10" id="docshape15" coordorigin="0,0" coordsize="4621,10" path="m4620,0l634,0,624,0,0,0,0,10,624,10,634,10,4620,10,4620,0xe" filled="true" fillcolor="#000000" stroked="false">
                  <v:path arrowok="t"/>
                  <v:fill type="solid"/>
                </v:shape>
              </v:group>
            </w:pict>
          </mc:Fallback>
        </mc:AlternateContent>
      </w:r>
      <w:r>
        <w:rPr>
          <w:sz w:val="2"/>
        </w:rPr>
      </w:r>
    </w:p>
    <w:p>
      <w:pPr>
        <w:pStyle w:val="BodyText"/>
        <w:spacing w:before="38"/>
        <w:ind w:left="2422"/>
      </w:pPr>
      <w:r>
        <w:rPr/>
        <w:t>Unit</w:t>
      </w:r>
      <w:r>
        <w:rPr>
          <w:spacing w:val="-4"/>
        </w:rPr>
        <w:t> </w:t>
      </w:r>
      <w:r>
        <w:rPr>
          <w:spacing w:val="-2"/>
        </w:rPr>
        <w:t>(kg/m</w:t>
      </w:r>
      <w:r>
        <w:rPr>
          <w:spacing w:val="-2"/>
          <w:vertAlign w:val="superscript"/>
        </w:rPr>
        <w:t>3</w:t>
      </w:r>
      <w:r>
        <w:rPr>
          <w:spacing w:val="-2"/>
          <w:vertAlign w:val="baseline"/>
        </w:rPr>
        <w:t>)</w:t>
      </w:r>
    </w:p>
    <w:p>
      <w:pPr>
        <w:pStyle w:val="BodyText"/>
        <w:spacing w:before="9"/>
        <w:rPr>
          <w:sz w:val="4"/>
        </w:rPr>
      </w:pPr>
    </w:p>
    <w:tbl>
      <w:tblPr>
        <w:tblW w:w="0" w:type="auto"/>
        <w:jc w:val="left"/>
        <w:tblInd w:w="3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31"/>
        <w:gridCol w:w="893"/>
        <w:gridCol w:w="907"/>
        <w:gridCol w:w="1125"/>
        <w:gridCol w:w="1071"/>
      </w:tblGrid>
      <w:tr>
        <w:trPr>
          <w:trHeight w:val="815" w:hRule="atLeast"/>
        </w:trPr>
        <w:tc>
          <w:tcPr>
            <w:tcW w:w="631" w:type="dxa"/>
            <w:tcBorders>
              <w:bottom w:val="single" w:sz="4" w:space="0" w:color="000000"/>
            </w:tcBorders>
          </w:tcPr>
          <w:p>
            <w:pPr>
              <w:pStyle w:val="TableParagraph"/>
              <w:spacing w:before="122"/>
              <w:ind w:left="35"/>
              <w:rPr>
                <w:sz w:val="20"/>
              </w:rPr>
            </w:pPr>
            <w:r>
              <w:rPr>
                <w:spacing w:val="-5"/>
                <w:sz w:val="20"/>
              </w:rPr>
              <w:t>w/c</w:t>
            </w:r>
          </w:p>
        </w:tc>
        <w:tc>
          <w:tcPr>
            <w:tcW w:w="893" w:type="dxa"/>
            <w:tcBorders>
              <w:top w:val="single" w:sz="4" w:space="0" w:color="000000"/>
              <w:bottom w:val="single" w:sz="4" w:space="0" w:color="000000"/>
            </w:tcBorders>
          </w:tcPr>
          <w:p>
            <w:pPr>
              <w:pStyle w:val="TableParagraph"/>
              <w:spacing w:before="63"/>
              <w:rPr>
                <w:sz w:val="20"/>
              </w:rPr>
            </w:pPr>
          </w:p>
          <w:p>
            <w:pPr>
              <w:pStyle w:val="TableParagraph"/>
              <w:ind w:right="1"/>
              <w:jc w:val="center"/>
              <w:rPr>
                <w:sz w:val="20"/>
              </w:rPr>
            </w:pPr>
            <w:r>
              <w:rPr>
                <w:spacing w:val="-2"/>
                <w:sz w:val="20"/>
              </w:rPr>
              <w:t>water</w:t>
            </w:r>
          </w:p>
        </w:tc>
        <w:tc>
          <w:tcPr>
            <w:tcW w:w="907" w:type="dxa"/>
            <w:tcBorders>
              <w:top w:val="single" w:sz="4" w:space="0" w:color="000000"/>
              <w:bottom w:val="single" w:sz="4" w:space="0" w:color="000000"/>
            </w:tcBorders>
          </w:tcPr>
          <w:p>
            <w:pPr>
              <w:pStyle w:val="TableParagraph"/>
              <w:spacing w:before="63"/>
              <w:rPr>
                <w:sz w:val="20"/>
              </w:rPr>
            </w:pPr>
          </w:p>
          <w:p>
            <w:pPr>
              <w:pStyle w:val="TableParagraph"/>
              <w:ind w:right="10"/>
              <w:jc w:val="center"/>
              <w:rPr>
                <w:sz w:val="20"/>
              </w:rPr>
            </w:pPr>
            <w:r>
              <w:rPr>
                <w:spacing w:val="-2"/>
                <w:sz w:val="20"/>
              </w:rPr>
              <w:t>cement</w:t>
            </w:r>
          </w:p>
        </w:tc>
        <w:tc>
          <w:tcPr>
            <w:tcW w:w="1125" w:type="dxa"/>
            <w:tcBorders>
              <w:top w:val="single" w:sz="4" w:space="0" w:color="000000"/>
              <w:bottom w:val="single" w:sz="4" w:space="0" w:color="000000"/>
            </w:tcBorders>
          </w:tcPr>
          <w:p>
            <w:pPr>
              <w:pStyle w:val="TableParagraph"/>
              <w:spacing w:before="178"/>
              <w:ind w:left="184" w:firstLine="132"/>
              <w:rPr>
                <w:sz w:val="20"/>
              </w:rPr>
            </w:pPr>
            <w:r>
              <w:rPr>
                <w:spacing w:val="-2"/>
                <w:sz w:val="20"/>
              </w:rPr>
              <w:t>coarse aggregate</w:t>
            </w:r>
          </w:p>
        </w:tc>
        <w:tc>
          <w:tcPr>
            <w:tcW w:w="1071" w:type="dxa"/>
            <w:tcBorders>
              <w:top w:val="single" w:sz="4" w:space="0" w:color="000000"/>
              <w:bottom w:val="single" w:sz="4" w:space="0" w:color="000000"/>
            </w:tcBorders>
          </w:tcPr>
          <w:p>
            <w:pPr>
              <w:pStyle w:val="TableParagraph"/>
              <w:spacing w:before="178"/>
              <w:ind w:left="162" w:firstLine="232"/>
              <w:rPr>
                <w:sz w:val="20"/>
              </w:rPr>
            </w:pPr>
            <w:r>
              <w:rPr>
                <w:spacing w:val="-4"/>
                <w:sz w:val="20"/>
              </w:rPr>
              <w:t>fine </w:t>
            </w:r>
            <w:r>
              <w:rPr>
                <w:spacing w:val="-2"/>
                <w:sz w:val="20"/>
              </w:rPr>
              <w:t>aggregate</w:t>
            </w:r>
          </w:p>
        </w:tc>
      </w:tr>
      <w:tr>
        <w:trPr>
          <w:trHeight w:val="340" w:hRule="atLeast"/>
        </w:trPr>
        <w:tc>
          <w:tcPr>
            <w:tcW w:w="631" w:type="dxa"/>
            <w:tcBorders>
              <w:top w:val="single" w:sz="4" w:space="0" w:color="000000"/>
              <w:bottom w:val="single" w:sz="4" w:space="0" w:color="000000"/>
            </w:tcBorders>
          </w:tcPr>
          <w:p>
            <w:pPr>
              <w:pStyle w:val="TableParagraph"/>
              <w:spacing w:before="53"/>
              <w:ind w:left="35"/>
              <w:rPr>
                <w:sz w:val="20"/>
              </w:rPr>
            </w:pPr>
            <w:r>
              <w:rPr>
                <w:spacing w:val="-4"/>
                <w:sz w:val="20"/>
              </w:rPr>
              <w:t>0,45</w:t>
            </w:r>
          </w:p>
        </w:tc>
        <w:tc>
          <w:tcPr>
            <w:tcW w:w="893" w:type="dxa"/>
            <w:tcBorders>
              <w:top w:val="single" w:sz="4" w:space="0" w:color="000000"/>
              <w:bottom w:val="single" w:sz="4" w:space="0" w:color="000000"/>
            </w:tcBorders>
          </w:tcPr>
          <w:p>
            <w:pPr>
              <w:pStyle w:val="TableParagraph"/>
              <w:spacing w:before="53"/>
              <w:ind w:right="1"/>
              <w:jc w:val="center"/>
              <w:rPr>
                <w:sz w:val="20"/>
              </w:rPr>
            </w:pPr>
            <w:r>
              <w:rPr>
                <w:spacing w:val="-2"/>
                <w:sz w:val="20"/>
              </w:rPr>
              <w:t>205,00</w:t>
            </w:r>
          </w:p>
        </w:tc>
        <w:tc>
          <w:tcPr>
            <w:tcW w:w="907" w:type="dxa"/>
            <w:tcBorders>
              <w:top w:val="single" w:sz="4" w:space="0" w:color="000000"/>
              <w:bottom w:val="single" w:sz="4" w:space="0" w:color="000000"/>
            </w:tcBorders>
          </w:tcPr>
          <w:p>
            <w:pPr>
              <w:pStyle w:val="TableParagraph"/>
              <w:spacing w:before="53"/>
              <w:ind w:left="1" w:right="10"/>
              <w:jc w:val="center"/>
              <w:rPr>
                <w:sz w:val="20"/>
              </w:rPr>
            </w:pPr>
            <w:r>
              <w:rPr>
                <w:spacing w:val="-2"/>
                <w:sz w:val="20"/>
              </w:rPr>
              <w:t>455,56</w:t>
            </w:r>
          </w:p>
        </w:tc>
        <w:tc>
          <w:tcPr>
            <w:tcW w:w="1125" w:type="dxa"/>
            <w:tcBorders>
              <w:top w:val="single" w:sz="4" w:space="0" w:color="000000"/>
              <w:bottom w:val="single" w:sz="4" w:space="0" w:color="000000"/>
            </w:tcBorders>
          </w:tcPr>
          <w:p>
            <w:pPr>
              <w:pStyle w:val="TableParagraph"/>
              <w:spacing w:before="53"/>
              <w:ind w:left="319"/>
              <w:rPr>
                <w:sz w:val="20"/>
              </w:rPr>
            </w:pPr>
            <w:r>
              <w:rPr>
                <w:spacing w:val="-2"/>
                <w:sz w:val="20"/>
              </w:rPr>
              <w:t>842,22</w:t>
            </w:r>
          </w:p>
        </w:tc>
        <w:tc>
          <w:tcPr>
            <w:tcW w:w="1071" w:type="dxa"/>
            <w:tcBorders>
              <w:top w:val="single" w:sz="4" w:space="0" w:color="000000"/>
              <w:bottom w:val="single" w:sz="4" w:space="0" w:color="000000"/>
            </w:tcBorders>
          </w:tcPr>
          <w:p>
            <w:pPr>
              <w:pStyle w:val="TableParagraph"/>
              <w:spacing w:before="53"/>
              <w:ind w:left="296"/>
              <w:rPr>
                <w:sz w:val="20"/>
              </w:rPr>
            </w:pPr>
            <w:r>
              <w:rPr>
                <w:spacing w:val="-2"/>
                <w:sz w:val="20"/>
              </w:rPr>
              <w:t>842,22</w:t>
            </w:r>
          </w:p>
        </w:tc>
      </w:tr>
    </w:tbl>
    <w:p>
      <w:pPr>
        <w:pStyle w:val="BodyText"/>
        <w:spacing w:before="225"/>
        <w:ind w:left="338" w:right="38" w:firstLine="566"/>
        <w:jc w:val="both"/>
      </w:pPr>
      <w:r>
        <w:rPr/>
        <w:t>The concrete mix used in this study had a water- to-cement ratio (w/c) of 0.45, with a maximum</w:t>
      </w:r>
      <w:r>
        <w:rPr>
          <w:spacing w:val="40"/>
        </w:rPr>
        <w:t> </w:t>
      </w:r>
      <w:r>
        <w:rPr/>
        <w:t>aggregate size of 19 mm. The target compressive strength of the concrete was 26 MPa. Table 2 presents the concrete mix proportions per 1 m³. The test specimens were reinforced with D13 longitudinal bars, which have a yield strength of 465.6 MPa. The transverse</w:t>
      </w:r>
      <w:r>
        <w:rPr>
          <w:spacing w:val="-1"/>
        </w:rPr>
        <w:t> </w:t>
      </w:r>
      <w:r>
        <w:rPr/>
        <w:t>reinforcement</w:t>
      </w:r>
      <w:r>
        <w:rPr>
          <w:spacing w:val="-2"/>
        </w:rPr>
        <w:t> </w:t>
      </w:r>
      <w:r>
        <w:rPr/>
        <w:t>consisted of</w:t>
      </w:r>
      <w:r>
        <w:rPr>
          <w:spacing w:val="-1"/>
        </w:rPr>
        <w:t> </w:t>
      </w:r>
      <w:r>
        <w:rPr/>
        <w:t>Ø8 stirrups</w:t>
      </w:r>
      <w:r>
        <w:rPr>
          <w:spacing w:val="-2"/>
        </w:rPr>
        <w:t> </w:t>
      </w:r>
      <w:r>
        <w:rPr/>
        <w:t>spaced at 50 mm intervals, with a yield strength of 409.8 MPa. The specimens were cured by wrapping it completely with a wet cloth to maintain moisture for 1 week before conducting the corrosion test on the two specimens designated for corrosion.</w:t>
      </w:r>
    </w:p>
    <w:p>
      <w:pPr>
        <w:pStyle w:val="BodyText"/>
        <w:spacing w:before="2"/>
      </w:pPr>
    </w:p>
    <w:p>
      <w:pPr>
        <w:pStyle w:val="Heading1"/>
        <w:numPr>
          <w:ilvl w:val="1"/>
          <w:numId w:val="1"/>
        </w:numPr>
        <w:tabs>
          <w:tab w:pos="698" w:val="left" w:leader="none"/>
        </w:tabs>
        <w:spacing w:line="240" w:lineRule="auto" w:before="0" w:after="0"/>
        <w:ind w:left="698" w:right="657" w:hanging="360"/>
        <w:jc w:val="both"/>
      </w:pPr>
      <w:r>
        <w:rPr/>
        <w:t>Accelerated</w:t>
      </w:r>
      <w:r>
        <w:rPr>
          <w:spacing w:val="-10"/>
        </w:rPr>
        <w:t> </w:t>
      </w:r>
      <w:r>
        <w:rPr/>
        <w:t>Corrosion</w:t>
      </w:r>
      <w:r>
        <w:rPr>
          <w:spacing w:val="-11"/>
        </w:rPr>
        <w:t> </w:t>
      </w:r>
      <w:r>
        <w:rPr/>
        <w:t>Test</w:t>
      </w:r>
      <w:r>
        <w:rPr>
          <w:spacing w:val="-8"/>
        </w:rPr>
        <w:t> </w:t>
      </w:r>
      <w:r>
        <w:rPr/>
        <w:t>And</w:t>
      </w:r>
      <w:r>
        <w:rPr>
          <w:spacing w:val="-11"/>
        </w:rPr>
        <w:t> </w:t>
      </w:r>
      <w:r>
        <w:rPr/>
        <w:t>Concrete </w:t>
      </w:r>
      <w:r>
        <w:rPr>
          <w:spacing w:val="-2"/>
        </w:rPr>
        <w:t>Retrofitting</w:t>
      </w:r>
    </w:p>
    <w:p>
      <w:pPr>
        <w:pStyle w:val="BodyText"/>
        <w:ind w:left="338" w:right="38" w:firstLine="566"/>
        <w:jc w:val="both"/>
      </w:pPr>
      <w:r>
        <w:rPr/>
        <w:t>The column specimens were submerged in a seawater tank during the accelerated corrosion test. The seawater was sourced from the Alue Naga coastal area</w:t>
      </w:r>
      <w:r>
        <w:rPr>
          <w:spacing w:val="40"/>
        </w:rPr>
        <w:t> </w:t>
      </w:r>
      <w:r>
        <w:rPr/>
        <w:t>in Banda Aceh (latitude 5.6034220, longitude 95.3475060). The corrosion test setup is shown in</w:t>
      </w:r>
      <w:r>
        <w:rPr>
          <w:spacing w:val="80"/>
        </w:rPr>
        <w:t> </w:t>
      </w:r>
      <w:r>
        <w:rPr/>
        <w:t>Figure 2.</w:t>
      </w:r>
      <w:r>
        <w:rPr>
          <w:spacing w:val="-2"/>
        </w:rPr>
        <w:t> </w:t>
      </w:r>
      <w:r>
        <w:rPr/>
        <w:t>The</w:t>
      </w:r>
      <w:r>
        <w:rPr>
          <w:spacing w:val="-2"/>
        </w:rPr>
        <w:t> </w:t>
      </w:r>
      <w:r>
        <w:rPr/>
        <w:t>seawater acted</w:t>
      </w:r>
      <w:r>
        <w:rPr>
          <w:spacing w:val="-3"/>
        </w:rPr>
        <w:t> </w:t>
      </w:r>
      <w:r>
        <w:rPr/>
        <w:t>as</w:t>
      </w:r>
      <w:r>
        <w:rPr>
          <w:spacing w:val="-1"/>
        </w:rPr>
        <w:t> </w:t>
      </w:r>
      <w:r>
        <w:rPr/>
        <w:t>an electrolyte,</w:t>
      </w:r>
      <w:r>
        <w:rPr>
          <w:spacing w:val="-2"/>
        </w:rPr>
        <w:t> </w:t>
      </w:r>
      <w:r>
        <w:rPr/>
        <w:t>providing chloride ions (Cl⁻) necessary for the electrochemical corrosion process. The reinforcement bars were connected</w:t>
      </w:r>
      <w:r>
        <w:rPr>
          <w:spacing w:val="-1"/>
        </w:rPr>
        <w:t> </w:t>
      </w:r>
      <w:r>
        <w:rPr/>
        <w:t>to</w:t>
      </w:r>
      <w:r>
        <w:rPr>
          <w:spacing w:val="-1"/>
        </w:rPr>
        <w:t> </w:t>
      </w:r>
      <w:r>
        <w:rPr/>
        <w:t>a</w:t>
      </w:r>
      <w:r>
        <w:rPr>
          <w:spacing w:val="-1"/>
        </w:rPr>
        <w:t> </w:t>
      </w:r>
      <w:r>
        <w:rPr/>
        <w:t>direct</w:t>
      </w:r>
      <w:r>
        <w:rPr>
          <w:spacing w:val="-4"/>
        </w:rPr>
        <w:t> </w:t>
      </w:r>
      <w:r>
        <w:rPr/>
        <w:t>current</w:t>
      </w:r>
      <w:r>
        <w:rPr>
          <w:spacing w:val="-2"/>
        </w:rPr>
        <w:t> </w:t>
      </w:r>
      <w:r>
        <w:rPr/>
        <w:t>(DC)</w:t>
      </w:r>
      <w:r>
        <w:rPr>
          <w:spacing w:val="-1"/>
        </w:rPr>
        <w:t> </w:t>
      </w:r>
      <w:r>
        <w:rPr/>
        <w:t>power</w:t>
      </w:r>
      <w:r>
        <w:rPr>
          <w:spacing w:val="-1"/>
        </w:rPr>
        <w:t> </w:t>
      </w:r>
      <w:r>
        <w:rPr/>
        <w:t>source,</w:t>
      </w:r>
      <w:r>
        <w:rPr>
          <w:spacing w:val="-4"/>
        </w:rPr>
        <w:t> </w:t>
      </w:r>
      <w:r>
        <w:rPr/>
        <w:t>while</w:t>
      </w:r>
      <w:r>
        <w:rPr>
          <w:spacing w:val="-2"/>
        </w:rPr>
        <w:t> </w:t>
      </w:r>
      <w:r>
        <w:rPr/>
        <w:t>a copper plate was submerged in the seawater solution. The</w:t>
      </w:r>
      <w:r>
        <w:rPr>
          <w:spacing w:val="26"/>
        </w:rPr>
        <w:t> </w:t>
      </w:r>
      <w:r>
        <w:rPr/>
        <w:t>reinforcement</w:t>
      </w:r>
      <w:r>
        <w:rPr>
          <w:spacing w:val="26"/>
        </w:rPr>
        <w:t> </w:t>
      </w:r>
      <w:r>
        <w:rPr/>
        <w:t>bars</w:t>
      </w:r>
      <w:r>
        <w:rPr>
          <w:spacing w:val="25"/>
        </w:rPr>
        <w:t> </w:t>
      </w:r>
      <w:r>
        <w:rPr/>
        <w:t>and</w:t>
      </w:r>
      <w:r>
        <w:rPr>
          <w:spacing w:val="25"/>
        </w:rPr>
        <w:t> </w:t>
      </w:r>
      <w:r>
        <w:rPr/>
        <w:t>the</w:t>
      </w:r>
      <w:r>
        <w:rPr>
          <w:spacing w:val="26"/>
        </w:rPr>
        <w:t> </w:t>
      </w:r>
      <w:r>
        <w:rPr/>
        <w:t>copper</w:t>
      </w:r>
      <w:r>
        <w:rPr>
          <w:spacing w:val="26"/>
        </w:rPr>
        <w:t> </w:t>
      </w:r>
      <w:r>
        <w:rPr/>
        <w:t>plate</w:t>
      </w:r>
      <w:r>
        <w:rPr>
          <w:spacing w:val="26"/>
        </w:rPr>
        <w:t> </w:t>
      </w:r>
      <w:r>
        <w:rPr/>
        <w:t>served</w:t>
      </w:r>
      <w:r>
        <w:rPr>
          <w:spacing w:val="27"/>
        </w:rPr>
        <w:t> </w:t>
      </w:r>
      <w:r>
        <w:rPr>
          <w:spacing w:val="-5"/>
        </w:rPr>
        <w:t>as</w:t>
      </w:r>
    </w:p>
    <w:p>
      <w:pPr>
        <w:pStyle w:val="BodyText"/>
        <w:spacing w:before="91"/>
        <w:ind w:left="338" w:right="413"/>
        <w:jc w:val="both"/>
      </w:pPr>
      <w:r>
        <w:rPr/>
        <w:br w:type="column"/>
      </w:r>
      <w:r>
        <w:rPr/>
        <w:t>the anode and cathode, respectively. Throughout the</w:t>
      </w:r>
      <w:r>
        <w:rPr>
          <w:spacing w:val="40"/>
        </w:rPr>
        <w:t> </w:t>
      </w:r>
      <w:r>
        <w:rPr/>
        <w:t>test, a constant current of 0.21 A was maintained. The targeted corrosion level was achieved based on mass loss, with a desired mass reduction of 20%. The estimated test duration, calculated using Faraday’s law, was 21 days.</w:t>
      </w:r>
    </w:p>
    <w:p>
      <w:pPr>
        <w:pStyle w:val="BodyText"/>
        <w:ind w:left="338" w:right="409" w:firstLine="427"/>
        <w:jc w:val="both"/>
      </w:pPr>
      <w:r>
        <w:rPr/>
        <w:t>After the corrosion test was completed, the</w:t>
      </w:r>
      <w:r>
        <w:rPr>
          <w:spacing w:val="40"/>
        </w:rPr>
        <w:t> </w:t>
      </w:r>
      <w:r>
        <w:rPr/>
        <w:t>concrete cover of specimen C-10-R was removed, and retrofitting was carried out as shown in Figure 3. A wire mesh was installed around the longitudinal reinforcement, and a bonding adhesive was applied to</w:t>
      </w:r>
      <w:r>
        <w:rPr>
          <w:spacing w:val="40"/>
        </w:rPr>
        <w:t> </w:t>
      </w:r>
      <w:r>
        <w:rPr/>
        <w:t>the</w:t>
      </w:r>
      <w:r>
        <w:rPr>
          <w:spacing w:val="-2"/>
        </w:rPr>
        <w:t> </w:t>
      </w:r>
      <w:r>
        <w:rPr/>
        <w:t>surface</w:t>
      </w:r>
      <w:r>
        <w:rPr>
          <w:spacing w:val="-2"/>
        </w:rPr>
        <w:t> </w:t>
      </w:r>
      <w:r>
        <w:rPr/>
        <w:t>of</w:t>
      </w:r>
      <w:r>
        <w:rPr>
          <w:spacing w:val="-2"/>
        </w:rPr>
        <w:t> </w:t>
      </w:r>
      <w:r>
        <w:rPr/>
        <w:t>the</w:t>
      </w:r>
      <w:r>
        <w:rPr>
          <w:spacing w:val="-2"/>
        </w:rPr>
        <w:t> </w:t>
      </w:r>
      <w:r>
        <w:rPr/>
        <w:t>existing</w:t>
      </w:r>
      <w:r>
        <w:rPr>
          <w:spacing w:val="-2"/>
        </w:rPr>
        <w:t> </w:t>
      </w:r>
      <w:r>
        <w:rPr/>
        <w:t>concrete</w:t>
      </w:r>
      <w:r>
        <w:rPr>
          <w:spacing w:val="-2"/>
        </w:rPr>
        <w:t> </w:t>
      </w:r>
      <w:r>
        <w:rPr/>
        <w:t>after</w:t>
      </w:r>
      <w:r>
        <w:rPr>
          <w:spacing w:val="-2"/>
        </w:rPr>
        <w:t> </w:t>
      </w:r>
      <w:r>
        <w:rPr/>
        <w:t>chipping</w:t>
      </w:r>
      <w:r>
        <w:rPr>
          <w:spacing w:val="-2"/>
        </w:rPr>
        <w:t> </w:t>
      </w:r>
      <w:r>
        <w:rPr/>
        <w:t>off</w:t>
      </w:r>
      <w:r>
        <w:rPr>
          <w:spacing w:val="-2"/>
        </w:rPr>
        <w:t> </w:t>
      </w:r>
      <w:r>
        <w:rPr/>
        <w:t>the original cover. The concrete cover of the column was then recast using concrete with a compressive strength</w:t>
      </w:r>
      <w:r>
        <w:rPr>
          <w:spacing w:val="40"/>
        </w:rPr>
        <w:t> </w:t>
      </w:r>
      <w:r>
        <w:rPr/>
        <w:t>of 30 MPa.</w:t>
      </w:r>
    </w:p>
    <w:p>
      <w:pPr>
        <w:pStyle w:val="BodyText"/>
      </w:pPr>
    </w:p>
    <w:p>
      <w:pPr>
        <w:pStyle w:val="Heading1"/>
        <w:numPr>
          <w:ilvl w:val="1"/>
          <w:numId w:val="1"/>
        </w:numPr>
        <w:tabs>
          <w:tab w:pos="698" w:val="left" w:leader="none"/>
        </w:tabs>
        <w:spacing w:line="240" w:lineRule="auto" w:before="0" w:after="0"/>
        <w:ind w:left="698" w:right="0" w:hanging="360"/>
        <w:jc w:val="both"/>
      </w:pPr>
      <w:r>
        <w:rPr/>
        <w:t>Test</w:t>
      </w:r>
      <w:r>
        <w:rPr>
          <w:spacing w:val="-8"/>
        </w:rPr>
        <w:t> </w:t>
      </w:r>
      <w:r>
        <w:rPr/>
        <w:t>Set-</w:t>
      </w:r>
      <w:r>
        <w:rPr>
          <w:spacing w:val="-5"/>
        </w:rPr>
        <w:t>up</w:t>
      </w:r>
    </w:p>
    <w:p>
      <w:pPr>
        <w:pStyle w:val="BodyText"/>
        <w:ind w:left="338" w:right="410" w:firstLine="360"/>
        <w:jc w:val="both"/>
      </w:pPr>
      <w:r>
        <w:rPr/>
        <w:t>During the testing phase, the square RC column specimens</w:t>
      </w:r>
      <w:r>
        <w:rPr>
          <w:spacing w:val="-5"/>
        </w:rPr>
        <w:t> </w:t>
      </w:r>
      <w:r>
        <w:rPr/>
        <w:t>were</w:t>
      </w:r>
      <w:r>
        <w:rPr>
          <w:spacing w:val="-4"/>
        </w:rPr>
        <w:t> </w:t>
      </w:r>
      <w:r>
        <w:rPr/>
        <w:t>rigidly</w:t>
      </w:r>
      <w:r>
        <w:rPr>
          <w:spacing w:val="-3"/>
        </w:rPr>
        <w:t> </w:t>
      </w:r>
      <w:r>
        <w:rPr/>
        <w:t>fixed</w:t>
      </w:r>
      <w:r>
        <w:rPr>
          <w:spacing w:val="-3"/>
        </w:rPr>
        <w:t> </w:t>
      </w:r>
      <w:r>
        <w:rPr/>
        <w:t>to</w:t>
      </w:r>
      <w:r>
        <w:rPr>
          <w:spacing w:val="-3"/>
        </w:rPr>
        <w:t> </w:t>
      </w:r>
      <w:r>
        <w:rPr/>
        <w:t>a</w:t>
      </w:r>
      <w:r>
        <w:rPr>
          <w:spacing w:val="-4"/>
        </w:rPr>
        <w:t> </w:t>
      </w:r>
      <w:r>
        <w:rPr/>
        <w:t>steel</w:t>
      </w:r>
      <w:r>
        <w:rPr>
          <w:spacing w:val="-4"/>
        </w:rPr>
        <w:t> </w:t>
      </w:r>
      <w:r>
        <w:rPr/>
        <w:t>reaction</w:t>
      </w:r>
      <w:r>
        <w:rPr>
          <w:spacing w:val="-3"/>
        </w:rPr>
        <w:t> </w:t>
      </w:r>
      <w:r>
        <w:rPr/>
        <w:t>frame,</w:t>
      </w:r>
      <w:r>
        <w:rPr>
          <w:spacing w:val="-3"/>
        </w:rPr>
        <w:t> </w:t>
      </w:r>
      <w:r>
        <w:rPr/>
        <w:t>as illustrated in Figure 4. The square RC columns were subjected to both axial and lateral loading. A constant axial compressive load of 100 kN was applied throughout the test, while the lateral load was gradually increased until the specimen reached its ultimate load capacity and experienced failure. All measuring instruments, including displacement transducers, strain gauges, and load cells, were connected to a data logger</w:t>
      </w:r>
      <w:r>
        <w:rPr>
          <w:spacing w:val="40"/>
        </w:rPr>
        <w:t> </w:t>
      </w:r>
      <w:r>
        <w:rPr/>
        <w:t>to record load variations throughout the test. The lateral deflection of the columns was measured using displacement</w:t>
      </w:r>
      <w:r>
        <w:rPr>
          <w:spacing w:val="20"/>
        </w:rPr>
        <w:t> </w:t>
      </w:r>
      <w:r>
        <w:rPr/>
        <w:t>transducers</w:t>
      </w:r>
      <w:r>
        <w:rPr>
          <w:spacing w:val="19"/>
        </w:rPr>
        <w:t> </w:t>
      </w:r>
      <w:r>
        <w:rPr/>
        <w:t>placed</w:t>
      </w:r>
      <w:r>
        <w:rPr>
          <w:spacing w:val="21"/>
        </w:rPr>
        <w:t> </w:t>
      </w:r>
      <w:r>
        <w:rPr/>
        <w:t>at</w:t>
      </w:r>
      <w:r>
        <w:rPr>
          <w:spacing w:val="20"/>
        </w:rPr>
        <w:t> </w:t>
      </w:r>
      <w:r>
        <w:rPr/>
        <w:t>heights</w:t>
      </w:r>
      <w:r>
        <w:rPr>
          <w:spacing w:val="19"/>
        </w:rPr>
        <w:t> </w:t>
      </w:r>
      <w:r>
        <w:rPr/>
        <w:t>of</w:t>
      </w:r>
      <w:r>
        <w:rPr>
          <w:spacing w:val="20"/>
        </w:rPr>
        <w:t> </w:t>
      </w:r>
      <w:r>
        <w:rPr/>
        <w:t>100</w:t>
      </w:r>
      <w:r>
        <w:rPr>
          <w:spacing w:val="21"/>
        </w:rPr>
        <w:t> </w:t>
      </w:r>
      <w:r>
        <w:rPr>
          <w:spacing w:val="-5"/>
        </w:rPr>
        <w:t>mm,</w:t>
      </w:r>
    </w:p>
    <w:p>
      <w:pPr>
        <w:pStyle w:val="BodyText"/>
        <w:ind w:left="338" w:right="416"/>
        <w:jc w:val="both"/>
      </w:pPr>
      <w:r>
        <w:rPr/>
        <w:t>300 mm, and 500 mm from the column base. The loading process was terminated once the lateral load began to decrease, indicating structural failure. Crack propagation was monitored during the test, and the final crack patterns were documented for each specimen.</w:t>
      </w:r>
    </w:p>
    <w:p>
      <w:pPr>
        <w:pStyle w:val="BodyText"/>
        <w:spacing w:after="0"/>
        <w:jc w:val="both"/>
        <w:sectPr>
          <w:type w:val="continuous"/>
          <w:pgSz w:w="12240" w:h="15840"/>
          <w:pgMar w:header="851" w:footer="1027" w:top="640" w:bottom="1180" w:left="1080" w:right="720"/>
          <w:cols w:num="2" w:equalWidth="0">
            <w:col w:w="4944" w:space="181"/>
            <w:col w:w="5315"/>
          </w:cols>
        </w:sectPr>
      </w:pPr>
    </w:p>
    <w:p>
      <w:pPr>
        <w:pStyle w:val="BodyText"/>
      </w:pPr>
    </w:p>
    <w:p>
      <w:pPr>
        <w:pStyle w:val="BodyText"/>
        <w:spacing w:before="155"/>
      </w:pPr>
    </w:p>
    <w:p>
      <w:pPr>
        <w:tabs>
          <w:tab w:pos="6074" w:val="left" w:leader="none"/>
        </w:tabs>
        <w:spacing w:line="240" w:lineRule="auto"/>
        <w:ind w:left="492" w:right="0" w:firstLine="0"/>
        <w:rPr>
          <w:position w:val="1"/>
          <w:sz w:val="20"/>
        </w:rPr>
      </w:pPr>
      <w:r>
        <w:rPr>
          <w:sz w:val="20"/>
        </w:rPr>
        <w:drawing>
          <wp:inline distT="0" distB="0" distL="0" distR="0">
            <wp:extent cx="2687955" cy="2016918"/>
            <wp:effectExtent l="0" t="0" r="0" b="0"/>
            <wp:docPr id="17" name="Image 17"/>
            <wp:cNvGraphicFramePr>
              <a:graphicFrameLocks/>
            </wp:cNvGraphicFramePr>
            <a:graphic>
              <a:graphicData uri="http://schemas.openxmlformats.org/drawingml/2006/picture">
                <pic:pic>
                  <pic:nvPicPr>
                    <pic:cNvPr id="17" name="Image 17"/>
                    <pic:cNvPicPr/>
                  </pic:nvPicPr>
                  <pic:blipFill>
                    <a:blip r:embed="rId14" cstate="print"/>
                    <a:stretch>
                      <a:fillRect/>
                    </a:stretch>
                  </pic:blipFill>
                  <pic:spPr>
                    <a:xfrm>
                      <a:off x="0" y="0"/>
                      <a:ext cx="2687955" cy="2016918"/>
                    </a:xfrm>
                    <a:prstGeom prst="rect">
                      <a:avLst/>
                    </a:prstGeom>
                  </pic:spPr>
                </pic:pic>
              </a:graphicData>
            </a:graphic>
          </wp:inline>
        </w:drawing>
      </w:r>
      <w:r>
        <w:rPr>
          <w:sz w:val="20"/>
        </w:rPr>
      </w:r>
      <w:r>
        <w:rPr>
          <w:sz w:val="20"/>
        </w:rPr>
        <w:tab/>
      </w:r>
      <w:r>
        <w:rPr>
          <w:position w:val="1"/>
          <w:sz w:val="20"/>
        </w:rPr>
        <w:drawing>
          <wp:inline distT="0" distB="0" distL="0" distR="0">
            <wp:extent cx="2290482" cy="2036921"/>
            <wp:effectExtent l="0" t="0" r="0" b="0"/>
            <wp:docPr id="18" name="Image 18"/>
            <wp:cNvGraphicFramePr>
              <a:graphicFrameLocks/>
            </wp:cNvGraphicFramePr>
            <a:graphic>
              <a:graphicData uri="http://schemas.openxmlformats.org/drawingml/2006/picture">
                <pic:pic>
                  <pic:nvPicPr>
                    <pic:cNvPr id="18" name="Image 18"/>
                    <pic:cNvPicPr/>
                  </pic:nvPicPr>
                  <pic:blipFill>
                    <a:blip r:embed="rId15" cstate="print"/>
                    <a:stretch>
                      <a:fillRect/>
                    </a:stretch>
                  </pic:blipFill>
                  <pic:spPr>
                    <a:xfrm>
                      <a:off x="0" y="0"/>
                      <a:ext cx="2290482" cy="2036921"/>
                    </a:xfrm>
                    <a:prstGeom prst="rect">
                      <a:avLst/>
                    </a:prstGeom>
                  </pic:spPr>
                </pic:pic>
              </a:graphicData>
            </a:graphic>
          </wp:inline>
        </w:drawing>
      </w:r>
      <w:r>
        <w:rPr>
          <w:position w:val="1"/>
          <w:sz w:val="20"/>
        </w:rPr>
      </w:r>
    </w:p>
    <w:p>
      <w:pPr>
        <w:tabs>
          <w:tab w:pos="6512" w:val="left" w:leader="none"/>
        </w:tabs>
        <w:spacing w:before="3"/>
        <w:ind w:left="1140" w:right="0" w:firstLine="0"/>
        <w:jc w:val="left"/>
        <w:rPr>
          <w:position w:val="-6"/>
          <w:sz w:val="20"/>
        </w:rPr>
      </w:pPr>
      <w:r>
        <w:rPr>
          <w:b/>
          <w:sz w:val="20"/>
        </w:rPr>
        <w:t>Figure</w:t>
      </w:r>
      <w:r>
        <w:rPr>
          <w:b/>
          <w:spacing w:val="-6"/>
          <w:sz w:val="20"/>
        </w:rPr>
        <w:t> </w:t>
      </w:r>
      <w:r>
        <w:rPr>
          <w:b/>
          <w:sz w:val="20"/>
        </w:rPr>
        <w:t>2.</w:t>
      </w:r>
      <w:r>
        <w:rPr>
          <w:b/>
          <w:spacing w:val="-5"/>
          <w:sz w:val="20"/>
        </w:rPr>
        <w:t> </w:t>
      </w:r>
      <w:r>
        <w:rPr>
          <w:sz w:val="20"/>
        </w:rPr>
        <w:t>Accelerated</w:t>
      </w:r>
      <w:r>
        <w:rPr>
          <w:spacing w:val="-5"/>
          <w:sz w:val="20"/>
        </w:rPr>
        <w:t> </w:t>
      </w:r>
      <w:r>
        <w:rPr>
          <w:sz w:val="20"/>
        </w:rPr>
        <w:t>corrosion</w:t>
      </w:r>
      <w:r>
        <w:rPr>
          <w:spacing w:val="-6"/>
          <w:sz w:val="20"/>
        </w:rPr>
        <w:t> </w:t>
      </w:r>
      <w:r>
        <w:rPr>
          <w:spacing w:val="-2"/>
          <w:sz w:val="20"/>
        </w:rPr>
        <w:t>test.</w:t>
      </w:r>
      <w:r>
        <w:rPr>
          <w:sz w:val="20"/>
        </w:rPr>
        <w:tab/>
      </w:r>
      <w:r>
        <w:rPr>
          <w:b/>
          <w:position w:val="-6"/>
          <w:sz w:val="20"/>
        </w:rPr>
        <w:t>Figure</w:t>
      </w:r>
      <w:r>
        <w:rPr>
          <w:b/>
          <w:spacing w:val="-5"/>
          <w:position w:val="-6"/>
          <w:sz w:val="20"/>
        </w:rPr>
        <w:t> </w:t>
      </w:r>
      <w:r>
        <w:rPr>
          <w:b/>
          <w:position w:val="-6"/>
          <w:sz w:val="20"/>
        </w:rPr>
        <w:t>3.</w:t>
      </w:r>
      <w:r>
        <w:rPr>
          <w:b/>
          <w:spacing w:val="-4"/>
          <w:position w:val="-6"/>
          <w:sz w:val="20"/>
        </w:rPr>
        <w:t> </w:t>
      </w:r>
      <w:r>
        <w:rPr>
          <w:position w:val="-6"/>
          <w:sz w:val="20"/>
        </w:rPr>
        <w:t>Retrofitted</w:t>
      </w:r>
      <w:r>
        <w:rPr>
          <w:spacing w:val="-4"/>
          <w:position w:val="-6"/>
          <w:sz w:val="20"/>
        </w:rPr>
        <w:t> </w:t>
      </w:r>
      <w:r>
        <w:rPr>
          <w:spacing w:val="-2"/>
          <w:position w:val="-6"/>
          <w:sz w:val="20"/>
        </w:rPr>
        <w:t>specimen.</w:t>
      </w:r>
    </w:p>
    <w:p>
      <w:pPr>
        <w:spacing w:after="0"/>
        <w:jc w:val="left"/>
        <w:rPr>
          <w:position w:val="-6"/>
          <w:sz w:val="20"/>
        </w:rPr>
        <w:sectPr>
          <w:type w:val="continuous"/>
          <w:pgSz w:w="12240" w:h="15840"/>
          <w:pgMar w:header="851" w:footer="1027" w:top="640" w:bottom="1180" w:left="1080" w:right="720"/>
        </w:sectPr>
      </w:pPr>
    </w:p>
    <w:p>
      <w:pPr>
        <w:pStyle w:val="BodyText"/>
      </w:pPr>
    </w:p>
    <w:p>
      <w:pPr>
        <w:pStyle w:val="BodyText"/>
        <w:spacing w:before="137"/>
      </w:pPr>
    </w:p>
    <w:p>
      <w:pPr>
        <w:tabs>
          <w:tab w:pos="6121" w:val="left" w:leader="none"/>
        </w:tabs>
        <w:spacing w:line="240" w:lineRule="auto"/>
        <w:ind w:left="775" w:right="0" w:firstLine="0"/>
        <w:rPr>
          <w:sz w:val="20"/>
        </w:rPr>
      </w:pPr>
      <w:r>
        <w:rPr>
          <w:position w:val="9"/>
          <w:sz w:val="20"/>
        </w:rPr>
        <w:drawing>
          <wp:inline distT="0" distB="0" distL="0" distR="0">
            <wp:extent cx="2043417" cy="2712910"/>
            <wp:effectExtent l="0" t="0" r="0" b="0"/>
            <wp:docPr id="19" name="Image 19"/>
            <wp:cNvGraphicFramePr>
              <a:graphicFrameLocks/>
            </wp:cNvGraphicFramePr>
            <a:graphic>
              <a:graphicData uri="http://schemas.openxmlformats.org/drawingml/2006/picture">
                <pic:pic>
                  <pic:nvPicPr>
                    <pic:cNvPr id="19" name="Image 19"/>
                    <pic:cNvPicPr/>
                  </pic:nvPicPr>
                  <pic:blipFill>
                    <a:blip r:embed="rId16" cstate="print"/>
                    <a:stretch>
                      <a:fillRect/>
                    </a:stretch>
                  </pic:blipFill>
                  <pic:spPr>
                    <a:xfrm>
                      <a:off x="0" y="0"/>
                      <a:ext cx="2043417" cy="2712910"/>
                    </a:xfrm>
                    <a:prstGeom prst="rect">
                      <a:avLst/>
                    </a:prstGeom>
                  </pic:spPr>
                </pic:pic>
              </a:graphicData>
            </a:graphic>
          </wp:inline>
        </w:drawing>
      </w:r>
      <w:r>
        <w:rPr>
          <w:position w:val="9"/>
          <w:sz w:val="20"/>
        </w:rPr>
      </w:r>
      <w:r>
        <w:rPr>
          <w:position w:val="9"/>
          <w:sz w:val="20"/>
        </w:rPr>
        <w:tab/>
      </w:r>
      <w:r>
        <w:rPr>
          <w:sz w:val="20"/>
        </w:rPr>
        <mc:AlternateContent>
          <mc:Choice Requires="wps">
            <w:drawing>
              <wp:inline distT="0" distB="0" distL="0" distR="0">
                <wp:extent cx="2078989" cy="2771140"/>
                <wp:effectExtent l="0" t="0" r="0" b="635"/>
                <wp:docPr id="20" name="Group 20"/>
                <wp:cNvGraphicFramePr>
                  <a:graphicFrameLocks/>
                </wp:cNvGraphicFramePr>
                <a:graphic>
                  <a:graphicData uri="http://schemas.microsoft.com/office/word/2010/wordprocessingGroup">
                    <wpg:wgp>
                      <wpg:cNvPr id="20" name="Group 20"/>
                      <wpg:cNvGrpSpPr/>
                      <wpg:grpSpPr>
                        <a:xfrm>
                          <a:off x="0" y="0"/>
                          <a:ext cx="2078989" cy="2771140"/>
                          <a:chExt cx="2078989" cy="2771140"/>
                        </a:xfrm>
                      </wpg:grpSpPr>
                      <pic:pic>
                        <pic:nvPicPr>
                          <pic:cNvPr id="21" name="Image 21"/>
                          <pic:cNvPicPr/>
                        </pic:nvPicPr>
                        <pic:blipFill>
                          <a:blip r:embed="rId17" cstate="print"/>
                          <a:stretch>
                            <a:fillRect/>
                          </a:stretch>
                        </pic:blipFill>
                        <pic:spPr>
                          <a:xfrm>
                            <a:off x="0" y="0"/>
                            <a:ext cx="2078926" cy="2770565"/>
                          </a:xfrm>
                          <a:prstGeom prst="rect">
                            <a:avLst/>
                          </a:prstGeom>
                        </pic:spPr>
                      </pic:pic>
                      <pic:pic>
                        <pic:nvPicPr>
                          <pic:cNvPr id="22" name="Image 22"/>
                          <pic:cNvPicPr/>
                        </pic:nvPicPr>
                        <pic:blipFill>
                          <a:blip r:embed="rId18" cstate="print"/>
                          <a:stretch>
                            <a:fillRect/>
                          </a:stretch>
                        </pic:blipFill>
                        <pic:spPr>
                          <a:xfrm>
                            <a:off x="931458" y="273329"/>
                            <a:ext cx="442164" cy="267901"/>
                          </a:xfrm>
                          <a:prstGeom prst="rect">
                            <a:avLst/>
                          </a:prstGeom>
                        </pic:spPr>
                      </pic:pic>
                      <pic:pic>
                        <pic:nvPicPr>
                          <pic:cNvPr id="23" name="Image 23"/>
                          <pic:cNvPicPr/>
                        </pic:nvPicPr>
                        <pic:blipFill>
                          <a:blip r:embed="rId19" cstate="print"/>
                          <a:stretch>
                            <a:fillRect/>
                          </a:stretch>
                        </pic:blipFill>
                        <pic:spPr>
                          <a:xfrm>
                            <a:off x="866864" y="631212"/>
                            <a:ext cx="259789" cy="1569734"/>
                          </a:xfrm>
                          <a:prstGeom prst="rect">
                            <a:avLst/>
                          </a:prstGeom>
                        </pic:spPr>
                      </pic:pic>
                    </wpg:wgp>
                  </a:graphicData>
                </a:graphic>
              </wp:inline>
            </w:drawing>
          </mc:Choice>
          <mc:Fallback>
            <w:pict>
              <v:group style="width:163.7pt;height:218.2pt;mso-position-horizontal-relative:char;mso-position-vertical-relative:line" id="docshapegroup16" coordorigin="0,0" coordsize="3274,4364">
                <v:shape style="position:absolute;left:0;top:0;width:3274;height:4364" type="#_x0000_t75" id="docshape17" stroked="false">
                  <v:imagedata r:id="rId17" o:title=""/>
                </v:shape>
                <v:shape style="position:absolute;left:1466;top:430;width:697;height:422" type="#_x0000_t75" id="docshape18" stroked="false">
                  <v:imagedata r:id="rId18" o:title=""/>
                </v:shape>
                <v:shape style="position:absolute;left:1365;top:994;width:410;height:2473" type="#_x0000_t75" id="docshape19" stroked="false">
                  <v:imagedata r:id="rId19" o:title=""/>
                </v:shape>
              </v:group>
            </w:pict>
          </mc:Fallback>
        </mc:AlternateContent>
      </w:r>
      <w:r>
        <w:rPr>
          <w:sz w:val="20"/>
        </w:rPr>
      </w:r>
    </w:p>
    <w:p>
      <w:pPr>
        <w:tabs>
          <w:tab w:pos="5787" w:val="left" w:leader="none"/>
        </w:tabs>
        <w:spacing w:line="232" w:lineRule="auto" w:before="0"/>
        <w:ind w:left="7465" w:right="713" w:hanging="5723"/>
        <w:jc w:val="left"/>
        <w:rPr>
          <w:sz w:val="20"/>
        </w:rPr>
      </w:pPr>
      <w:r>
        <w:rPr>
          <w:b/>
          <w:sz w:val="20"/>
        </w:rPr>
        <w:t>Figure 4. </w:t>
      </w:r>
      <w:r>
        <w:rPr>
          <w:sz w:val="20"/>
        </w:rPr>
        <w:t>Test set-up.</w:t>
        <w:tab/>
      </w:r>
      <w:r>
        <w:rPr>
          <w:b/>
          <w:position w:val="1"/>
          <w:sz w:val="20"/>
        </w:rPr>
        <w:t>Figure</w:t>
      </w:r>
      <w:r>
        <w:rPr>
          <w:b/>
          <w:spacing w:val="-6"/>
          <w:position w:val="1"/>
          <w:sz w:val="20"/>
        </w:rPr>
        <w:t> </w:t>
      </w:r>
      <w:r>
        <w:rPr>
          <w:b/>
          <w:position w:val="1"/>
          <w:sz w:val="20"/>
        </w:rPr>
        <w:t>5.</w:t>
      </w:r>
      <w:r>
        <w:rPr>
          <w:b/>
          <w:spacing w:val="-6"/>
          <w:position w:val="1"/>
          <w:sz w:val="20"/>
        </w:rPr>
        <w:t> </w:t>
      </w:r>
      <w:r>
        <w:rPr>
          <w:position w:val="1"/>
          <w:sz w:val="20"/>
        </w:rPr>
        <w:t>Condition</w:t>
      </w:r>
      <w:r>
        <w:rPr>
          <w:spacing w:val="-7"/>
          <w:position w:val="1"/>
          <w:sz w:val="20"/>
        </w:rPr>
        <w:t> </w:t>
      </w:r>
      <w:r>
        <w:rPr>
          <w:position w:val="1"/>
          <w:sz w:val="20"/>
        </w:rPr>
        <w:t>of</w:t>
      </w:r>
      <w:r>
        <w:rPr>
          <w:spacing w:val="-7"/>
          <w:position w:val="1"/>
          <w:sz w:val="20"/>
        </w:rPr>
        <w:t> </w:t>
      </w:r>
      <w:r>
        <w:rPr>
          <w:position w:val="1"/>
          <w:sz w:val="20"/>
        </w:rPr>
        <w:t>specimens</w:t>
      </w:r>
      <w:r>
        <w:rPr>
          <w:spacing w:val="-8"/>
          <w:position w:val="1"/>
          <w:sz w:val="20"/>
        </w:rPr>
        <w:t> </w:t>
      </w:r>
      <w:r>
        <w:rPr>
          <w:position w:val="1"/>
          <w:sz w:val="20"/>
        </w:rPr>
        <w:t>after</w:t>
      </w:r>
      <w:r>
        <w:rPr>
          <w:spacing w:val="-6"/>
          <w:position w:val="1"/>
          <w:sz w:val="20"/>
        </w:rPr>
        <w:t> </w:t>
      </w:r>
      <w:r>
        <w:rPr>
          <w:position w:val="1"/>
          <w:sz w:val="20"/>
        </w:rPr>
        <w:t>corrosion </w:t>
      </w:r>
      <w:r>
        <w:rPr>
          <w:spacing w:val="-2"/>
          <w:sz w:val="20"/>
        </w:rPr>
        <w:t>testing.</w:t>
      </w:r>
    </w:p>
    <w:p>
      <w:pPr>
        <w:spacing w:after="0" w:line="232" w:lineRule="auto"/>
        <w:jc w:val="left"/>
        <w:rPr>
          <w:sz w:val="20"/>
        </w:rPr>
        <w:sectPr>
          <w:pgSz w:w="12240" w:h="15840"/>
          <w:pgMar w:header="851" w:footer="1027" w:top="1160" w:bottom="1220" w:left="1080" w:right="720"/>
        </w:sectPr>
      </w:pPr>
    </w:p>
    <w:p>
      <w:pPr>
        <w:pStyle w:val="Heading1"/>
        <w:numPr>
          <w:ilvl w:val="0"/>
          <w:numId w:val="1"/>
        </w:numPr>
        <w:tabs>
          <w:tab w:pos="539" w:val="left" w:leader="none"/>
        </w:tabs>
        <w:spacing w:line="198" w:lineRule="exact" w:before="0" w:after="0"/>
        <w:ind w:left="539" w:right="0" w:hanging="201"/>
        <w:jc w:val="both"/>
      </w:pPr>
      <w:r>
        <w:rPr/>
        <w:t>Results</w:t>
      </w:r>
      <w:r>
        <w:rPr>
          <w:spacing w:val="-7"/>
        </w:rPr>
        <w:t> </w:t>
      </w:r>
      <w:r>
        <w:rPr/>
        <w:t>and</w:t>
      </w:r>
      <w:r>
        <w:rPr>
          <w:spacing w:val="-6"/>
        </w:rPr>
        <w:t> </w:t>
      </w:r>
      <w:r>
        <w:rPr>
          <w:spacing w:val="-2"/>
        </w:rPr>
        <w:t>Discussion</w:t>
      </w:r>
    </w:p>
    <w:p>
      <w:pPr>
        <w:pStyle w:val="BodyText"/>
        <w:ind w:left="338" w:right="41" w:firstLine="566"/>
        <w:jc w:val="both"/>
      </w:pPr>
      <w:r>
        <w:rPr/>
        <w:t>The results and discussion of this experimental study include the post-corrosion condition of the specimens,</w:t>
      </w:r>
      <w:r>
        <w:rPr>
          <w:spacing w:val="-6"/>
        </w:rPr>
        <w:t> </w:t>
      </w:r>
      <w:r>
        <w:rPr/>
        <w:t>their</w:t>
      </w:r>
      <w:r>
        <w:rPr>
          <w:spacing w:val="-5"/>
        </w:rPr>
        <w:t> </w:t>
      </w:r>
      <w:r>
        <w:rPr/>
        <w:t>maximum</w:t>
      </w:r>
      <w:r>
        <w:rPr>
          <w:spacing w:val="-5"/>
        </w:rPr>
        <w:t> </w:t>
      </w:r>
      <w:r>
        <w:rPr/>
        <w:t>shear</w:t>
      </w:r>
      <w:r>
        <w:rPr>
          <w:spacing w:val="-6"/>
        </w:rPr>
        <w:t> </w:t>
      </w:r>
      <w:r>
        <w:rPr/>
        <w:t>or</w:t>
      </w:r>
      <w:r>
        <w:rPr>
          <w:spacing w:val="-6"/>
        </w:rPr>
        <w:t> </w:t>
      </w:r>
      <w:r>
        <w:rPr/>
        <w:t>lateral</w:t>
      </w:r>
      <w:r>
        <w:rPr>
          <w:spacing w:val="-6"/>
        </w:rPr>
        <w:t> </w:t>
      </w:r>
      <w:r>
        <w:rPr/>
        <w:t>load</w:t>
      </w:r>
      <w:r>
        <w:rPr>
          <w:spacing w:val="-5"/>
        </w:rPr>
        <w:t> </w:t>
      </w:r>
      <w:r>
        <w:rPr/>
        <w:t>capacity, the strain measured on the longitudinal reinforcement, and the crack patterns that developed during testing.</w:t>
      </w:r>
    </w:p>
    <w:p>
      <w:pPr>
        <w:pStyle w:val="BodyText"/>
      </w:pPr>
    </w:p>
    <w:p>
      <w:pPr>
        <w:pStyle w:val="Heading1"/>
        <w:numPr>
          <w:ilvl w:val="1"/>
          <w:numId w:val="1"/>
        </w:numPr>
        <w:tabs>
          <w:tab w:pos="640" w:val="left" w:leader="none"/>
        </w:tabs>
        <w:spacing w:line="240" w:lineRule="auto" w:before="1" w:after="0"/>
        <w:ind w:left="640" w:right="0" w:hanging="302"/>
        <w:jc w:val="both"/>
      </w:pPr>
      <w:r>
        <w:rPr/>
        <w:t>Actual</w:t>
      </w:r>
      <w:r>
        <w:rPr>
          <w:spacing w:val="-7"/>
        </w:rPr>
        <w:t> </w:t>
      </w:r>
      <w:r>
        <w:rPr/>
        <w:t>Corrosion</w:t>
      </w:r>
      <w:r>
        <w:rPr>
          <w:spacing w:val="-7"/>
        </w:rPr>
        <w:t> </w:t>
      </w:r>
      <w:r>
        <w:rPr/>
        <w:t>and</w:t>
      </w:r>
      <w:r>
        <w:rPr>
          <w:spacing w:val="-6"/>
        </w:rPr>
        <w:t> </w:t>
      </w:r>
      <w:r>
        <w:rPr/>
        <w:t>Surface</w:t>
      </w:r>
      <w:r>
        <w:rPr>
          <w:spacing w:val="-6"/>
        </w:rPr>
        <w:t> </w:t>
      </w:r>
      <w:r>
        <w:rPr/>
        <w:t>Crack</w:t>
      </w:r>
      <w:r>
        <w:rPr>
          <w:spacing w:val="-5"/>
        </w:rPr>
        <w:t> </w:t>
      </w:r>
      <w:r>
        <w:rPr>
          <w:spacing w:val="-2"/>
        </w:rPr>
        <w:t>Width</w:t>
      </w:r>
    </w:p>
    <w:p>
      <w:pPr>
        <w:pStyle w:val="BodyText"/>
        <w:ind w:left="338" w:right="38" w:firstLine="566"/>
        <w:jc w:val="both"/>
      </w:pPr>
      <w:r>
        <w:rPr/>
        <w:t>Figure 5 shows the condition of the test specimens after 21 days</w:t>
      </w:r>
      <w:r>
        <w:rPr>
          <w:spacing w:val="-1"/>
        </w:rPr>
        <w:t> </w:t>
      </w:r>
      <w:r>
        <w:rPr/>
        <w:t>of accelerated corrosion testing. Cracks on the concrete surface are indicated by red</w:t>
      </w:r>
      <w:r>
        <w:rPr>
          <w:spacing w:val="80"/>
        </w:rPr>
        <w:t> </w:t>
      </w:r>
      <w:r>
        <w:rPr/>
        <w:t>lines. Corrosion in reinforced concrete is an electrochemical process. When the chloride ion concentration in the concrete exceeds a certain</w:t>
      </w:r>
      <w:r>
        <w:rPr>
          <w:spacing w:val="40"/>
        </w:rPr>
        <w:t> </w:t>
      </w:r>
      <w:r>
        <w:rPr/>
        <w:t>threshold, the protective oxide layer on the steel reinforcement is compromised. During the corrosion process, the corroded part of the reinforcement acts as the anode,</w:t>
      </w:r>
      <w:r>
        <w:rPr>
          <w:spacing w:val="-1"/>
        </w:rPr>
        <w:t> </w:t>
      </w:r>
      <w:r>
        <w:rPr/>
        <w:t>while the</w:t>
      </w:r>
      <w:r>
        <w:rPr>
          <w:spacing w:val="-1"/>
        </w:rPr>
        <w:t> </w:t>
      </w:r>
      <w:r>
        <w:rPr/>
        <w:t>surrounding</w:t>
      </w:r>
      <w:r>
        <w:rPr>
          <w:spacing w:val="-1"/>
        </w:rPr>
        <w:t> </w:t>
      </w:r>
      <w:r>
        <w:rPr/>
        <w:t>uncorroded areas serve as the cathode. Electron flow from the anode to the cathode reacts with hydroxide ions (OH⁻), generating an electric current and forming Fe(OH)₂. The reddish or brown–orange color corrosion products result from subsequent reactions with oxygen and water penetrating the concrete. This phenomenon has also been described by (Amalia et al., 2018). It was observed through SEM, reported that corrosion products in brown–orange color penetrated along the full length of vertical cracks on the rebar surface, while smaller cracks (0.006–0.011 mm) showed minimal visible corrosion products. SEM</w:t>
      </w:r>
      <w:r>
        <w:rPr>
          <w:spacing w:val="40"/>
        </w:rPr>
        <w:t> </w:t>
      </w:r>
      <w:r>
        <w:rPr/>
        <w:t>images further revealed that corrosion products, often appearing white due to higher density, tended to fill the cracks</w:t>
      </w:r>
      <w:r>
        <w:rPr>
          <w:spacing w:val="-4"/>
        </w:rPr>
        <w:t> </w:t>
      </w:r>
      <w:r>
        <w:rPr/>
        <w:t>rather</w:t>
      </w:r>
      <w:r>
        <w:rPr>
          <w:spacing w:val="-4"/>
        </w:rPr>
        <w:t> </w:t>
      </w:r>
      <w:r>
        <w:rPr/>
        <w:t>than</w:t>
      </w:r>
      <w:r>
        <w:rPr>
          <w:spacing w:val="-4"/>
        </w:rPr>
        <w:t> </w:t>
      </w:r>
      <w:r>
        <w:rPr/>
        <w:t>the</w:t>
      </w:r>
      <w:r>
        <w:rPr>
          <w:spacing w:val="-2"/>
        </w:rPr>
        <w:t> </w:t>
      </w:r>
      <w:r>
        <w:rPr/>
        <w:t>surrounding</w:t>
      </w:r>
      <w:r>
        <w:rPr>
          <w:spacing w:val="-2"/>
        </w:rPr>
        <w:t> </w:t>
      </w:r>
      <w:r>
        <w:rPr/>
        <w:t>concrete</w:t>
      </w:r>
      <w:r>
        <w:rPr>
          <w:spacing w:val="-4"/>
        </w:rPr>
        <w:t> </w:t>
      </w:r>
      <w:r>
        <w:rPr/>
        <w:t>pores.</w:t>
      </w:r>
      <w:r>
        <w:rPr>
          <w:spacing w:val="-4"/>
        </w:rPr>
        <w:t> </w:t>
      </w:r>
      <w:r>
        <w:rPr/>
        <w:t>In</w:t>
      </w:r>
      <w:r>
        <w:rPr>
          <w:spacing w:val="-2"/>
        </w:rPr>
        <w:t> </w:t>
      </w:r>
      <w:r>
        <w:rPr/>
        <w:t>this study,</w:t>
      </w:r>
      <w:r>
        <w:rPr>
          <w:spacing w:val="35"/>
        </w:rPr>
        <w:t>  </w:t>
      </w:r>
      <w:r>
        <w:rPr/>
        <w:t>several</w:t>
      </w:r>
      <w:r>
        <w:rPr>
          <w:spacing w:val="35"/>
        </w:rPr>
        <w:t>  </w:t>
      </w:r>
      <w:r>
        <w:rPr/>
        <w:t>reddish</w:t>
      </w:r>
      <w:r>
        <w:rPr>
          <w:spacing w:val="37"/>
        </w:rPr>
        <w:t>  </w:t>
      </w:r>
      <w:r>
        <w:rPr/>
        <w:t>or</w:t>
      </w:r>
      <w:r>
        <w:rPr>
          <w:spacing w:val="34"/>
        </w:rPr>
        <w:t>  </w:t>
      </w:r>
      <w:r>
        <w:rPr/>
        <w:t>brown-orange</w:t>
      </w:r>
      <w:r>
        <w:rPr>
          <w:spacing w:val="35"/>
        </w:rPr>
        <w:t>  </w:t>
      </w:r>
      <w:r>
        <w:rPr>
          <w:spacing w:val="-2"/>
        </w:rPr>
        <w:t>corrosion</w:t>
      </w:r>
    </w:p>
    <w:p>
      <w:pPr>
        <w:pStyle w:val="BodyText"/>
        <w:spacing w:line="229" w:lineRule="exact" w:before="189"/>
        <w:ind w:left="338"/>
        <w:jc w:val="both"/>
      </w:pPr>
      <w:r>
        <w:rPr/>
        <w:br w:type="column"/>
      </w:r>
      <w:r>
        <w:rPr/>
        <w:t>products</w:t>
      </w:r>
      <w:r>
        <w:rPr>
          <w:spacing w:val="2"/>
        </w:rPr>
        <w:t> </w:t>
      </w:r>
      <w:r>
        <w:rPr/>
        <w:t>were</w:t>
      </w:r>
      <w:r>
        <w:rPr>
          <w:spacing w:val="3"/>
        </w:rPr>
        <w:t> </w:t>
      </w:r>
      <w:r>
        <w:rPr/>
        <w:t>observed</w:t>
      </w:r>
      <w:r>
        <w:rPr>
          <w:spacing w:val="4"/>
        </w:rPr>
        <w:t> </w:t>
      </w:r>
      <w:r>
        <w:rPr/>
        <w:t>near</w:t>
      </w:r>
      <w:r>
        <w:rPr>
          <w:spacing w:val="3"/>
        </w:rPr>
        <w:t> </w:t>
      </w:r>
      <w:r>
        <w:rPr/>
        <w:t>the</w:t>
      </w:r>
      <w:r>
        <w:rPr>
          <w:spacing w:val="3"/>
        </w:rPr>
        <w:t> </w:t>
      </w:r>
      <w:r>
        <w:rPr/>
        <w:t>cracks</w:t>
      </w:r>
      <w:r>
        <w:rPr>
          <w:spacing w:val="3"/>
        </w:rPr>
        <w:t> </w:t>
      </w:r>
      <w:r>
        <w:rPr/>
        <w:t>shown</w:t>
      </w:r>
      <w:r>
        <w:rPr>
          <w:spacing w:val="4"/>
        </w:rPr>
        <w:t> </w:t>
      </w:r>
      <w:r>
        <w:rPr/>
        <w:t>in</w:t>
      </w:r>
      <w:r>
        <w:rPr>
          <w:spacing w:val="4"/>
        </w:rPr>
        <w:t> </w:t>
      </w:r>
      <w:r>
        <w:rPr>
          <w:spacing w:val="-2"/>
        </w:rPr>
        <w:t>Figure</w:t>
      </w:r>
    </w:p>
    <w:p>
      <w:pPr>
        <w:pStyle w:val="BodyText"/>
        <w:ind w:left="338" w:right="415"/>
        <w:jc w:val="both"/>
      </w:pPr>
      <w:r>
        <w:rPr/>
        <w:t>5. Such corrosion leads to a reduction in steel mass, which</w:t>
      </w:r>
      <w:r>
        <w:rPr>
          <w:spacing w:val="-2"/>
        </w:rPr>
        <w:t> </w:t>
      </w:r>
      <w:r>
        <w:rPr/>
        <w:t>is</w:t>
      </w:r>
      <w:r>
        <w:rPr>
          <w:spacing w:val="-4"/>
        </w:rPr>
        <w:t> </w:t>
      </w:r>
      <w:r>
        <w:rPr/>
        <w:t>quantified</w:t>
      </w:r>
      <w:r>
        <w:rPr>
          <w:spacing w:val="-2"/>
        </w:rPr>
        <w:t> </w:t>
      </w:r>
      <w:r>
        <w:rPr/>
        <w:t>based</w:t>
      </w:r>
      <w:r>
        <w:rPr>
          <w:spacing w:val="-4"/>
        </w:rPr>
        <w:t> </w:t>
      </w:r>
      <w:r>
        <w:rPr/>
        <w:t>on</w:t>
      </w:r>
      <w:r>
        <w:rPr>
          <w:spacing w:val="-4"/>
        </w:rPr>
        <w:t> </w:t>
      </w:r>
      <w:r>
        <w:rPr/>
        <w:t>the</w:t>
      </w:r>
      <w:r>
        <w:rPr>
          <w:spacing w:val="-2"/>
        </w:rPr>
        <w:t> </w:t>
      </w:r>
      <w:r>
        <w:rPr/>
        <w:t>mass</w:t>
      </w:r>
      <w:r>
        <w:rPr>
          <w:spacing w:val="-4"/>
        </w:rPr>
        <w:t> </w:t>
      </w:r>
      <w:r>
        <w:rPr/>
        <w:t>loss</w:t>
      </w:r>
      <w:r>
        <w:rPr>
          <w:spacing w:val="-4"/>
        </w:rPr>
        <w:t> </w:t>
      </w:r>
      <w:r>
        <w:rPr/>
        <w:t>relative</w:t>
      </w:r>
      <w:r>
        <w:rPr>
          <w:spacing w:val="-2"/>
        </w:rPr>
        <w:t> </w:t>
      </w:r>
      <w:r>
        <w:rPr/>
        <w:t>to</w:t>
      </w:r>
      <w:r>
        <w:rPr>
          <w:spacing w:val="-2"/>
        </w:rPr>
        <w:t> </w:t>
      </w:r>
      <w:r>
        <w:rPr/>
        <w:t>the wet surface area of the reinforcement.</w:t>
      </w:r>
    </w:p>
    <w:p>
      <w:pPr>
        <w:pStyle w:val="BodyText"/>
        <w:ind w:left="338" w:right="415" w:firstLine="566"/>
        <w:jc w:val="both"/>
      </w:pPr>
      <w:r>
        <w:rPr/>
        <w:t>Surface cracks on the concrete were observed as</w:t>
      </w:r>
      <w:r>
        <w:rPr>
          <w:spacing w:val="40"/>
        </w:rPr>
        <w:t> </w:t>
      </w:r>
      <w:r>
        <w:rPr/>
        <w:t>a result of reinforcement corrosion. The cracks followed the path of the reinforcement, in agreement with the findings reported in (Amalia et al., 2021).</w:t>
      </w:r>
    </w:p>
    <w:p>
      <w:pPr>
        <w:pStyle w:val="BodyText"/>
        <w:ind w:left="338" w:right="412" w:firstLine="566"/>
        <w:jc w:val="both"/>
      </w:pPr>
      <w:r>
        <w:rPr/>
        <w:t>Following the loading test, the reinforcing bars were extracted to measure the mass loss and assess the degree of corrosion. The corroded reinforcement bars were</w:t>
      </w:r>
      <w:r>
        <w:rPr>
          <w:spacing w:val="7"/>
        </w:rPr>
        <w:t> </w:t>
      </w:r>
      <w:r>
        <w:rPr/>
        <w:t>immersed</w:t>
      </w:r>
      <w:r>
        <w:rPr>
          <w:spacing w:val="6"/>
        </w:rPr>
        <w:t> </w:t>
      </w:r>
      <w:r>
        <w:rPr/>
        <w:t>in</w:t>
      </w:r>
      <w:r>
        <w:rPr>
          <w:spacing w:val="6"/>
        </w:rPr>
        <w:t> </w:t>
      </w:r>
      <w:r>
        <w:rPr/>
        <w:t>a</w:t>
      </w:r>
      <w:r>
        <w:rPr>
          <w:spacing w:val="5"/>
        </w:rPr>
        <w:t> </w:t>
      </w:r>
      <w:r>
        <w:rPr/>
        <w:t>10%</w:t>
      </w:r>
      <w:r>
        <w:rPr>
          <w:spacing w:val="7"/>
        </w:rPr>
        <w:t> </w:t>
      </w:r>
      <w:r>
        <w:rPr/>
        <w:t>ammonium</w:t>
      </w:r>
      <w:r>
        <w:rPr>
          <w:spacing w:val="5"/>
        </w:rPr>
        <w:t> </w:t>
      </w:r>
      <w:r>
        <w:rPr/>
        <w:t>citrate</w:t>
      </w:r>
      <w:r>
        <w:rPr>
          <w:spacing w:val="8"/>
        </w:rPr>
        <w:t> </w:t>
      </w:r>
      <w:r>
        <w:rPr/>
        <w:t>solution</w:t>
      </w:r>
      <w:r>
        <w:rPr>
          <w:spacing w:val="5"/>
        </w:rPr>
        <w:t> </w:t>
      </w:r>
      <w:r>
        <w:rPr>
          <w:spacing w:val="-5"/>
        </w:rPr>
        <w:t>for</w:t>
      </w:r>
    </w:p>
    <w:p>
      <w:pPr>
        <w:pStyle w:val="BodyText"/>
        <w:ind w:left="338" w:right="409"/>
        <w:jc w:val="both"/>
      </w:pPr>
      <w:r>
        <w:rPr/>
        <w:t>24 hours to remove any attached corrosion products. These products were then cleaned using a wire brush. The condition of the corroded bars after cleaning is shown in Figure 6.</w:t>
      </w:r>
      <w:r>
        <w:rPr>
          <w:spacing w:val="-2"/>
        </w:rPr>
        <w:t> </w:t>
      </w:r>
      <w:r>
        <w:rPr/>
        <w:t>Several instances</w:t>
      </w:r>
      <w:r>
        <w:rPr>
          <w:spacing w:val="-1"/>
        </w:rPr>
        <w:t> </w:t>
      </w:r>
      <w:r>
        <w:rPr/>
        <w:t>of pitting</w:t>
      </w:r>
      <w:r>
        <w:rPr>
          <w:spacing w:val="-2"/>
        </w:rPr>
        <w:t> </w:t>
      </w:r>
      <w:r>
        <w:rPr/>
        <w:t>corrosion (in red circle) were observed, indicating localized and severe metal degradation. Such conditions are typically observed in specimens exposed to accelerated corrosion with higher density. According to NACE (National Association of Corrosion Engineers (NACE), 2016), pitting corrosion may initiate from localized damage to the protective oxide layer, often due to low concentrations of dissolved oxygen. Although some</w:t>
      </w:r>
      <w:r>
        <w:rPr>
          <w:spacing w:val="40"/>
        </w:rPr>
        <w:t> </w:t>
      </w:r>
      <w:r>
        <w:rPr/>
        <w:t>non-uniform corrosion was present, especially in the form of pitting, it did not affect the validity of the experimental results. This is because the study did not focus on analyzing corrosion rate characteristics, but rather on evaluating the impact of the achieved</w:t>
      </w:r>
      <w:r>
        <w:rPr>
          <w:spacing w:val="80"/>
        </w:rPr>
        <w:t> </w:t>
      </w:r>
      <w:r>
        <w:rPr/>
        <w:t>corrosion levels on the load-bearing capacity of the </w:t>
      </w:r>
      <w:r>
        <w:rPr>
          <w:spacing w:val="-2"/>
        </w:rPr>
        <w:t>columns.</w:t>
      </w:r>
    </w:p>
    <w:p>
      <w:pPr>
        <w:pStyle w:val="BodyText"/>
        <w:spacing w:after="0"/>
        <w:jc w:val="both"/>
        <w:sectPr>
          <w:type w:val="continuous"/>
          <w:pgSz w:w="12240" w:h="15840"/>
          <w:pgMar w:header="851" w:footer="1027" w:top="640" w:bottom="1180" w:left="1080" w:right="720"/>
          <w:cols w:num="2" w:equalWidth="0">
            <w:col w:w="4944" w:space="181"/>
            <w:col w:w="5315"/>
          </w:cols>
        </w:sectPr>
      </w:pPr>
    </w:p>
    <w:p>
      <w:pPr>
        <w:pStyle w:val="BodyText"/>
      </w:pPr>
    </w:p>
    <w:p>
      <w:pPr>
        <w:pStyle w:val="BodyText"/>
      </w:pPr>
    </w:p>
    <w:p>
      <w:pPr>
        <w:pStyle w:val="BodyText"/>
        <w:spacing w:before="13"/>
      </w:pPr>
    </w:p>
    <w:p>
      <w:pPr>
        <w:pStyle w:val="BodyText"/>
        <w:ind w:left="512"/>
      </w:pPr>
      <w:r>
        <w:rPr/>
        <mc:AlternateContent>
          <mc:Choice Requires="wps">
            <w:drawing>
              <wp:inline distT="0" distB="0" distL="0" distR="0">
                <wp:extent cx="2671445" cy="1303655"/>
                <wp:effectExtent l="0" t="0" r="0" b="1269"/>
                <wp:docPr id="24" name="Group 24"/>
                <wp:cNvGraphicFramePr>
                  <a:graphicFrameLocks/>
                </wp:cNvGraphicFramePr>
                <a:graphic>
                  <a:graphicData uri="http://schemas.microsoft.com/office/word/2010/wordprocessingGroup">
                    <wpg:wgp>
                      <wpg:cNvPr id="24" name="Group 24"/>
                      <wpg:cNvGrpSpPr/>
                      <wpg:grpSpPr>
                        <a:xfrm>
                          <a:off x="0" y="0"/>
                          <a:ext cx="2671445" cy="1303655"/>
                          <a:chExt cx="2671445" cy="1303655"/>
                        </a:xfrm>
                      </wpg:grpSpPr>
                      <pic:pic>
                        <pic:nvPicPr>
                          <pic:cNvPr id="25" name="Image 25"/>
                          <pic:cNvPicPr/>
                        </pic:nvPicPr>
                        <pic:blipFill>
                          <a:blip r:embed="rId20" cstate="print"/>
                          <a:stretch>
                            <a:fillRect/>
                          </a:stretch>
                        </pic:blipFill>
                        <pic:spPr>
                          <a:xfrm>
                            <a:off x="0" y="23675"/>
                            <a:ext cx="2670891" cy="1279755"/>
                          </a:xfrm>
                          <a:prstGeom prst="rect">
                            <a:avLst/>
                          </a:prstGeom>
                        </pic:spPr>
                      </pic:pic>
                      <wps:wsp>
                        <wps:cNvPr id="26" name="Graphic 26"/>
                        <wps:cNvSpPr/>
                        <wps:spPr>
                          <a:xfrm>
                            <a:off x="0" y="0"/>
                            <a:ext cx="869315" cy="98425"/>
                          </a:xfrm>
                          <a:custGeom>
                            <a:avLst/>
                            <a:gdLst/>
                            <a:ahLst/>
                            <a:cxnLst/>
                            <a:rect l="l" t="t" r="r" b="b"/>
                            <a:pathLst>
                              <a:path w="869315" h="98425">
                                <a:moveTo>
                                  <a:pt x="868782" y="0"/>
                                </a:moveTo>
                                <a:lnTo>
                                  <a:pt x="0" y="0"/>
                                </a:lnTo>
                                <a:lnTo>
                                  <a:pt x="0" y="97933"/>
                                </a:lnTo>
                                <a:lnTo>
                                  <a:pt x="868782" y="97933"/>
                                </a:lnTo>
                                <a:lnTo>
                                  <a:pt x="868782" y="0"/>
                                </a:lnTo>
                                <a:close/>
                              </a:path>
                            </a:pathLst>
                          </a:custGeom>
                          <a:solidFill>
                            <a:srgbClr val="FFFFFF"/>
                          </a:solidFill>
                        </wps:spPr>
                        <wps:bodyPr wrap="square" lIns="0" tIns="0" rIns="0" bIns="0" rtlCol="0">
                          <a:prstTxWarp prst="textNoShape">
                            <a:avLst/>
                          </a:prstTxWarp>
                          <a:noAutofit/>
                        </wps:bodyPr>
                      </wps:wsp>
                      <pic:pic>
                        <pic:nvPicPr>
                          <pic:cNvPr id="27" name="Image 27"/>
                          <pic:cNvPicPr/>
                        </pic:nvPicPr>
                        <pic:blipFill>
                          <a:blip r:embed="rId21" cstate="print"/>
                          <a:stretch>
                            <a:fillRect/>
                          </a:stretch>
                        </pic:blipFill>
                        <pic:spPr>
                          <a:xfrm>
                            <a:off x="1520424" y="594761"/>
                            <a:ext cx="191980" cy="184149"/>
                          </a:xfrm>
                          <a:prstGeom prst="rect">
                            <a:avLst/>
                          </a:prstGeom>
                        </pic:spPr>
                      </pic:pic>
                      <pic:pic>
                        <pic:nvPicPr>
                          <pic:cNvPr id="28" name="Image 28"/>
                          <pic:cNvPicPr/>
                        </pic:nvPicPr>
                        <pic:blipFill>
                          <a:blip r:embed="rId22" cstate="print"/>
                          <a:stretch>
                            <a:fillRect/>
                          </a:stretch>
                        </pic:blipFill>
                        <pic:spPr>
                          <a:xfrm>
                            <a:off x="880626" y="1056926"/>
                            <a:ext cx="192137" cy="184149"/>
                          </a:xfrm>
                          <a:prstGeom prst="rect">
                            <a:avLst/>
                          </a:prstGeom>
                        </pic:spPr>
                      </pic:pic>
                      <pic:pic>
                        <pic:nvPicPr>
                          <pic:cNvPr id="29" name="Image 29"/>
                          <pic:cNvPicPr/>
                        </pic:nvPicPr>
                        <pic:blipFill>
                          <a:blip r:embed="rId23" cstate="print"/>
                          <a:stretch>
                            <a:fillRect/>
                          </a:stretch>
                        </pic:blipFill>
                        <pic:spPr>
                          <a:xfrm>
                            <a:off x="880626" y="651227"/>
                            <a:ext cx="192137" cy="184149"/>
                          </a:xfrm>
                          <a:prstGeom prst="rect">
                            <a:avLst/>
                          </a:prstGeom>
                        </pic:spPr>
                      </pic:pic>
                      <pic:pic>
                        <pic:nvPicPr>
                          <pic:cNvPr id="30" name="Image 30"/>
                          <pic:cNvPicPr/>
                        </pic:nvPicPr>
                        <pic:blipFill>
                          <a:blip r:embed="rId24" cstate="print"/>
                          <a:stretch>
                            <a:fillRect/>
                          </a:stretch>
                        </pic:blipFill>
                        <pic:spPr>
                          <a:xfrm>
                            <a:off x="1019713" y="95681"/>
                            <a:ext cx="192137" cy="184149"/>
                          </a:xfrm>
                          <a:prstGeom prst="rect">
                            <a:avLst/>
                          </a:prstGeom>
                        </pic:spPr>
                      </pic:pic>
                      <wps:wsp>
                        <wps:cNvPr id="31" name="Textbox 31"/>
                        <wps:cNvSpPr txBox="1"/>
                        <wps:spPr>
                          <a:xfrm>
                            <a:off x="8805" y="9843"/>
                            <a:ext cx="855980" cy="81915"/>
                          </a:xfrm>
                          <a:prstGeom prst="rect">
                            <a:avLst/>
                          </a:prstGeom>
                        </wps:spPr>
                        <wps:txbx>
                          <w:txbxContent>
                            <w:p>
                              <w:pPr>
                                <w:spacing w:before="0"/>
                                <w:ind w:left="0" w:right="0" w:firstLine="0"/>
                                <w:jc w:val="left"/>
                                <w:rPr>
                                  <w:sz w:val="11"/>
                                </w:rPr>
                              </w:pPr>
                              <w:r>
                                <w:rPr>
                                  <w:w w:val="105"/>
                                  <w:sz w:val="11"/>
                                </w:rPr>
                                <w:t>Sample</w:t>
                              </w:r>
                              <w:r>
                                <w:rPr>
                                  <w:spacing w:val="-1"/>
                                  <w:w w:val="105"/>
                                  <w:sz w:val="11"/>
                                </w:rPr>
                                <w:t> </w:t>
                              </w:r>
                              <w:r>
                                <w:rPr>
                                  <w:w w:val="105"/>
                                  <w:sz w:val="11"/>
                                </w:rPr>
                                <w:t>of longitudinal</w:t>
                              </w:r>
                              <w:r>
                                <w:rPr>
                                  <w:spacing w:val="-2"/>
                                  <w:w w:val="105"/>
                                  <w:sz w:val="11"/>
                                </w:rPr>
                                <w:t> </w:t>
                              </w:r>
                              <w:r>
                                <w:rPr>
                                  <w:spacing w:val="-4"/>
                                  <w:w w:val="105"/>
                                  <w:sz w:val="11"/>
                                </w:rPr>
                                <w:t>rebar</w:t>
                              </w:r>
                            </w:p>
                          </w:txbxContent>
                        </wps:txbx>
                        <wps:bodyPr wrap="square" lIns="0" tIns="0" rIns="0" bIns="0" rtlCol="0">
                          <a:noAutofit/>
                        </wps:bodyPr>
                      </wps:wsp>
                      <wps:wsp>
                        <wps:cNvPr id="32" name="Textbox 32"/>
                        <wps:cNvSpPr txBox="1"/>
                        <wps:spPr>
                          <a:xfrm>
                            <a:off x="0" y="550660"/>
                            <a:ext cx="575310" cy="81915"/>
                          </a:xfrm>
                          <a:prstGeom prst="rect">
                            <a:avLst/>
                          </a:prstGeom>
                        </wps:spPr>
                        <wps:txbx>
                          <w:txbxContent>
                            <w:p>
                              <w:pPr>
                                <w:spacing w:before="0"/>
                                <w:ind w:left="0" w:right="0" w:firstLine="0"/>
                                <w:jc w:val="left"/>
                                <w:rPr>
                                  <w:sz w:val="11"/>
                                </w:rPr>
                              </w:pPr>
                              <w:r>
                                <w:rPr>
                                  <w:color w:val="000000"/>
                                  <w:spacing w:val="-16"/>
                                  <w:w w:val="105"/>
                                  <w:sz w:val="11"/>
                                  <w:shd w:fill="FFFFFF" w:color="auto" w:val="clear"/>
                                </w:rPr>
                                <w:t> </w:t>
                              </w:r>
                              <w:r>
                                <w:rPr>
                                  <w:color w:val="000000"/>
                                  <w:w w:val="105"/>
                                  <w:sz w:val="11"/>
                                  <w:shd w:fill="FFFFFF" w:color="auto" w:val="clear"/>
                                </w:rPr>
                                <w:t>Sample</w:t>
                              </w:r>
                              <w:r>
                                <w:rPr>
                                  <w:color w:val="000000"/>
                                  <w:spacing w:val="-1"/>
                                  <w:w w:val="105"/>
                                  <w:sz w:val="11"/>
                                  <w:shd w:fill="FFFFFF" w:color="auto" w:val="clear"/>
                                </w:rPr>
                                <w:t> </w:t>
                              </w:r>
                              <w:r>
                                <w:rPr>
                                  <w:color w:val="000000"/>
                                  <w:w w:val="105"/>
                                  <w:sz w:val="11"/>
                                  <w:shd w:fill="FFFFFF" w:color="auto" w:val="clear"/>
                                </w:rPr>
                                <w:t>of </w:t>
                              </w:r>
                              <w:r>
                                <w:rPr>
                                  <w:color w:val="000000"/>
                                  <w:spacing w:val="-2"/>
                                  <w:w w:val="105"/>
                                  <w:sz w:val="11"/>
                                  <w:shd w:fill="FFFFFF" w:color="auto" w:val="clear"/>
                                </w:rPr>
                                <w:t>stirrups</w:t>
                              </w:r>
                              <w:r>
                                <w:rPr>
                                  <w:color w:val="000000"/>
                                  <w:spacing w:val="80"/>
                                  <w:w w:val="105"/>
                                  <w:sz w:val="11"/>
                                  <w:shd w:fill="FFFFFF" w:color="auto" w:val="clear"/>
                                </w:rPr>
                                <w:t> </w:t>
                              </w:r>
                            </w:p>
                          </w:txbxContent>
                        </wps:txbx>
                        <wps:bodyPr wrap="square" lIns="0" tIns="0" rIns="0" bIns="0" rtlCol="0">
                          <a:noAutofit/>
                        </wps:bodyPr>
                      </wps:wsp>
                    </wpg:wgp>
                  </a:graphicData>
                </a:graphic>
              </wp:inline>
            </w:drawing>
          </mc:Choice>
          <mc:Fallback>
            <w:pict>
              <v:group style="width:210.35pt;height:102.65pt;mso-position-horizontal-relative:char;mso-position-vertical-relative:line" id="docshapegroup20" coordorigin="0,0" coordsize="4207,2053">
                <v:shape style="position:absolute;left:0;top:37;width:4207;height:2016" type="#_x0000_t75" id="docshape21" stroked="false">
                  <v:imagedata r:id="rId20" o:title=""/>
                </v:shape>
                <v:rect style="position:absolute;left:0;top:0;width:1369;height:155" id="docshape22" filled="true" fillcolor="#ffffff" stroked="false">
                  <v:fill type="solid"/>
                </v:rect>
                <v:shape style="position:absolute;left:2394;top:936;width:303;height:290" type="#_x0000_t75" id="docshape23" stroked="false">
                  <v:imagedata r:id="rId21" o:title=""/>
                </v:shape>
                <v:shape style="position:absolute;left:1386;top:1664;width:303;height:290" type="#_x0000_t75" id="docshape24" stroked="false">
                  <v:imagedata r:id="rId22" o:title=""/>
                </v:shape>
                <v:shape style="position:absolute;left:1386;top:1025;width:303;height:290" type="#_x0000_t75" id="docshape25" stroked="false">
                  <v:imagedata r:id="rId23" o:title=""/>
                </v:shape>
                <v:shape style="position:absolute;left:1605;top:150;width:303;height:290" type="#_x0000_t75" id="docshape26" stroked="false">
                  <v:imagedata r:id="rId24" o:title=""/>
                </v:shape>
                <v:shape style="position:absolute;left:13;top:15;width:1348;height:129" type="#_x0000_t202" id="docshape27" filled="false" stroked="false">
                  <v:textbox inset="0,0,0,0">
                    <w:txbxContent>
                      <w:p>
                        <w:pPr>
                          <w:spacing w:before="0"/>
                          <w:ind w:left="0" w:right="0" w:firstLine="0"/>
                          <w:jc w:val="left"/>
                          <w:rPr>
                            <w:sz w:val="11"/>
                          </w:rPr>
                        </w:pPr>
                        <w:r>
                          <w:rPr>
                            <w:w w:val="105"/>
                            <w:sz w:val="11"/>
                          </w:rPr>
                          <w:t>Sample</w:t>
                        </w:r>
                        <w:r>
                          <w:rPr>
                            <w:spacing w:val="-1"/>
                            <w:w w:val="105"/>
                            <w:sz w:val="11"/>
                          </w:rPr>
                          <w:t> </w:t>
                        </w:r>
                        <w:r>
                          <w:rPr>
                            <w:w w:val="105"/>
                            <w:sz w:val="11"/>
                          </w:rPr>
                          <w:t>of longitudinal</w:t>
                        </w:r>
                        <w:r>
                          <w:rPr>
                            <w:spacing w:val="-2"/>
                            <w:w w:val="105"/>
                            <w:sz w:val="11"/>
                          </w:rPr>
                          <w:t> </w:t>
                        </w:r>
                        <w:r>
                          <w:rPr>
                            <w:spacing w:val="-4"/>
                            <w:w w:val="105"/>
                            <w:sz w:val="11"/>
                          </w:rPr>
                          <w:t>rebar</w:t>
                        </w:r>
                      </w:p>
                    </w:txbxContent>
                  </v:textbox>
                  <w10:wrap type="none"/>
                </v:shape>
                <v:shape style="position:absolute;left:0;top:867;width:906;height:129" type="#_x0000_t202" id="docshape28" filled="false" stroked="false">
                  <v:textbox inset="0,0,0,0">
                    <w:txbxContent>
                      <w:p>
                        <w:pPr>
                          <w:spacing w:before="0"/>
                          <w:ind w:left="0" w:right="0" w:firstLine="0"/>
                          <w:jc w:val="left"/>
                          <w:rPr>
                            <w:sz w:val="11"/>
                          </w:rPr>
                        </w:pPr>
                        <w:r>
                          <w:rPr>
                            <w:color w:val="000000"/>
                            <w:spacing w:val="-16"/>
                            <w:w w:val="105"/>
                            <w:sz w:val="11"/>
                            <w:shd w:fill="FFFFFF" w:color="auto" w:val="clear"/>
                          </w:rPr>
                          <w:t> </w:t>
                        </w:r>
                        <w:r>
                          <w:rPr>
                            <w:color w:val="000000"/>
                            <w:w w:val="105"/>
                            <w:sz w:val="11"/>
                            <w:shd w:fill="FFFFFF" w:color="auto" w:val="clear"/>
                          </w:rPr>
                          <w:t>Sample</w:t>
                        </w:r>
                        <w:r>
                          <w:rPr>
                            <w:color w:val="000000"/>
                            <w:spacing w:val="-1"/>
                            <w:w w:val="105"/>
                            <w:sz w:val="11"/>
                            <w:shd w:fill="FFFFFF" w:color="auto" w:val="clear"/>
                          </w:rPr>
                          <w:t> </w:t>
                        </w:r>
                        <w:r>
                          <w:rPr>
                            <w:color w:val="000000"/>
                            <w:w w:val="105"/>
                            <w:sz w:val="11"/>
                            <w:shd w:fill="FFFFFF" w:color="auto" w:val="clear"/>
                          </w:rPr>
                          <w:t>of </w:t>
                        </w:r>
                        <w:r>
                          <w:rPr>
                            <w:color w:val="000000"/>
                            <w:spacing w:val="-2"/>
                            <w:w w:val="105"/>
                            <w:sz w:val="11"/>
                            <w:shd w:fill="FFFFFF" w:color="auto" w:val="clear"/>
                          </w:rPr>
                          <w:t>stirrups</w:t>
                        </w:r>
                        <w:r>
                          <w:rPr>
                            <w:color w:val="000000"/>
                            <w:spacing w:val="80"/>
                            <w:w w:val="105"/>
                            <w:sz w:val="11"/>
                            <w:shd w:fill="FFFFFF" w:color="auto" w:val="clear"/>
                          </w:rPr>
                          <w:t> </w:t>
                        </w:r>
                      </w:p>
                    </w:txbxContent>
                  </v:textbox>
                  <w10:wrap type="none"/>
                </v:shape>
              </v:group>
            </w:pict>
          </mc:Fallback>
        </mc:AlternateContent>
      </w:r>
      <w:r>
        <w:rPr/>
      </w:r>
    </w:p>
    <w:p>
      <w:pPr>
        <w:pStyle w:val="BodyText"/>
        <w:spacing w:after="0"/>
        <w:sectPr>
          <w:pgSz w:w="12240" w:h="15840"/>
          <w:pgMar w:header="851" w:footer="1027" w:top="1160" w:bottom="1220" w:left="1080" w:right="720"/>
        </w:sectPr>
      </w:pPr>
    </w:p>
    <w:p>
      <w:pPr>
        <w:pStyle w:val="BodyText"/>
        <w:spacing w:line="200" w:lineRule="exact"/>
        <w:ind w:left="473"/>
      </w:pPr>
      <w:r>
        <w:rPr>
          <w:b/>
        </w:rPr>
        <w:t>Figure</w:t>
      </w:r>
      <w:r>
        <w:rPr>
          <w:b/>
          <w:spacing w:val="-3"/>
        </w:rPr>
        <w:t> </w:t>
      </w:r>
      <w:r>
        <w:rPr>
          <w:b/>
        </w:rPr>
        <w:t>6.</w:t>
      </w:r>
      <w:r>
        <w:rPr>
          <w:b/>
          <w:spacing w:val="-3"/>
        </w:rPr>
        <w:t> </w:t>
      </w:r>
      <w:r>
        <w:rPr/>
        <w:t>Condition</w:t>
      </w:r>
      <w:r>
        <w:rPr>
          <w:spacing w:val="-5"/>
        </w:rPr>
        <w:t> </w:t>
      </w:r>
      <w:r>
        <w:rPr/>
        <w:t>of</w:t>
      </w:r>
      <w:r>
        <w:rPr>
          <w:spacing w:val="-6"/>
        </w:rPr>
        <w:t> </w:t>
      </w:r>
      <w:r>
        <w:rPr/>
        <w:t>rebars</w:t>
      </w:r>
      <w:r>
        <w:rPr>
          <w:spacing w:val="-7"/>
        </w:rPr>
        <w:t> </w:t>
      </w:r>
      <w:r>
        <w:rPr/>
        <w:t>after</w:t>
      </w:r>
      <w:r>
        <w:rPr>
          <w:spacing w:val="-2"/>
        </w:rPr>
        <w:t> </w:t>
      </w:r>
      <w:r>
        <w:rPr/>
        <w:t>corrosion</w:t>
      </w:r>
      <w:r>
        <w:rPr>
          <w:spacing w:val="-3"/>
        </w:rPr>
        <w:t> </w:t>
      </w:r>
      <w:r>
        <w:rPr>
          <w:spacing w:val="-2"/>
        </w:rPr>
        <w:t>testing.</w:t>
      </w:r>
    </w:p>
    <w:p>
      <w:pPr>
        <w:pStyle w:val="BodyText"/>
        <w:spacing w:before="207"/>
        <w:ind w:left="338" w:right="41" w:firstLine="566"/>
        <w:jc w:val="both"/>
      </w:pPr>
      <w:r>
        <w:rPr/>
        <w:t>The stirrups exhibited more extensive corrosion damage compared to the longitudinal bars due to their proximity to the concrete surface. After cleaning, the bars were weighed again to determine the remaining mass. In this study, the measured corrosion percentage was 25% for the stirrups and 15% for the longitudinal reinforcement. The higher corrosion level in the stirrups is attributed to their location closer to the concrete surface. The surface crack widths observed on the specimens ranged from 0.15 mm to 0.70 mm. Figure 7 shows one of the test specimens with visible surface </w:t>
      </w:r>
      <w:r>
        <w:rPr>
          <w:spacing w:val="-2"/>
        </w:rPr>
        <w:t>cracking.</w:t>
      </w:r>
    </w:p>
    <w:p>
      <w:pPr>
        <w:pStyle w:val="BodyText"/>
        <w:spacing w:before="229"/>
      </w:pPr>
    </w:p>
    <w:p>
      <w:pPr>
        <w:pStyle w:val="Heading1"/>
        <w:numPr>
          <w:ilvl w:val="1"/>
          <w:numId w:val="1"/>
        </w:numPr>
        <w:tabs>
          <w:tab w:pos="697" w:val="left" w:leader="none"/>
        </w:tabs>
        <w:spacing w:line="240" w:lineRule="auto" w:before="0" w:after="0"/>
        <w:ind w:left="697" w:right="0" w:hanging="359"/>
        <w:jc w:val="both"/>
      </w:pPr>
      <w:r>
        <w:rPr/>
        <w:t>Ultimate</w:t>
      </w:r>
      <w:r>
        <w:rPr>
          <w:spacing w:val="-5"/>
        </w:rPr>
        <w:t> </w:t>
      </w:r>
      <w:r>
        <w:rPr/>
        <w:t>Shear</w:t>
      </w:r>
      <w:r>
        <w:rPr>
          <w:spacing w:val="-5"/>
        </w:rPr>
        <w:t> </w:t>
      </w:r>
      <w:r>
        <w:rPr/>
        <w:t>Capacity</w:t>
      </w:r>
      <w:r>
        <w:rPr>
          <w:spacing w:val="-6"/>
        </w:rPr>
        <w:t> </w:t>
      </w:r>
      <w:r>
        <w:rPr/>
        <w:t>of</w:t>
      </w:r>
      <w:r>
        <w:rPr>
          <w:spacing w:val="-6"/>
        </w:rPr>
        <w:t> </w:t>
      </w:r>
      <w:r>
        <w:rPr/>
        <w:t>the</w:t>
      </w:r>
      <w:r>
        <w:rPr>
          <w:spacing w:val="-5"/>
        </w:rPr>
        <w:t> </w:t>
      </w:r>
      <w:r>
        <w:rPr>
          <w:spacing w:val="-2"/>
        </w:rPr>
        <w:t>Columns</w:t>
      </w:r>
    </w:p>
    <w:p>
      <w:pPr>
        <w:pStyle w:val="BodyText"/>
        <w:spacing w:before="1"/>
        <w:ind w:left="338" w:right="39" w:firstLine="566"/>
        <w:jc w:val="both"/>
      </w:pPr>
      <w:r>
        <w:rPr/>
        <w:t>Figure 8 presents the relationship between lateral load and deflection in the x-direction for the three column</w:t>
      </w:r>
      <w:r>
        <w:rPr>
          <w:spacing w:val="-3"/>
        </w:rPr>
        <w:t> </w:t>
      </w:r>
      <w:r>
        <w:rPr/>
        <w:t>specimens</w:t>
      </w:r>
      <w:r>
        <w:rPr>
          <w:spacing w:val="-5"/>
        </w:rPr>
        <w:t> </w:t>
      </w:r>
      <w:r>
        <w:rPr/>
        <w:t>which</w:t>
      </w:r>
      <w:r>
        <w:rPr>
          <w:spacing w:val="-3"/>
        </w:rPr>
        <w:t> </w:t>
      </w:r>
      <w:r>
        <w:rPr/>
        <w:t>are</w:t>
      </w:r>
      <w:r>
        <w:rPr>
          <w:spacing w:val="-3"/>
        </w:rPr>
        <w:t> </w:t>
      </w:r>
      <w:r>
        <w:rPr/>
        <w:t>the</w:t>
      </w:r>
      <w:r>
        <w:rPr>
          <w:spacing w:val="-3"/>
        </w:rPr>
        <w:t> </w:t>
      </w:r>
      <w:r>
        <w:rPr/>
        <w:t>non-corroded</w:t>
      </w:r>
      <w:r>
        <w:rPr>
          <w:spacing w:val="-3"/>
        </w:rPr>
        <w:t> </w:t>
      </w:r>
      <w:r>
        <w:rPr/>
        <w:t>specimen (C-N), the corroded specimen with 20% reinforcement mass loss (C-10), and the corroded specimen retrofitted with concrete jacketing (C-10-R). This figure illustrates the influence of corrosion and subsequent retrofitting on the lateral load capacity</w:t>
      </w:r>
      <w:r>
        <w:rPr>
          <w:spacing w:val="-2"/>
        </w:rPr>
        <w:t> </w:t>
      </w:r>
      <w:r>
        <w:rPr/>
        <w:t>and deformation</w:t>
      </w:r>
      <w:r>
        <w:rPr>
          <w:spacing w:val="-2"/>
        </w:rPr>
        <w:t> </w:t>
      </w:r>
      <w:r>
        <w:rPr/>
        <w:t>behavior</w:t>
      </w:r>
      <w:r>
        <w:rPr>
          <w:spacing w:val="-2"/>
        </w:rPr>
        <w:t> </w:t>
      </w:r>
      <w:r>
        <w:rPr/>
        <w:t>of</w:t>
      </w:r>
      <w:r>
        <w:rPr>
          <w:spacing w:val="-2"/>
        </w:rPr>
        <w:t> </w:t>
      </w:r>
      <w:r>
        <w:rPr/>
        <w:t>the columns. Based on the graph in Figure 8, the maximum shear load and horizontal deflection for each square RC column specimen were recorded as follows: 93.63 kN and 27.61 mm for specimen C-N, 71.22 kN and 29.33 mm for specimen C-10, and 70.53 kN and 28.2 mm for specimen C-10-R. These results indicate that corrosion</w:t>
      </w:r>
      <w:r>
        <w:rPr>
          <w:spacing w:val="40"/>
        </w:rPr>
        <w:t> </w:t>
      </w:r>
      <w:r>
        <w:rPr/>
        <w:t>in the reinforcement significantly reduces the shear capacity of the columns. The retrofitted corroded</w:t>
      </w:r>
      <w:r>
        <w:rPr>
          <w:spacing w:val="40"/>
        </w:rPr>
        <w:t> </w:t>
      </w:r>
      <w:r>
        <w:rPr/>
        <w:t>column (C-10-R) exhibited an increased deflection in</w:t>
      </w:r>
      <w:r>
        <w:rPr>
          <w:spacing w:val="40"/>
        </w:rPr>
        <w:t> </w:t>
      </w:r>
      <w:r>
        <w:rPr/>
        <w:t>the x-direction compared to the non-corroded specimen (C-N).</w:t>
      </w:r>
      <w:r>
        <w:rPr>
          <w:spacing w:val="12"/>
        </w:rPr>
        <w:t> </w:t>
      </w:r>
      <w:r>
        <w:rPr/>
        <w:t>In</w:t>
      </w:r>
      <w:r>
        <w:rPr>
          <w:spacing w:val="12"/>
        </w:rPr>
        <w:t> </w:t>
      </w:r>
      <w:r>
        <w:rPr/>
        <w:t>the</w:t>
      </w:r>
      <w:r>
        <w:rPr>
          <w:spacing w:val="12"/>
        </w:rPr>
        <w:t> </w:t>
      </w:r>
      <w:r>
        <w:rPr/>
        <w:t>y-direction,</w:t>
      </w:r>
      <w:r>
        <w:rPr>
          <w:spacing w:val="10"/>
        </w:rPr>
        <w:t> </w:t>
      </w:r>
      <w:r>
        <w:rPr/>
        <w:t>the</w:t>
      </w:r>
      <w:r>
        <w:rPr>
          <w:spacing w:val="9"/>
        </w:rPr>
        <w:t> </w:t>
      </w:r>
      <w:r>
        <w:rPr/>
        <w:t>deflections</w:t>
      </w:r>
      <w:r>
        <w:rPr>
          <w:spacing w:val="11"/>
        </w:rPr>
        <w:t> </w:t>
      </w:r>
      <w:r>
        <w:rPr/>
        <w:t>observed</w:t>
      </w:r>
      <w:r>
        <w:rPr>
          <w:spacing w:val="13"/>
        </w:rPr>
        <w:t> </w:t>
      </w:r>
      <w:r>
        <w:rPr>
          <w:spacing w:val="-4"/>
        </w:rPr>
        <w:t>were</w:t>
      </w:r>
    </w:p>
    <w:p>
      <w:pPr>
        <w:pStyle w:val="BodyText"/>
        <w:spacing w:before="1"/>
        <w:ind w:left="338" w:right="38"/>
        <w:jc w:val="both"/>
      </w:pPr>
      <w:r>
        <w:rPr/>
        <w:t>8.81 mm, 20.44 mm, and 12.13 mm for specimens C-N, C-10,</w:t>
      </w:r>
      <w:r>
        <w:rPr>
          <w:spacing w:val="18"/>
        </w:rPr>
        <w:t> </w:t>
      </w:r>
      <w:r>
        <w:rPr/>
        <w:t>and</w:t>
      </w:r>
      <w:r>
        <w:rPr>
          <w:spacing w:val="19"/>
        </w:rPr>
        <w:t> </w:t>
      </w:r>
      <w:r>
        <w:rPr/>
        <w:t>C-10-R,</w:t>
      </w:r>
      <w:r>
        <w:rPr>
          <w:spacing w:val="18"/>
        </w:rPr>
        <w:t> </w:t>
      </w:r>
      <w:r>
        <w:rPr/>
        <w:t>respectively,</w:t>
      </w:r>
      <w:r>
        <w:rPr>
          <w:spacing w:val="18"/>
        </w:rPr>
        <w:t> </w:t>
      </w:r>
      <w:r>
        <w:rPr/>
        <w:t>as</w:t>
      </w:r>
      <w:r>
        <w:rPr>
          <w:spacing w:val="17"/>
        </w:rPr>
        <w:t> </w:t>
      </w:r>
      <w:r>
        <w:rPr/>
        <w:t>illustrated</w:t>
      </w:r>
      <w:r>
        <w:rPr>
          <w:spacing w:val="19"/>
        </w:rPr>
        <w:t> </w:t>
      </w:r>
      <w:r>
        <w:rPr/>
        <w:t>in</w:t>
      </w:r>
      <w:r>
        <w:rPr>
          <w:spacing w:val="18"/>
        </w:rPr>
        <w:t> </w:t>
      </w:r>
      <w:r>
        <w:rPr>
          <w:spacing w:val="-2"/>
        </w:rPr>
        <w:t>Figure</w:t>
      </w:r>
    </w:p>
    <w:p>
      <w:pPr>
        <w:pStyle w:val="BodyText"/>
        <w:ind w:left="338" w:right="40"/>
        <w:jc w:val="both"/>
      </w:pPr>
      <w:r>
        <w:rPr/>
        <w:t>9. However, contrary to the expected enhancement, the retrofitted corroded</w:t>
      </w:r>
      <w:r>
        <w:rPr>
          <w:spacing w:val="-1"/>
        </w:rPr>
        <w:t> </w:t>
      </w:r>
      <w:r>
        <w:rPr/>
        <w:t>square</w:t>
      </w:r>
      <w:r>
        <w:rPr>
          <w:spacing w:val="-1"/>
        </w:rPr>
        <w:t> </w:t>
      </w:r>
      <w:r>
        <w:rPr/>
        <w:t>RC</w:t>
      </w:r>
      <w:r>
        <w:rPr>
          <w:spacing w:val="-2"/>
        </w:rPr>
        <w:t> </w:t>
      </w:r>
      <w:r>
        <w:rPr/>
        <w:t>column</w:t>
      </w:r>
      <w:r>
        <w:rPr>
          <w:spacing w:val="-1"/>
        </w:rPr>
        <w:t> </w:t>
      </w:r>
      <w:r>
        <w:rPr/>
        <w:t>exhibited</w:t>
      </w:r>
      <w:r>
        <w:rPr>
          <w:spacing w:val="-1"/>
        </w:rPr>
        <w:t> </w:t>
      </w:r>
      <w:r>
        <w:rPr/>
        <w:t>a</w:t>
      </w:r>
      <w:r>
        <w:rPr>
          <w:spacing w:val="-1"/>
        </w:rPr>
        <w:t> </w:t>
      </w:r>
      <w:r>
        <w:rPr/>
        <w:t>slight reduction in shear capacity compared to the corroded columns</w:t>
      </w:r>
      <w:r>
        <w:rPr>
          <w:spacing w:val="71"/>
          <w:w w:val="150"/>
        </w:rPr>
        <w:t> </w:t>
      </w:r>
      <w:r>
        <w:rPr/>
        <w:t>without</w:t>
      </w:r>
      <w:r>
        <w:rPr>
          <w:spacing w:val="73"/>
          <w:w w:val="150"/>
        </w:rPr>
        <w:t> </w:t>
      </w:r>
      <w:r>
        <w:rPr/>
        <w:t>jacketing.</w:t>
      </w:r>
      <w:r>
        <w:rPr>
          <w:spacing w:val="70"/>
          <w:w w:val="150"/>
        </w:rPr>
        <w:t> </w:t>
      </w:r>
      <w:r>
        <w:rPr/>
        <w:t>This</w:t>
      </w:r>
      <w:r>
        <w:rPr>
          <w:spacing w:val="72"/>
          <w:w w:val="150"/>
        </w:rPr>
        <w:t> </w:t>
      </w:r>
      <w:r>
        <w:rPr/>
        <w:t>reduction</w:t>
      </w:r>
      <w:r>
        <w:rPr>
          <w:spacing w:val="71"/>
          <w:w w:val="150"/>
        </w:rPr>
        <w:t> </w:t>
      </w:r>
      <w:r>
        <w:rPr/>
        <w:t>can</w:t>
      </w:r>
      <w:r>
        <w:rPr>
          <w:spacing w:val="72"/>
          <w:w w:val="150"/>
        </w:rPr>
        <w:t> </w:t>
      </w:r>
      <w:r>
        <w:rPr>
          <w:spacing w:val="-5"/>
        </w:rPr>
        <w:t>be</w:t>
      </w:r>
    </w:p>
    <w:p>
      <w:pPr>
        <w:spacing w:line="240" w:lineRule="auto" w:before="0"/>
        <w:rPr>
          <w:sz w:val="20"/>
        </w:rPr>
      </w:pPr>
      <w:r>
        <w:rPr/>
        <w:br w:type="column"/>
      </w:r>
      <w:r>
        <w:rPr>
          <w:sz w:val="20"/>
        </w:rPr>
      </w:r>
    </w:p>
    <w:p>
      <w:pPr>
        <w:pStyle w:val="BodyText"/>
      </w:pPr>
    </w:p>
    <w:p>
      <w:pPr>
        <w:pStyle w:val="BodyText"/>
      </w:pPr>
    </w:p>
    <w:p>
      <w:pPr>
        <w:pStyle w:val="BodyText"/>
      </w:pPr>
    </w:p>
    <w:p>
      <w:pPr>
        <w:pStyle w:val="BodyText"/>
      </w:pPr>
    </w:p>
    <w:p>
      <w:pPr>
        <w:pStyle w:val="BodyText"/>
      </w:pPr>
    </w:p>
    <w:p>
      <w:pPr>
        <w:pStyle w:val="BodyText"/>
        <w:spacing w:before="186"/>
      </w:pPr>
    </w:p>
    <w:p>
      <w:pPr>
        <w:pStyle w:val="BodyText"/>
        <w:spacing w:before="1"/>
        <w:ind w:left="1913" w:right="322" w:hanging="996"/>
      </w:pPr>
      <w:r>
        <w:rPr/>
        <w:drawing>
          <wp:anchor distT="0" distB="0" distL="0" distR="0" allowOverlap="1" layoutInCell="1" locked="0" behindDoc="0" simplePos="0" relativeHeight="15732736">
            <wp:simplePos x="0" y="0"/>
            <wp:positionH relativeFrom="page">
              <wp:posOffset>4649470</wp:posOffset>
            </wp:positionH>
            <wp:positionV relativeFrom="paragraph">
              <wp:posOffset>-2524317</wp:posOffset>
            </wp:positionV>
            <wp:extent cx="1892935" cy="2524125"/>
            <wp:effectExtent l="0" t="0" r="0" b="0"/>
            <wp:wrapNone/>
            <wp:docPr id="33" name="Image 33"/>
            <wp:cNvGraphicFramePr>
              <a:graphicFrameLocks/>
            </wp:cNvGraphicFramePr>
            <a:graphic>
              <a:graphicData uri="http://schemas.openxmlformats.org/drawingml/2006/picture">
                <pic:pic>
                  <pic:nvPicPr>
                    <pic:cNvPr id="33" name="Image 33"/>
                    <pic:cNvPicPr/>
                  </pic:nvPicPr>
                  <pic:blipFill>
                    <a:blip r:embed="rId25" cstate="print"/>
                    <a:stretch>
                      <a:fillRect/>
                    </a:stretch>
                  </pic:blipFill>
                  <pic:spPr>
                    <a:xfrm>
                      <a:off x="0" y="0"/>
                      <a:ext cx="1892935" cy="2524125"/>
                    </a:xfrm>
                    <a:prstGeom prst="rect">
                      <a:avLst/>
                    </a:prstGeom>
                  </pic:spPr>
                </pic:pic>
              </a:graphicData>
            </a:graphic>
          </wp:anchor>
        </w:drawing>
      </w:r>
      <w:r>
        <w:rPr>
          <w:b/>
        </w:rPr>
        <w:t>Figure</w:t>
      </w:r>
      <w:r>
        <w:rPr>
          <w:b/>
          <w:spacing w:val="-6"/>
        </w:rPr>
        <w:t> </w:t>
      </w:r>
      <w:r>
        <w:rPr>
          <w:b/>
        </w:rPr>
        <w:t>7.</w:t>
      </w:r>
      <w:r>
        <w:rPr>
          <w:b/>
          <w:spacing w:val="-6"/>
        </w:rPr>
        <w:t> </w:t>
      </w:r>
      <w:r>
        <w:rPr/>
        <w:t>Surface</w:t>
      </w:r>
      <w:r>
        <w:rPr>
          <w:spacing w:val="-6"/>
        </w:rPr>
        <w:t> </w:t>
      </w:r>
      <w:r>
        <w:rPr/>
        <w:t>cracks</w:t>
      </w:r>
      <w:r>
        <w:rPr>
          <w:spacing w:val="-8"/>
        </w:rPr>
        <w:t> </w:t>
      </w:r>
      <w:r>
        <w:rPr/>
        <w:t>on</w:t>
      </w:r>
      <w:r>
        <w:rPr>
          <w:spacing w:val="-8"/>
        </w:rPr>
        <w:t> </w:t>
      </w:r>
      <w:r>
        <w:rPr/>
        <w:t>columns</w:t>
      </w:r>
      <w:r>
        <w:rPr>
          <w:spacing w:val="-8"/>
        </w:rPr>
        <w:t> </w:t>
      </w:r>
      <w:r>
        <w:rPr/>
        <w:t>after corrosion testing.</w:t>
      </w:r>
    </w:p>
    <w:p>
      <w:pPr>
        <w:pStyle w:val="BodyText"/>
        <w:spacing w:before="142"/>
        <w:ind w:left="338" w:right="415"/>
        <w:jc w:val="both"/>
      </w:pPr>
      <w:r>
        <w:rPr/>
        <w:t>attributed to the absence of joint strengthening in the retrofit, which eventually became the failure point.</w:t>
      </w:r>
    </w:p>
    <w:p>
      <w:pPr>
        <w:pStyle w:val="BodyText"/>
        <w:spacing w:before="1"/>
        <w:ind w:left="338" w:right="407" w:firstLine="566"/>
        <w:jc w:val="both"/>
      </w:pPr>
      <w:r>
        <w:rPr/>
        <w:t>Among the three specimens with varying conditions, the highest ultimate shear capacity was recorded in the non-corroded specimen (C-N) at 93.63 kN. The corroded specimen without retrofitting (C-10) showed a 23.93% decrease in shear capacity and a</w:t>
      </w:r>
      <w:r>
        <w:rPr>
          <w:spacing w:val="40"/>
        </w:rPr>
        <w:t> </w:t>
      </w:r>
      <w:r>
        <w:rPr/>
        <w:t>6.22%</w:t>
      </w:r>
      <w:r>
        <w:rPr>
          <w:spacing w:val="4"/>
        </w:rPr>
        <w:t> </w:t>
      </w:r>
      <w:r>
        <w:rPr/>
        <w:t>increase</w:t>
      </w:r>
      <w:r>
        <w:rPr>
          <w:spacing w:val="4"/>
        </w:rPr>
        <w:t> </w:t>
      </w:r>
      <w:r>
        <w:rPr/>
        <w:t>in</w:t>
      </w:r>
      <w:r>
        <w:rPr>
          <w:spacing w:val="5"/>
        </w:rPr>
        <w:t> </w:t>
      </w:r>
      <w:r>
        <w:rPr/>
        <w:t>x-direction</w:t>
      </w:r>
      <w:r>
        <w:rPr>
          <w:spacing w:val="2"/>
        </w:rPr>
        <w:t> </w:t>
      </w:r>
      <w:r>
        <w:rPr/>
        <w:t>deflection</w:t>
      </w:r>
      <w:r>
        <w:rPr>
          <w:spacing w:val="5"/>
        </w:rPr>
        <w:t> </w:t>
      </w:r>
      <w:r>
        <w:rPr/>
        <w:t>compared</w:t>
      </w:r>
      <w:r>
        <w:rPr>
          <w:spacing w:val="5"/>
        </w:rPr>
        <w:t> </w:t>
      </w:r>
      <w:r>
        <w:rPr/>
        <w:t>to</w:t>
      </w:r>
      <w:r>
        <w:rPr>
          <w:spacing w:val="5"/>
        </w:rPr>
        <w:t> </w:t>
      </w:r>
      <w:r>
        <w:rPr>
          <w:spacing w:val="-5"/>
        </w:rPr>
        <w:t>C-</w:t>
      </w:r>
    </w:p>
    <w:p>
      <w:pPr>
        <w:pStyle w:val="BodyText"/>
        <w:ind w:left="338" w:right="413"/>
        <w:jc w:val="both"/>
      </w:pPr>
      <w:r>
        <w:rPr/>
        <w:t>N. Corrosion products can debond the reinforcement from the surrounding concrete, reducing the bond strength and allowing greater relative movement</w:t>
      </w:r>
      <w:r>
        <w:rPr>
          <w:spacing w:val="40"/>
        </w:rPr>
        <w:t> </w:t>
      </w:r>
      <w:r>
        <w:rPr/>
        <w:t>between the steel and concrete, thus increasing column </w:t>
      </w:r>
      <w:r>
        <w:rPr>
          <w:spacing w:val="-2"/>
        </w:rPr>
        <w:t>deflection.</w:t>
      </w:r>
    </w:p>
    <w:p>
      <w:pPr>
        <w:pStyle w:val="BodyText"/>
        <w:ind w:left="338" w:right="409" w:firstLine="566"/>
        <w:jc w:val="both"/>
      </w:pPr>
      <w:r>
        <w:rPr/>
        <w:t>This finding is consistent with that of (Kim, Yang, Noguchi, &amp; Yoon, 2023), where a 10.5-21.5% mass loss resulted in a 17.9–26% reduction in the structural capacity of corroded beams. Similarly, (Zabihi-Samani, Shayanfar, Safiey, &amp; Najari, 2018) reported that the moment capacity of corroded</w:t>
      </w:r>
      <w:r>
        <w:rPr>
          <w:spacing w:val="40"/>
        </w:rPr>
        <w:t> </w:t>
      </w:r>
      <w:r>
        <w:rPr/>
        <w:t>specimens</w:t>
      </w:r>
      <w:r>
        <w:rPr>
          <w:spacing w:val="-3"/>
        </w:rPr>
        <w:t> </w:t>
      </w:r>
      <w:r>
        <w:rPr/>
        <w:t>decreased</w:t>
      </w:r>
      <w:r>
        <w:rPr>
          <w:spacing w:val="-1"/>
        </w:rPr>
        <w:t> </w:t>
      </w:r>
      <w:r>
        <w:rPr/>
        <w:t>by</w:t>
      </w:r>
      <w:r>
        <w:rPr>
          <w:spacing w:val="-1"/>
        </w:rPr>
        <w:t> </w:t>
      </w:r>
      <w:r>
        <w:rPr/>
        <w:t>22%</w:t>
      </w:r>
      <w:r>
        <w:rPr>
          <w:spacing w:val="-4"/>
        </w:rPr>
        <w:t> </w:t>
      </w:r>
      <w:r>
        <w:rPr/>
        <w:t>at</w:t>
      </w:r>
      <w:r>
        <w:rPr>
          <w:spacing w:val="-2"/>
        </w:rPr>
        <w:t> </w:t>
      </w:r>
      <w:r>
        <w:rPr/>
        <w:t>corrosion</w:t>
      </w:r>
      <w:r>
        <w:rPr>
          <w:spacing w:val="-1"/>
        </w:rPr>
        <w:t> </w:t>
      </w:r>
      <w:r>
        <w:rPr/>
        <w:t>levels</w:t>
      </w:r>
      <w:r>
        <w:rPr>
          <w:spacing w:val="-3"/>
        </w:rPr>
        <w:t> </w:t>
      </w:r>
      <w:r>
        <w:rPr/>
        <w:t>of</w:t>
      </w:r>
      <w:r>
        <w:rPr>
          <w:spacing w:val="-1"/>
        </w:rPr>
        <w:t> </w:t>
      </w:r>
      <w:r>
        <w:rPr/>
        <w:t>20%. Furthermore, (Meda, Mostosi, Rinaldi, &amp; Riva, 2014) conducted quasi-static tests on two rectangular RC columns, and found that a corrosion level of 20% led to reductions of 30% in ultimate load capacities.</w:t>
      </w:r>
    </w:p>
    <w:p>
      <w:pPr>
        <w:pStyle w:val="BodyText"/>
        <w:spacing w:before="1"/>
        <w:ind w:left="338" w:right="407" w:firstLine="566"/>
        <w:jc w:val="both"/>
      </w:pPr>
      <w:r>
        <w:rPr/>
        <w:t>The shear capacity of the retrofitted square RC column after corrosion (C-10-R) was 70.53 kN, representing a 24.66% reduction compared to the non- corroded</w:t>
      </w:r>
      <w:r>
        <w:rPr>
          <w:spacing w:val="-3"/>
        </w:rPr>
        <w:t> </w:t>
      </w:r>
      <w:r>
        <w:rPr/>
        <w:t>specimen</w:t>
      </w:r>
      <w:r>
        <w:rPr>
          <w:spacing w:val="-5"/>
        </w:rPr>
        <w:t> </w:t>
      </w:r>
      <w:r>
        <w:rPr/>
        <w:t>(C-N).</w:t>
      </w:r>
      <w:r>
        <w:rPr>
          <w:spacing w:val="-4"/>
        </w:rPr>
        <w:t> </w:t>
      </w:r>
      <w:r>
        <w:rPr/>
        <w:t>The</w:t>
      </w:r>
      <w:r>
        <w:rPr>
          <w:spacing w:val="-3"/>
        </w:rPr>
        <w:t> </w:t>
      </w:r>
      <w:r>
        <w:rPr/>
        <w:t>increase</w:t>
      </w:r>
      <w:r>
        <w:rPr>
          <w:spacing w:val="-3"/>
        </w:rPr>
        <w:t> </w:t>
      </w:r>
      <w:r>
        <w:rPr/>
        <w:t>in</w:t>
      </w:r>
      <w:r>
        <w:rPr>
          <w:spacing w:val="-5"/>
        </w:rPr>
        <w:t> </w:t>
      </w:r>
      <w:r>
        <w:rPr/>
        <w:t>shear</w:t>
      </w:r>
      <w:r>
        <w:rPr>
          <w:spacing w:val="-5"/>
        </w:rPr>
        <w:t> </w:t>
      </w:r>
      <w:r>
        <w:rPr/>
        <w:t>capacity was not substantial, likely due to failure occurring at the column–foundation joint, as seen in the failure pattern images in Table 3. The retrofitting was limited to the column body and did not address the joint, which</w:t>
      </w:r>
      <w:r>
        <w:rPr>
          <w:spacing w:val="40"/>
        </w:rPr>
        <w:t> </w:t>
      </w:r>
      <w:r>
        <w:rPr/>
        <w:t>became the critical failure point.</w:t>
      </w:r>
    </w:p>
    <w:p>
      <w:pPr>
        <w:pStyle w:val="BodyText"/>
        <w:spacing w:after="0"/>
        <w:jc w:val="both"/>
        <w:sectPr>
          <w:type w:val="continuous"/>
          <w:pgSz w:w="12240" w:h="15840"/>
          <w:pgMar w:header="851" w:footer="1027" w:top="640" w:bottom="1180" w:left="1080" w:right="720"/>
          <w:cols w:num="2" w:equalWidth="0">
            <w:col w:w="4944" w:space="181"/>
            <w:col w:w="5315"/>
          </w:cols>
        </w:sectPr>
      </w:pPr>
    </w:p>
    <w:p>
      <w:pPr>
        <w:pStyle w:val="BodyText"/>
      </w:pPr>
    </w:p>
    <w:p>
      <w:pPr>
        <w:pStyle w:val="BodyText"/>
        <w:spacing w:before="138"/>
      </w:pPr>
    </w:p>
    <w:p>
      <w:pPr>
        <w:pStyle w:val="BodyText"/>
        <w:ind w:left="1626" w:right="81"/>
        <w:jc w:val="center"/>
      </w:pPr>
      <w:r>
        <w:rPr/>
        <mc:AlternateContent>
          <mc:Choice Requires="wps">
            <w:drawing>
              <wp:anchor distT="0" distB="0" distL="0" distR="0" allowOverlap="1" layoutInCell="1" locked="0" behindDoc="1" simplePos="0" relativeHeight="487269376">
                <wp:simplePos x="0" y="0"/>
                <wp:positionH relativeFrom="page">
                  <wp:posOffset>1195445</wp:posOffset>
                </wp:positionH>
                <wp:positionV relativeFrom="paragraph">
                  <wp:posOffset>41341</wp:posOffset>
                </wp:positionV>
                <wp:extent cx="2367280" cy="1640205"/>
                <wp:effectExtent l="0" t="0" r="0" b="0"/>
                <wp:wrapNone/>
                <wp:docPr id="34" name="Group 34"/>
                <wp:cNvGraphicFramePr>
                  <a:graphicFrameLocks/>
                </wp:cNvGraphicFramePr>
                <a:graphic>
                  <a:graphicData uri="http://schemas.microsoft.com/office/word/2010/wordprocessingGroup">
                    <wpg:wgp>
                      <wpg:cNvPr id="34" name="Group 34"/>
                      <wpg:cNvGrpSpPr/>
                      <wpg:grpSpPr>
                        <a:xfrm>
                          <a:off x="0" y="0"/>
                          <a:ext cx="2367280" cy="1640205"/>
                          <a:chExt cx="2367280" cy="1640205"/>
                        </a:xfrm>
                      </wpg:grpSpPr>
                      <wps:wsp>
                        <wps:cNvPr id="35" name="Graphic 35"/>
                        <wps:cNvSpPr/>
                        <wps:spPr>
                          <a:xfrm>
                            <a:off x="196872" y="79533"/>
                            <a:ext cx="2167255" cy="1548130"/>
                          </a:xfrm>
                          <a:custGeom>
                            <a:avLst/>
                            <a:gdLst/>
                            <a:ahLst/>
                            <a:cxnLst/>
                            <a:rect l="l" t="t" r="r" b="b"/>
                            <a:pathLst>
                              <a:path w="2167255" h="1548130">
                                <a:moveTo>
                                  <a:pt x="180630" y="1547586"/>
                                </a:moveTo>
                                <a:lnTo>
                                  <a:pt x="180630" y="1524372"/>
                                </a:lnTo>
                              </a:path>
                              <a:path w="2167255" h="1548130">
                                <a:moveTo>
                                  <a:pt x="541725" y="1547586"/>
                                </a:moveTo>
                                <a:lnTo>
                                  <a:pt x="541725" y="1524372"/>
                                </a:lnTo>
                              </a:path>
                              <a:path w="2167255" h="1548130">
                                <a:moveTo>
                                  <a:pt x="902820" y="1547586"/>
                                </a:moveTo>
                                <a:lnTo>
                                  <a:pt x="902820" y="1524372"/>
                                </a:lnTo>
                              </a:path>
                              <a:path w="2167255" h="1548130">
                                <a:moveTo>
                                  <a:pt x="1264078" y="1547586"/>
                                </a:moveTo>
                                <a:lnTo>
                                  <a:pt x="1264078" y="1524372"/>
                                </a:lnTo>
                              </a:path>
                              <a:path w="2167255" h="1548130">
                                <a:moveTo>
                                  <a:pt x="1625176" y="1547586"/>
                                </a:moveTo>
                                <a:lnTo>
                                  <a:pt x="1625176" y="1524373"/>
                                </a:lnTo>
                              </a:path>
                              <a:path w="2167255" h="1548130">
                                <a:moveTo>
                                  <a:pt x="1986270" y="1547586"/>
                                </a:moveTo>
                                <a:lnTo>
                                  <a:pt x="1986270" y="1524373"/>
                                </a:lnTo>
                              </a:path>
                              <a:path w="2167255" h="1548130">
                                <a:moveTo>
                                  <a:pt x="0" y="1547585"/>
                                </a:moveTo>
                                <a:lnTo>
                                  <a:pt x="0" y="1501153"/>
                                </a:lnTo>
                              </a:path>
                              <a:path w="2167255" h="1548130">
                                <a:moveTo>
                                  <a:pt x="361103" y="1547586"/>
                                </a:moveTo>
                                <a:lnTo>
                                  <a:pt x="361103" y="1501153"/>
                                </a:lnTo>
                              </a:path>
                              <a:path w="2167255" h="1548130">
                                <a:moveTo>
                                  <a:pt x="722353" y="1547586"/>
                                </a:moveTo>
                                <a:lnTo>
                                  <a:pt x="722353" y="1501153"/>
                                </a:lnTo>
                              </a:path>
                              <a:path w="2167255" h="1548130">
                                <a:moveTo>
                                  <a:pt x="1083450" y="1547586"/>
                                </a:moveTo>
                                <a:lnTo>
                                  <a:pt x="1083450" y="1501153"/>
                                </a:lnTo>
                              </a:path>
                              <a:path w="2167255" h="1548130">
                                <a:moveTo>
                                  <a:pt x="1444545" y="1547586"/>
                                </a:moveTo>
                                <a:lnTo>
                                  <a:pt x="1444545" y="1501154"/>
                                </a:lnTo>
                              </a:path>
                              <a:path w="2167255" h="1548130">
                                <a:moveTo>
                                  <a:pt x="1805795" y="1547586"/>
                                </a:moveTo>
                                <a:lnTo>
                                  <a:pt x="1805795" y="1501154"/>
                                </a:lnTo>
                              </a:path>
                              <a:path w="2167255" h="1548130">
                                <a:moveTo>
                                  <a:pt x="2166898" y="1547586"/>
                                </a:moveTo>
                                <a:lnTo>
                                  <a:pt x="2166898" y="1501154"/>
                                </a:lnTo>
                              </a:path>
                              <a:path w="2167255" h="1548130">
                                <a:moveTo>
                                  <a:pt x="0" y="1392823"/>
                                </a:moveTo>
                                <a:lnTo>
                                  <a:pt x="23222" y="1392823"/>
                                </a:lnTo>
                              </a:path>
                              <a:path w="2167255" h="1548130">
                                <a:moveTo>
                                  <a:pt x="0" y="1083313"/>
                                </a:moveTo>
                                <a:lnTo>
                                  <a:pt x="23222" y="1083313"/>
                                </a:lnTo>
                              </a:path>
                              <a:path w="2167255" h="1548130">
                                <a:moveTo>
                                  <a:pt x="0" y="773791"/>
                                </a:moveTo>
                                <a:lnTo>
                                  <a:pt x="23222" y="773791"/>
                                </a:lnTo>
                              </a:path>
                              <a:path w="2167255" h="1548130">
                                <a:moveTo>
                                  <a:pt x="0" y="464278"/>
                                </a:moveTo>
                                <a:lnTo>
                                  <a:pt x="23222" y="464278"/>
                                </a:lnTo>
                              </a:path>
                              <a:path w="2167255" h="1548130">
                                <a:moveTo>
                                  <a:pt x="0" y="154759"/>
                                </a:moveTo>
                                <a:lnTo>
                                  <a:pt x="23222" y="154759"/>
                                </a:lnTo>
                              </a:path>
                              <a:path w="2167255" h="1548130">
                                <a:moveTo>
                                  <a:pt x="0" y="1547585"/>
                                </a:moveTo>
                                <a:lnTo>
                                  <a:pt x="46438" y="1547586"/>
                                </a:lnTo>
                              </a:path>
                              <a:path w="2167255" h="1548130">
                                <a:moveTo>
                                  <a:pt x="0" y="1238064"/>
                                </a:moveTo>
                                <a:lnTo>
                                  <a:pt x="46438" y="1238064"/>
                                </a:lnTo>
                              </a:path>
                              <a:path w="2167255" h="1548130">
                                <a:moveTo>
                                  <a:pt x="0" y="928551"/>
                                </a:moveTo>
                                <a:lnTo>
                                  <a:pt x="46438" y="928551"/>
                                </a:lnTo>
                              </a:path>
                              <a:path w="2167255" h="1548130">
                                <a:moveTo>
                                  <a:pt x="0" y="619032"/>
                                </a:moveTo>
                                <a:lnTo>
                                  <a:pt x="46438" y="619032"/>
                                </a:lnTo>
                              </a:path>
                              <a:path w="2167255" h="1548130">
                                <a:moveTo>
                                  <a:pt x="0" y="309518"/>
                                </a:moveTo>
                                <a:lnTo>
                                  <a:pt x="46438" y="309518"/>
                                </a:lnTo>
                              </a:path>
                              <a:path w="2167255" h="1548130">
                                <a:moveTo>
                                  <a:pt x="0" y="0"/>
                                </a:moveTo>
                                <a:lnTo>
                                  <a:pt x="46438" y="0"/>
                                </a:lnTo>
                              </a:path>
                              <a:path w="2167255" h="1548130">
                                <a:moveTo>
                                  <a:pt x="180630" y="0"/>
                                </a:moveTo>
                                <a:lnTo>
                                  <a:pt x="180630" y="23219"/>
                                </a:lnTo>
                              </a:path>
                              <a:path w="2167255" h="1548130">
                                <a:moveTo>
                                  <a:pt x="541725" y="0"/>
                                </a:moveTo>
                                <a:lnTo>
                                  <a:pt x="541725" y="23219"/>
                                </a:lnTo>
                              </a:path>
                              <a:path w="2167255" h="1548130">
                                <a:moveTo>
                                  <a:pt x="902820" y="0"/>
                                </a:moveTo>
                                <a:lnTo>
                                  <a:pt x="902820" y="23219"/>
                                </a:lnTo>
                              </a:path>
                              <a:path w="2167255" h="1548130">
                                <a:moveTo>
                                  <a:pt x="1264078" y="0"/>
                                </a:moveTo>
                                <a:lnTo>
                                  <a:pt x="1264078" y="23219"/>
                                </a:lnTo>
                              </a:path>
                              <a:path w="2167255" h="1548130">
                                <a:moveTo>
                                  <a:pt x="1625176" y="0"/>
                                </a:moveTo>
                                <a:lnTo>
                                  <a:pt x="1625176" y="23219"/>
                                </a:lnTo>
                              </a:path>
                              <a:path w="2167255" h="1548130">
                                <a:moveTo>
                                  <a:pt x="1986270" y="0"/>
                                </a:moveTo>
                                <a:lnTo>
                                  <a:pt x="1986270" y="23219"/>
                                </a:lnTo>
                              </a:path>
                              <a:path w="2167255" h="1548130">
                                <a:moveTo>
                                  <a:pt x="0" y="0"/>
                                </a:moveTo>
                                <a:lnTo>
                                  <a:pt x="0" y="46432"/>
                                </a:lnTo>
                              </a:path>
                              <a:path w="2167255" h="1548130">
                                <a:moveTo>
                                  <a:pt x="361103" y="0"/>
                                </a:moveTo>
                                <a:lnTo>
                                  <a:pt x="361103" y="46432"/>
                                </a:lnTo>
                              </a:path>
                              <a:path w="2167255" h="1548130">
                                <a:moveTo>
                                  <a:pt x="722353" y="0"/>
                                </a:moveTo>
                                <a:lnTo>
                                  <a:pt x="722353" y="46432"/>
                                </a:lnTo>
                              </a:path>
                              <a:path w="2167255" h="1548130">
                                <a:moveTo>
                                  <a:pt x="1083450" y="0"/>
                                </a:moveTo>
                                <a:lnTo>
                                  <a:pt x="1083450" y="46432"/>
                                </a:lnTo>
                              </a:path>
                              <a:path w="2167255" h="1548130">
                                <a:moveTo>
                                  <a:pt x="1444545" y="0"/>
                                </a:moveTo>
                                <a:lnTo>
                                  <a:pt x="1444545" y="46432"/>
                                </a:lnTo>
                              </a:path>
                              <a:path w="2167255" h="1548130">
                                <a:moveTo>
                                  <a:pt x="1805795" y="0"/>
                                </a:moveTo>
                                <a:lnTo>
                                  <a:pt x="1805795" y="46432"/>
                                </a:lnTo>
                              </a:path>
                              <a:path w="2167255" h="1548130">
                                <a:moveTo>
                                  <a:pt x="2166898" y="0"/>
                                </a:moveTo>
                                <a:lnTo>
                                  <a:pt x="2166898" y="46432"/>
                                </a:lnTo>
                              </a:path>
                              <a:path w="2167255" h="1548130">
                                <a:moveTo>
                                  <a:pt x="2166898" y="1392824"/>
                                </a:moveTo>
                                <a:lnTo>
                                  <a:pt x="2143676" y="1392824"/>
                                </a:lnTo>
                              </a:path>
                              <a:path w="2167255" h="1548130">
                                <a:moveTo>
                                  <a:pt x="2166898" y="1083313"/>
                                </a:moveTo>
                                <a:lnTo>
                                  <a:pt x="2143676" y="1083313"/>
                                </a:lnTo>
                              </a:path>
                              <a:path w="2167255" h="1548130">
                                <a:moveTo>
                                  <a:pt x="2166898" y="773792"/>
                                </a:moveTo>
                                <a:lnTo>
                                  <a:pt x="2143676" y="773792"/>
                                </a:lnTo>
                              </a:path>
                              <a:path w="2167255" h="1548130">
                                <a:moveTo>
                                  <a:pt x="2166898" y="464278"/>
                                </a:moveTo>
                                <a:lnTo>
                                  <a:pt x="2143676" y="464278"/>
                                </a:lnTo>
                              </a:path>
                              <a:path w="2167255" h="1548130">
                                <a:moveTo>
                                  <a:pt x="2166898" y="154760"/>
                                </a:moveTo>
                                <a:lnTo>
                                  <a:pt x="2143676" y="154760"/>
                                </a:lnTo>
                              </a:path>
                              <a:path w="2167255" h="1548130">
                                <a:moveTo>
                                  <a:pt x="2166898" y="1547586"/>
                                </a:moveTo>
                                <a:lnTo>
                                  <a:pt x="2120463" y="1547586"/>
                                </a:lnTo>
                              </a:path>
                              <a:path w="2167255" h="1548130">
                                <a:moveTo>
                                  <a:pt x="2166898" y="1238064"/>
                                </a:moveTo>
                                <a:lnTo>
                                  <a:pt x="2120463" y="1238064"/>
                                </a:lnTo>
                              </a:path>
                              <a:path w="2167255" h="1548130">
                                <a:moveTo>
                                  <a:pt x="2166898" y="928551"/>
                                </a:moveTo>
                                <a:lnTo>
                                  <a:pt x="2120463" y="928551"/>
                                </a:lnTo>
                              </a:path>
                              <a:path w="2167255" h="1548130">
                                <a:moveTo>
                                  <a:pt x="2166898" y="619032"/>
                                </a:moveTo>
                                <a:lnTo>
                                  <a:pt x="2120463" y="619032"/>
                                </a:lnTo>
                              </a:path>
                              <a:path w="2167255" h="1548130">
                                <a:moveTo>
                                  <a:pt x="2166898" y="309519"/>
                                </a:moveTo>
                                <a:lnTo>
                                  <a:pt x="2120463" y="309519"/>
                                </a:lnTo>
                              </a:path>
                              <a:path w="2167255" h="1548130">
                                <a:moveTo>
                                  <a:pt x="2166898" y="0"/>
                                </a:moveTo>
                                <a:lnTo>
                                  <a:pt x="2120463" y="0"/>
                                </a:lnTo>
                              </a:path>
                            </a:pathLst>
                          </a:custGeom>
                          <a:ln w="6187">
                            <a:solidFill>
                              <a:srgbClr val="000000"/>
                            </a:solidFill>
                            <a:prstDash val="solid"/>
                          </a:ln>
                        </wps:spPr>
                        <wps:bodyPr wrap="square" lIns="0" tIns="0" rIns="0" bIns="0" rtlCol="0">
                          <a:prstTxWarp prst="textNoShape">
                            <a:avLst/>
                          </a:prstTxWarp>
                          <a:noAutofit/>
                        </wps:bodyPr>
                      </wps:wsp>
                      <pic:pic>
                        <pic:nvPicPr>
                          <pic:cNvPr id="36" name="Image 36"/>
                          <pic:cNvPicPr/>
                        </pic:nvPicPr>
                        <pic:blipFill>
                          <a:blip r:embed="rId26" cstate="print"/>
                          <a:stretch>
                            <a:fillRect/>
                          </a:stretch>
                        </pic:blipFill>
                        <pic:spPr>
                          <a:xfrm>
                            <a:off x="177065" y="76442"/>
                            <a:ext cx="2189801" cy="1563362"/>
                          </a:xfrm>
                          <a:prstGeom prst="rect">
                            <a:avLst/>
                          </a:prstGeom>
                        </pic:spPr>
                      </pic:pic>
                      <wps:wsp>
                        <wps:cNvPr id="37" name="Textbox 37"/>
                        <wps:cNvSpPr txBox="1"/>
                        <wps:spPr>
                          <a:xfrm>
                            <a:off x="0" y="0"/>
                            <a:ext cx="210185" cy="1383665"/>
                          </a:xfrm>
                          <a:prstGeom prst="rect">
                            <a:avLst/>
                          </a:prstGeom>
                        </wps:spPr>
                        <wps:txbx>
                          <w:txbxContent>
                            <w:p>
                              <w:pPr>
                                <w:spacing w:line="227" w:lineRule="exact" w:before="0"/>
                                <w:ind w:left="0" w:right="0" w:firstLine="0"/>
                                <w:jc w:val="left"/>
                                <w:rPr>
                                  <w:sz w:val="20"/>
                                </w:rPr>
                              </w:pPr>
                              <w:r>
                                <w:rPr>
                                  <w:spacing w:val="-5"/>
                                  <w:w w:val="105"/>
                                  <w:sz w:val="20"/>
                                </w:rPr>
                                <w:t>100</w:t>
                              </w:r>
                            </w:p>
                            <w:p>
                              <w:pPr>
                                <w:spacing w:line="240" w:lineRule="auto" w:before="27"/>
                                <w:rPr>
                                  <w:sz w:val="20"/>
                                </w:rPr>
                              </w:pPr>
                            </w:p>
                            <w:p>
                              <w:pPr>
                                <w:spacing w:before="0"/>
                                <w:ind w:left="103" w:right="0" w:firstLine="0"/>
                                <w:jc w:val="left"/>
                                <w:rPr>
                                  <w:sz w:val="20"/>
                                </w:rPr>
                              </w:pPr>
                              <w:r>
                                <w:rPr>
                                  <w:spacing w:val="-5"/>
                                  <w:w w:val="105"/>
                                  <w:sz w:val="20"/>
                                </w:rPr>
                                <w:t>80</w:t>
                              </w:r>
                            </w:p>
                            <w:p>
                              <w:pPr>
                                <w:spacing w:line="240" w:lineRule="auto" w:before="27"/>
                                <w:rPr>
                                  <w:sz w:val="20"/>
                                </w:rPr>
                              </w:pPr>
                            </w:p>
                            <w:p>
                              <w:pPr>
                                <w:spacing w:before="1"/>
                                <w:ind w:left="103" w:right="0" w:firstLine="0"/>
                                <w:jc w:val="left"/>
                                <w:rPr>
                                  <w:sz w:val="20"/>
                                </w:rPr>
                              </w:pPr>
                              <w:r>
                                <w:rPr>
                                  <w:spacing w:val="-5"/>
                                  <w:w w:val="105"/>
                                  <w:sz w:val="20"/>
                                </w:rPr>
                                <w:t>60</w:t>
                              </w:r>
                            </w:p>
                            <w:p>
                              <w:pPr>
                                <w:spacing w:line="240" w:lineRule="auto" w:before="27"/>
                                <w:rPr>
                                  <w:sz w:val="20"/>
                                </w:rPr>
                              </w:pPr>
                            </w:p>
                            <w:p>
                              <w:pPr>
                                <w:spacing w:before="0"/>
                                <w:ind w:left="103" w:right="0" w:firstLine="0"/>
                                <w:jc w:val="left"/>
                                <w:rPr>
                                  <w:sz w:val="20"/>
                                </w:rPr>
                              </w:pPr>
                              <w:r>
                                <w:rPr>
                                  <w:spacing w:val="-5"/>
                                  <w:w w:val="105"/>
                                  <w:sz w:val="20"/>
                                </w:rPr>
                                <w:t>40</w:t>
                              </w:r>
                            </w:p>
                            <w:p>
                              <w:pPr>
                                <w:spacing w:line="240" w:lineRule="auto" w:before="27"/>
                                <w:rPr>
                                  <w:sz w:val="20"/>
                                </w:rPr>
                              </w:pPr>
                            </w:p>
                            <w:p>
                              <w:pPr>
                                <w:spacing w:before="1"/>
                                <w:ind w:left="103" w:right="0" w:firstLine="0"/>
                                <w:jc w:val="left"/>
                                <w:rPr>
                                  <w:sz w:val="20"/>
                                </w:rPr>
                              </w:pPr>
                              <w:r>
                                <w:rPr>
                                  <w:spacing w:val="-5"/>
                                  <w:w w:val="105"/>
                                  <w:sz w:val="20"/>
                                </w:rPr>
                                <w:t>20</w:t>
                              </w:r>
                            </w:p>
                          </w:txbxContent>
                        </wps:txbx>
                        <wps:bodyPr wrap="square" lIns="0" tIns="0" rIns="0" bIns="0" rtlCol="0">
                          <a:noAutofit/>
                        </wps:bodyPr>
                      </wps:wsp>
                      <wps:wsp>
                        <wps:cNvPr id="38" name="Textbox 38"/>
                        <wps:cNvSpPr txBox="1"/>
                        <wps:spPr>
                          <a:xfrm>
                            <a:off x="1804791" y="1096538"/>
                            <a:ext cx="340995" cy="339725"/>
                          </a:xfrm>
                          <a:prstGeom prst="rect">
                            <a:avLst/>
                          </a:prstGeom>
                        </wps:spPr>
                        <wps:txbx>
                          <w:txbxContent>
                            <w:p>
                              <w:pPr>
                                <w:spacing w:line="211" w:lineRule="auto" w:before="13"/>
                                <w:ind w:left="0" w:right="190" w:firstLine="0"/>
                                <w:jc w:val="left"/>
                                <w:rPr>
                                  <w:sz w:val="17"/>
                                </w:rPr>
                              </w:pPr>
                              <w:r>
                                <w:rPr>
                                  <w:spacing w:val="-4"/>
                                  <w:sz w:val="17"/>
                                </w:rPr>
                                <w:t>C-N</w:t>
                              </w:r>
                              <w:r>
                                <w:rPr>
                                  <w:sz w:val="17"/>
                                </w:rPr>
                                <w:t> C-</w:t>
                              </w:r>
                              <w:r>
                                <w:rPr>
                                  <w:spacing w:val="-5"/>
                                  <w:sz w:val="17"/>
                                </w:rPr>
                                <w:t>10</w:t>
                              </w:r>
                            </w:p>
                            <w:p>
                              <w:pPr>
                                <w:spacing w:line="177" w:lineRule="exact" w:before="0"/>
                                <w:ind w:left="0" w:right="0" w:firstLine="0"/>
                                <w:jc w:val="left"/>
                                <w:rPr>
                                  <w:sz w:val="17"/>
                                </w:rPr>
                              </w:pPr>
                              <w:r>
                                <w:rPr>
                                  <w:sz w:val="17"/>
                                </w:rPr>
                                <w:t>C-10-</w:t>
                              </w:r>
                              <w:r>
                                <w:rPr>
                                  <w:spacing w:val="-10"/>
                                  <w:sz w:val="17"/>
                                </w:rPr>
                                <w:t>R</w:t>
                              </w:r>
                            </w:p>
                          </w:txbxContent>
                        </wps:txbx>
                        <wps:bodyPr wrap="square" lIns="0" tIns="0" rIns="0" bIns="0" rtlCol="0">
                          <a:noAutofit/>
                        </wps:bodyPr>
                      </wps:wsp>
                    </wpg:wgp>
                  </a:graphicData>
                </a:graphic>
              </wp:anchor>
            </w:drawing>
          </mc:Choice>
          <mc:Fallback>
            <w:pict>
              <v:group style="position:absolute;margin-left:94.129601pt;margin-top:3.255254pt;width:186.4pt;height:129.15pt;mso-position-horizontal-relative:page;mso-position-vertical-relative:paragraph;z-index:-16047104" id="docshapegroup29" coordorigin="1883,65" coordsize="3728,2583">
                <v:shape style="position:absolute;left:2192;top:190;width:3413;height:2438" id="docshape30" coordorigin="2193,190" coordsize="3413,2438" path="m2477,2627l2477,2591m3046,2627l3046,2591m3614,2627l3614,2591m4183,2627l4183,2591m4752,2627l4752,2591m5321,2627l5321,2591m2193,2627l2193,2554m2761,2627l2761,2554m3330,2627l3330,2554m3899,2627l3899,2554m4468,2627l4468,2554m5036,2627l5036,2554m5605,2627l5605,2554m2193,2384l2229,2384m2193,1896l2229,1896m2193,1409l2229,1409m2193,922l2229,922m2193,434l2229,434m2193,2627l2266,2627m2193,2140l2266,2140m2193,1653l2266,1653m2193,1165l2266,1165m2193,678l2266,678m2193,190l2266,190m2477,190l2477,227m3046,190l3046,227m3614,190l3614,227m4183,190l4183,227m4752,190l4752,227m5321,190l5321,227m2193,190l2193,263m2761,190l2761,263m3330,190l3330,263m3899,190l3899,263m4468,190l4468,263m5036,190l5036,263m5605,190l5605,263m5605,2384l5568,2384m5605,1896l5568,1896m5605,1409l5568,1409m5605,922l5568,922m5605,434l5568,434m5605,2627l5532,2627m5605,2140l5532,2140m5605,1653l5532,1653m5605,1165l5532,1165m5605,678l5532,678m5605,190l5532,190e" filled="false" stroked="true" strokeweight=".487169pt" strokecolor="#000000">
                  <v:path arrowok="t"/>
                  <v:stroke dashstyle="solid"/>
                </v:shape>
                <v:shape style="position:absolute;left:2161;top:185;width:3449;height:2462" type="#_x0000_t75" id="docshape31" stroked="false">
                  <v:imagedata r:id="rId26" o:title=""/>
                </v:shape>
                <v:shape style="position:absolute;left:1882;top:65;width:331;height:2179" type="#_x0000_t202" id="docshape32" filled="false" stroked="false">
                  <v:textbox inset="0,0,0,0">
                    <w:txbxContent>
                      <w:p>
                        <w:pPr>
                          <w:spacing w:line="227" w:lineRule="exact" w:before="0"/>
                          <w:ind w:left="0" w:right="0" w:firstLine="0"/>
                          <w:jc w:val="left"/>
                          <w:rPr>
                            <w:sz w:val="20"/>
                          </w:rPr>
                        </w:pPr>
                        <w:r>
                          <w:rPr>
                            <w:spacing w:val="-5"/>
                            <w:w w:val="105"/>
                            <w:sz w:val="20"/>
                          </w:rPr>
                          <w:t>100</w:t>
                        </w:r>
                      </w:p>
                      <w:p>
                        <w:pPr>
                          <w:spacing w:line="240" w:lineRule="auto" w:before="27"/>
                          <w:rPr>
                            <w:sz w:val="20"/>
                          </w:rPr>
                        </w:pPr>
                      </w:p>
                      <w:p>
                        <w:pPr>
                          <w:spacing w:before="0"/>
                          <w:ind w:left="103" w:right="0" w:firstLine="0"/>
                          <w:jc w:val="left"/>
                          <w:rPr>
                            <w:sz w:val="20"/>
                          </w:rPr>
                        </w:pPr>
                        <w:r>
                          <w:rPr>
                            <w:spacing w:val="-5"/>
                            <w:w w:val="105"/>
                            <w:sz w:val="20"/>
                          </w:rPr>
                          <w:t>80</w:t>
                        </w:r>
                      </w:p>
                      <w:p>
                        <w:pPr>
                          <w:spacing w:line="240" w:lineRule="auto" w:before="27"/>
                          <w:rPr>
                            <w:sz w:val="20"/>
                          </w:rPr>
                        </w:pPr>
                      </w:p>
                      <w:p>
                        <w:pPr>
                          <w:spacing w:before="1"/>
                          <w:ind w:left="103" w:right="0" w:firstLine="0"/>
                          <w:jc w:val="left"/>
                          <w:rPr>
                            <w:sz w:val="20"/>
                          </w:rPr>
                        </w:pPr>
                        <w:r>
                          <w:rPr>
                            <w:spacing w:val="-5"/>
                            <w:w w:val="105"/>
                            <w:sz w:val="20"/>
                          </w:rPr>
                          <w:t>60</w:t>
                        </w:r>
                      </w:p>
                      <w:p>
                        <w:pPr>
                          <w:spacing w:line="240" w:lineRule="auto" w:before="27"/>
                          <w:rPr>
                            <w:sz w:val="20"/>
                          </w:rPr>
                        </w:pPr>
                      </w:p>
                      <w:p>
                        <w:pPr>
                          <w:spacing w:before="0"/>
                          <w:ind w:left="103" w:right="0" w:firstLine="0"/>
                          <w:jc w:val="left"/>
                          <w:rPr>
                            <w:sz w:val="20"/>
                          </w:rPr>
                        </w:pPr>
                        <w:r>
                          <w:rPr>
                            <w:spacing w:val="-5"/>
                            <w:w w:val="105"/>
                            <w:sz w:val="20"/>
                          </w:rPr>
                          <w:t>40</w:t>
                        </w:r>
                      </w:p>
                      <w:p>
                        <w:pPr>
                          <w:spacing w:line="240" w:lineRule="auto" w:before="27"/>
                          <w:rPr>
                            <w:sz w:val="20"/>
                          </w:rPr>
                        </w:pPr>
                      </w:p>
                      <w:p>
                        <w:pPr>
                          <w:spacing w:before="1"/>
                          <w:ind w:left="103" w:right="0" w:firstLine="0"/>
                          <w:jc w:val="left"/>
                          <w:rPr>
                            <w:sz w:val="20"/>
                          </w:rPr>
                        </w:pPr>
                        <w:r>
                          <w:rPr>
                            <w:spacing w:val="-5"/>
                            <w:w w:val="105"/>
                            <w:sz w:val="20"/>
                          </w:rPr>
                          <w:t>20</w:t>
                        </w:r>
                      </w:p>
                    </w:txbxContent>
                  </v:textbox>
                  <w10:wrap type="none"/>
                </v:shape>
                <v:shape style="position:absolute;left:4724;top:1791;width:537;height:535" type="#_x0000_t202" id="docshape33" filled="false" stroked="false">
                  <v:textbox inset="0,0,0,0">
                    <w:txbxContent>
                      <w:p>
                        <w:pPr>
                          <w:spacing w:line="211" w:lineRule="auto" w:before="13"/>
                          <w:ind w:left="0" w:right="190" w:firstLine="0"/>
                          <w:jc w:val="left"/>
                          <w:rPr>
                            <w:sz w:val="17"/>
                          </w:rPr>
                        </w:pPr>
                        <w:r>
                          <w:rPr>
                            <w:spacing w:val="-4"/>
                            <w:sz w:val="17"/>
                          </w:rPr>
                          <w:t>C-N</w:t>
                        </w:r>
                        <w:r>
                          <w:rPr>
                            <w:sz w:val="17"/>
                          </w:rPr>
                          <w:t> C-</w:t>
                        </w:r>
                        <w:r>
                          <w:rPr>
                            <w:spacing w:val="-5"/>
                            <w:sz w:val="17"/>
                          </w:rPr>
                          <w:t>10</w:t>
                        </w:r>
                      </w:p>
                      <w:p>
                        <w:pPr>
                          <w:spacing w:line="177" w:lineRule="exact" w:before="0"/>
                          <w:ind w:left="0" w:right="0" w:firstLine="0"/>
                          <w:jc w:val="left"/>
                          <w:rPr>
                            <w:sz w:val="17"/>
                          </w:rPr>
                        </w:pPr>
                        <w:r>
                          <w:rPr>
                            <w:sz w:val="17"/>
                          </w:rPr>
                          <w:t>C-10-</w:t>
                        </w:r>
                        <w:r>
                          <w:rPr>
                            <w:spacing w:val="-10"/>
                            <w:sz w:val="17"/>
                          </w:rPr>
                          <w:t>R</w:t>
                        </w:r>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87269888">
                <wp:simplePos x="0" y="0"/>
                <wp:positionH relativeFrom="page">
                  <wp:posOffset>4458294</wp:posOffset>
                </wp:positionH>
                <wp:positionV relativeFrom="paragraph">
                  <wp:posOffset>78568</wp:posOffset>
                </wp:positionV>
                <wp:extent cx="2301240" cy="1564640"/>
                <wp:effectExtent l="0" t="0" r="0" b="0"/>
                <wp:wrapNone/>
                <wp:docPr id="39" name="Group 39"/>
                <wp:cNvGraphicFramePr>
                  <a:graphicFrameLocks/>
                </wp:cNvGraphicFramePr>
                <a:graphic>
                  <a:graphicData uri="http://schemas.microsoft.com/office/word/2010/wordprocessingGroup">
                    <wpg:wgp>
                      <wpg:cNvPr id="39" name="Group 39"/>
                      <wpg:cNvGrpSpPr/>
                      <wpg:grpSpPr>
                        <a:xfrm>
                          <a:off x="0" y="0"/>
                          <a:ext cx="2301240" cy="1564640"/>
                          <a:chExt cx="2301240" cy="1564640"/>
                        </a:xfrm>
                      </wpg:grpSpPr>
                      <wps:wsp>
                        <wps:cNvPr id="40" name="Graphic 40"/>
                        <wps:cNvSpPr/>
                        <wps:spPr>
                          <a:xfrm>
                            <a:off x="131249" y="3093"/>
                            <a:ext cx="2167255" cy="1548765"/>
                          </a:xfrm>
                          <a:custGeom>
                            <a:avLst/>
                            <a:gdLst/>
                            <a:ahLst/>
                            <a:cxnLst/>
                            <a:rect l="l" t="t" r="r" b="b"/>
                            <a:pathLst>
                              <a:path w="2167255" h="1548765">
                                <a:moveTo>
                                  <a:pt x="180630" y="1548295"/>
                                </a:moveTo>
                                <a:lnTo>
                                  <a:pt x="180630" y="1525071"/>
                                </a:lnTo>
                              </a:path>
                              <a:path w="2167255" h="1548765">
                                <a:moveTo>
                                  <a:pt x="541725" y="1548295"/>
                                </a:moveTo>
                                <a:lnTo>
                                  <a:pt x="541725" y="1525071"/>
                                </a:lnTo>
                              </a:path>
                              <a:path w="2167255" h="1548765">
                                <a:moveTo>
                                  <a:pt x="902820" y="1548295"/>
                                </a:moveTo>
                                <a:lnTo>
                                  <a:pt x="902820" y="1525071"/>
                                </a:lnTo>
                              </a:path>
                              <a:path w="2167255" h="1548765">
                                <a:moveTo>
                                  <a:pt x="1264078" y="1548295"/>
                                </a:moveTo>
                                <a:lnTo>
                                  <a:pt x="1264078" y="1525071"/>
                                </a:lnTo>
                              </a:path>
                              <a:path w="2167255" h="1548765">
                                <a:moveTo>
                                  <a:pt x="1625176" y="1548295"/>
                                </a:moveTo>
                                <a:lnTo>
                                  <a:pt x="1625176" y="1525071"/>
                                </a:lnTo>
                              </a:path>
                              <a:path w="2167255" h="1548765">
                                <a:moveTo>
                                  <a:pt x="1986271" y="1548295"/>
                                </a:moveTo>
                                <a:lnTo>
                                  <a:pt x="1986271" y="1525071"/>
                                </a:lnTo>
                              </a:path>
                              <a:path w="2167255" h="1548765">
                                <a:moveTo>
                                  <a:pt x="0" y="1548295"/>
                                </a:moveTo>
                                <a:lnTo>
                                  <a:pt x="0" y="1501850"/>
                                </a:lnTo>
                              </a:path>
                              <a:path w="2167255" h="1548765">
                                <a:moveTo>
                                  <a:pt x="361103" y="1548295"/>
                                </a:moveTo>
                                <a:lnTo>
                                  <a:pt x="361103" y="1501850"/>
                                </a:lnTo>
                              </a:path>
                              <a:path w="2167255" h="1548765">
                                <a:moveTo>
                                  <a:pt x="722353" y="1548295"/>
                                </a:moveTo>
                                <a:lnTo>
                                  <a:pt x="722353" y="1501850"/>
                                </a:lnTo>
                              </a:path>
                              <a:path w="2167255" h="1548765">
                                <a:moveTo>
                                  <a:pt x="1083451" y="1548295"/>
                                </a:moveTo>
                                <a:lnTo>
                                  <a:pt x="1083451" y="1501850"/>
                                </a:lnTo>
                              </a:path>
                              <a:path w="2167255" h="1548765">
                                <a:moveTo>
                                  <a:pt x="1444545" y="1548295"/>
                                </a:moveTo>
                                <a:lnTo>
                                  <a:pt x="1444545" y="1501850"/>
                                </a:lnTo>
                              </a:path>
                              <a:path w="2167255" h="1548765">
                                <a:moveTo>
                                  <a:pt x="1805795" y="1548295"/>
                                </a:moveTo>
                                <a:lnTo>
                                  <a:pt x="1805795" y="1501850"/>
                                </a:lnTo>
                              </a:path>
                              <a:path w="2167255" h="1548765">
                                <a:moveTo>
                                  <a:pt x="2166898" y="1548295"/>
                                </a:moveTo>
                                <a:lnTo>
                                  <a:pt x="2166898" y="1501850"/>
                                </a:lnTo>
                              </a:path>
                              <a:path w="2167255" h="1548765">
                                <a:moveTo>
                                  <a:pt x="0" y="1393464"/>
                                </a:moveTo>
                                <a:lnTo>
                                  <a:pt x="23222" y="1393464"/>
                                </a:lnTo>
                              </a:path>
                              <a:path w="2167255" h="1548765">
                                <a:moveTo>
                                  <a:pt x="0" y="1083807"/>
                                </a:moveTo>
                                <a:lnTo>
                                  <a:pt x="23222" y="1083807"/>
                                </a:lnTo>
                              </a:path>
                              <a:path w="2167255" h="1548765">
                                <a:moveTo>
                                  <a:pt x="0" y="774150"/>
                                </a:moveTo>
                                <a:lnTo>
                                  <a:pt x="23222" y="774150"/>
                                </a:lnTo>
                              </a:path>
                              <a:path w="2167255" h="1548765">
                                <a:moveTo>
                                  <a:pt x="0" y="464488"/>
                                </a:moveTo>
                                <a:lnTo>
                                  <a:pt x="23222" y="464488"/>
                                </a:lnTo>
                              </a:path>
                              <a:path w="2167255" h="1548765">
                                <a:moveTo>
                                  <a:pt x="0" y="154831"/>
                                </a:moveTo>
                                <a:lnTo>
                                  <a:pt x="23222" y="154831"/>
                                </a:lnTo>
                              </a:path>
                              <a:path w="2167255" h="1548765">
                                <a:moveTo>
                                  <a:pt x="0" y="1548295"/>
                                </a:moveTo>
                                <a:lnTo>
                                  <a:pt x="46438" y="1548295"/>
                                </a:lnTo>
                              </a:path>
                              <a:path w="2167255" h="1548765">
                                <a:moveTo>
                                  <a:pt x="0" y="1238638"/>
                                </a:moveTo>
                                <a:lnTo>
                                  <a:pt x="46438" y="1238638"/>
                                </a:lnTo>
                              </a:path>
                              <a:path w="2167255" h="1548765">
                                <a:moveTo>
                                  <a:pt x="0" y="928976"/>
                                </a:moveTo>
                                <a:lnTo>
                                  <a:pt x="46438" y="928976"/>
                                </a:lnTo>
                              </a:path>
                              <a:path w="2167255" h="1548765">
                                <a:moveTo>
                                  <a:pt x="0" y="619319"/>
                                </a:moveTo>
                                <a:lnTo>
                                  <a:pt x="46438" y="619319"/>
                                </a:lnTo>
                              </a:path>
                              <a:path w="2167255" h="1548765">
                                <a:moveTo>
                                  <a:pt x="0" y="309662"/>
                                </a:moveTo>
                                <a:lnTo>
                                  <a:pt x="46438" y="309662"/>
                                </a:lnTo>
                              </a:path>
                              <a:path w="2167255" h="1548765">
                                <a:moveTo>
                                  <a:pt x="0" y="0"/>
                                </a:moveTo>
                                <a:lnTo>
                                  <a:pt x="46438" y="0"/>
                                </a:lnTo>
                              </a:path>
                              <a:path w="2167255" h="1548765">
                                <a:moveTo>
                                  <a:pt x="180630" y="0"/>
                                </a:moveTo>
                                <a:lnTo>
                                  <a:pt x="180630" y="23229"/>
                                </a:lnTo>
                              </a:path>
                              <a:path w="2167255" h="1548765">
                                <a:moveTo>
                                  <a:pt x="541725" y="0"/>
                                </a:moveTo>
                                <a:lnTo>
                                  <a:pt x="541725" y="23229"/>
                                </a:lnTo>
                              </a:path>
                              <a:path w="2167255" h="1548765">
                                <a:moveTo>
                                  <a:pt x="902820" y="0"/>
                                </a:moveTo>
                                <a:lnTo>
                                  <a:pt x="902820" y="23229"/>
                                </a:lnTo>
                              </a:path>
                              <a:path w="2167255" h="1548765">
                                <a:moveTo>
                                  <a:pt x="1264078" y="0"/>
                                </a:moveTo>
                                <a:lnTo>
                                  <a:pt x="1264078" y="23229"/>
                                </a:lnTo>
                              </a:path>
                              <a:path w="2167255" h="1548765">
                                <a:moveTo>
                                  <a:pt x="1625176" y="0"/>
                                </a:moveTo>
                                <a:lnTo>
                                  <a:pt x="1625176" y="23229"/>
                                </a:lnTo>
                              </a:path>
                              <a:path w="2167255" h="1548765">
                                <a:moveTo>
                                  <a:pt x="1986270" y="0"/>
                                </a:moveTo>
                                <a:lnTo>
                                  <a:pt x="1986270" y="23229"/>
                                </a:lnTo>
                              </a:path>
                              <a:path w="2167255" h="1548765">
                                <a:moveTo>
                                  <a:pt x="0" y="0"/>
                                </a:moveTo>
                                <a:lnTo>
                                  <a:pt x="0" y="46451"/>
                                </a:lnTo>
                              </a:path>
                              <a:path w="2167255" h="1548765">
                                <a:moveTo>
                                  <a:pt x="361103" y="0"/>
                                </a:moveTo>
                                <a:lnTo>
                                  <a:pt x="361103" y="46451"/>
                                </a:lnTo>
                              </a:path>
                              <a:path w="2167255" h="1548765">
                                <a:moveTo>
                                  <a:pt x="722353" y="0"/>
                                </a:moveTo>
                                <a:lnTo>
                                  <a:pt x="722353" y="46451"/>
                                </a:lnTo>
                              </a:path>
                              <a:path w="2167255" h="1548765">
                                <a:moveTo>
                                  <a:pt x="1083450" y="0"/>
                                </a:moveTo>
                                <a:lnTo>
                                  <a:pt x="1083450" y="46451"/>
                                </a:lnTo>
                              </a:path>
                              <a:path w="2167255" h="1548765">
                                <a:moveTo>
                                  <a:pt x="1444545" y="0"/>
                                </a:moveTo>
                                <a:lnTo>
                                  <a:pt x="1444545" y="46451"/>
                                </a:lnTo>
                              </a:path>
                              <a:path w="2167255" h="1548765">
                                <a:moveTo>
                                  <a:pt x="1805795" y="0"/>
                                </a:moveTo>
                                <a:lnTo>
                                  <a:pt x="1805795" y="46451"/>
                                </a:lnTo>
                              </a:path>
                              <a:path w="2167255" h="1548765">
                                <a:moveTo>
                                  <a:pt x="2166898" y="0"/>
                                </a:moveTo>
                                <a:lnTo>
                                  <a:pt x="2166898" y="46451"/>
                                </a:lnTo>
                              </a:path>
                              <a:path w="2167255" h="1548765">
                                <a:moveTo>
                                  <a:pt x="2166898" y="1393464"/>
                                </a:moveTo>
                                <a:lnTo>
                                  <a:pt x="2143676" y="1393464"/>
                                </a:lnTo>
                              </a:path>
                              <a:path w="2167255" h="1548765">
                                <a:moveTo>
                                  <a:pt x="2166898" y="1083807"/>
                                </a:moveTo>
                                <a:lnTo>
                                  <a:pt x="2143676" y="1083807"/>
                                </a:lnTo>
                              </a:path>
                              <a:path w="2167255" h="1548765">
                                <a:moveTo>
                                  <a:pt x="2166898" y="774150"/>
                                </a:moveTo>
                                <a:lnTo>
                                  <a:pt x="2143676" y="774150"/>
                                </a:lnTo>
                              </a:path>
                              <a:path w="2167255" h="1548765">
                                <a:moveTo>
                                  <a:pt x="2166898" y="464488"/>
                                </a:moveTo>
                                <a:lnTo>
                                  <a:pt x="2143676" y="464488"/>
                                </a:lnTo>
                              </a:path>
                              <a:path w="2167255" h="1548765">
                                <a:moveTo>
                                  <a:pt x="2166898" y="154831"/>
                                </a:moveTo>
                                <a:lnTo>
                                  <a:pt x="2143676" y="154831"/>
                                </a:lnTo>
                              </a:path>
                              <a:path w="2167255" h="1548765">
                                <a:moveTo>
                                  <a:pt x="2166898" y="1548295"/>
                                </a:moveTo>
                                <a:lnTo>
                                  <a:pt x="2120463" y="1548295"/>
                                </a:lnTo>
                              </a:path>
                              <a:path w="2167255" h="1548765">
                                <a:moveTo>
                                  <a:pt x="2166898" y="1238638"/>
                                </a:moveTo>
                                <a:lnTo>
                                  <a:pt x="2120463" y="1238638"/>
                                </a:lnTo>
                              </a:path>
                              <a:path w="2167255" h="1548765">
                                <a:moveTo>
                                  <a:pt x="2166898" y="928976"/>
                                </a:moveTo>
                                <a:lnTo>
                                  <a:pt x="2120463" y="928976"/>
                                </a:lnTo>
                              </a:path>
                              <a:path w="2167255" h="1548765">
                                <a:moveTo>
                                  <a:pt x="2166898" y="619319"/>
                                </a:moveTo>
                                <a:lnTo>
                                  <a:pt x="2120463" y="619319"/>
                                </a:lnTo>
                              </a:path>
                              <a:path w="2167255" h="1548765">
                                <a:moveTo>
                                  <a:pt x="2166898" y="309662"/>
                                </a:moveTo>
                                <a:lnTo>
                                  <a:pt x="2120463" y="309662"/>
                                </a:lnTo>
                              </a:path>
                              <a:path w="2167255" h="1548765">
                                <a:moveTo>
                                  <a:pt x="2166898" y="0"/>
                                </a:moveTo>
                                <a:lnTo>
                                  <a:pt x="2120463" y="0"/>
                                </a:lnTo>
                              </a:path>
                              <a:path w="2167255" h="1548765">
                                <a:moveTo>
                                  <a:pt x="0" y="1548295"/>
                                </a:moveTo>
                                <a:lnTo>
                                  <a:pt x="2166898" y="1548295"/>
                                </a:lnTo>
                              </a:path>
                              <a:path w="2167255" h="1548765">
                                <a:moveTo>
                                  <a:pt x="0" y="0"/>
                                </a:moveTo>
                                <a:lnTo>
                                  <a:pt x="0" y="1548295"/>
                                </a:lnTo>
                              </a:path>
                              <a:path w="2167255" h="1548765">
                                <a:moveTo>
                                  <a:pt x="0" y="0"/>
                                </a:moveTo>
                                <a:lnTo>
                                  <a:pt x="2166898" y="0"/>
                                </a:lnTo>
                              </a:path>
                              <a:path w="2167255" h="1548765">
                                <a:moveTo>
                                  <a:pt x="2166898" y="0"/>
                                </a:moveTo>
                                <a:lnTo>
                                  <a:pt x="2166898" y="1548295"/>
                                </a:lnTo>
                              </a:path>
                            </a:pathLst>
                          </a:custGeom>
                          <a:ln w="6188">
                            <a:solidFill>
                              <a:srgbClr val="000000"/>
                            </a:solidFill>
                            <a:prstDash val="solid"/>
                          </a:ln>
                        </wps:spPr>
                        <wps:bodyPr wrap="square" lIns="0" tIns="0" rIns="0" bIns="0" rtlCol="0">
                          <a:prstTxWarp prst="textNoShape">
                            <a:avLst/>
                          </a:prstTxWarp>
                          <a:noAutofit/>
                        </wps:bodyPr>
                      </wps:wsp>
                      <pic:pic>
                        <pic:nvPicPr>
                          <pic:cNvPr id="41" name="Image 41"/>
                          <pic:cNvPicPr/>
                        </pic:nvPicPr>
                        <pic:blipFill>
                          <a:blip r:embed="rId27" cstate="print"/>
                          <a:stretch>
                            <a:fillRect/>
                          </a:stretch>
                        </pic:blipFill>
                        <pic:spPr>
                          <a:xfrm>
                            <a:off x="111441" y="79426"/>
                            <a:ext cx="1600408" cy="1484655"/>
                          </a:xfrm>
                          <a:prstGeom prst="rect">
                            <a:avLst/>
                          </a:prstGeom>
                        </pic:spPr>
                      </pic:pic>
                      <wps:wsp>
                        <wps:cNvPr id="42" name="Textbox 42"/>
                        <wps:cNvSpPr txBox="1"/>
                        <wps:spPr>
                          <a:xfrm>
                            <a:off x="0" y="233179"/>
                            <a:ext cx="144145" cy="1074420"/>
                          </a:xfrm>
                          <a:prstGeom prst="rect">
                            <a:avLst/>
                          </a:prstGeom>
                        </wps:spPr>
                        <wps:txbx>
                          <w:txbxContent>
                            <w:p>
                              <w:pPr>
                                <w:spacing w:line="227" w:lineRule="exact" w:before="0"/>
                                <w:ind w:left="0" w:right="0" w:firstLine="0"/>
                                <w:jc w:val="left"/>
                                <w:rPr>
                                  <w:sz w:val="20"/>
                                </w:rPr>
                              </w:pPr>
                              <w:r>
                                <w:rPr>
                                  <w:spacing w:val="-5"/>
                                  <w:w w:val="105"/>
                                  <w:sz w:val="20"/>
                                </w:rPr>
                                <w:t>80</w:t>
                              </w:r>
                            </w:p>
                            <w:p>
                              <w:pPr>
                                <w:spacing w:line="240" w:lineRule="auto" w:before="27"/>
                                <w:rPr>
                                  <w:sz w:val="20"/>
                                </w:rPr>
                              </w:pPr>
                            </w:p>
                            <w:p>
                              <w:pPr>
                                <w:spacing w:before="0"/>
                                <w:ind w:left="0" w:right="0" w:firstLine="0"/>
                                <w:jc w:val="left"/>
                                <w:rPr>
                                  <w:sz w:val="20"/>
                                </w:rPr>
                              </w:pPr>
                              <w:r>
                                <w:rPr>
                                  <w:spacing w:val="-5"/>
                                  <w:w w:val="105"/>
                                  <w:sz w:val="20"/>
                                </w:rPr>
                                <w:t>60</w:t>
                              </w:r>
                            </w:p>
                            <w:p>
                              <w:pPr>
                                <w:spacing w:line="240" w:lineRule="auto" w:before="28"/>
                                <w:rPr>
                                  <w:sz w:val="20"/>
                                </w:rPr>
                              </w:pPr>
                            </w:p>
                            <w:p>
                              <w:pPr>
                                <w:spacing w:before="0"/>
                                <w:ind w:left="0" w:right="0" w:firstLine="0"/>
                                <w:jc w:val="left"/>
                                <w:rPr>
                                  <w:sz w:val="20"/>
                                </w:rPr>
                              </w:pPr>
                              <w:r>
                                <w:rPr>
                                  <w:spacing w:val="-5"/>
                                  <w:w w:val="105"/>
                                  <w:sz w:val="20"/>
                                </w:rPr>
                                <w:t>40</w:t>
                              </w:r>
                            </w:p>
                            <w:p>
                              <w:pPr>
                                <w:spacing w:line="240" w:lineRule="auto" w:before="28"/>
                                <w:rPr>
                                  <w:sz w:val="20"/>
                                </w:rPr>
                              </w:pPr>
                            </w:p>
                            <w:p>
                              <w:pPr>
                                <w:spacing w:before="0"/>
                                <w:ind w:left="0" w:right="0" w:firstLine="0"/>
                                <w:jc w:val="left"/>
                                <w:rPr>
                                  <w:sz w:val="20"/>
                                </w:rPr>
                              </w:pPr>
                              <w:r>
                                <w:rPr>
                                  <w:spacing w:val="-5"/>
                                  <w:w w:val="105"/>
                                  <w:sz w:val="20"/>
                                </w:rPr>
                                <w:t>20</w:t>
                              </w:r>
                            </w:p>
                          </w:txbxContent>
                        </wps:txbx>
                        <wps:bodyPr wrap="square" lIns="0" tIns="0" rIns="0" bIns="0" rtlCol="0">
                          <a:noAutofit/>
                        </wps:bodyPr>
                      </wps:wsp>
                      <wps:wsp>
                        <wps:cNvPr id="43" name="Textbox 43"/>
                        <wps:cNvSpPr txBox="1"/>
                        <wps:spPr>
                          <a:xfrm>
                            <a:off x="1739168" y="1020563"/>
                            <a:ext cx="340995" cy="339725"/>
                          </a:xfrm>
                          <a:prstGeom prst="rect">
                            <a:avLst/>
                          </a:prstGeom>
                        </wps:spPr>
                        <wps:txbx>
                          <w:txbxContent>
                            <w:p>
                              <w:pPr>
                                <w:spacing w:line="211" w:lineRule="auto" w:before="13"/>
                                <w:ind w:left="0" w:right="190" w:firstLine="0"/>
                                <w:jc w:val="left"/>
                                <w:rPr>
                                  <w:sz w:val="17"/>
                                </w:rPr>
                              </w:pPr>
                              <w:r>
                                <w:rPr>
                                  <w:spacing w:val="-4"/>
                                  <w:sz w:val="17"/>
                                </w:rPr>
                                <w:t>C-N</w:t>
                              </w:r>
                              <w:r>
                                <w:rPr>
                                  <w:sz w:val="17"/>
                                </w:rPr>
                                <w:t> C-</w:t>
                              </w:r>
                              <w:r>
                                <w:rPr>
                                  <w:spacing w:val="-5"/>
                                  <w:sz w:val="17"/>
                                </w:rPr>
                                <w:t>10</w:t>
                              </w:r>
                            </w:p>
                            <w:p>
                              <w:pPr>
                                <w:spacing w:line="177" w:lineRule="exact" w:before="0"/>
                                <w:ind w:left="0" w:right="0" w:firstLine="0"/>
                                <w:jc w:val="left"/>
                                <w:rPr>
                                  <w:sz w:val="17"/>
                                </w:rPr>
                              </w:pPr>
                              <w:r>
                                <w:rPr>
                                  <w:sz w:val="17"/>
                                </w:rPr>
                                <w:t>C-10-</w:t>
                              </w:r>
                              <w:r>
                                <w:rPr>
                                  <w:spacing w:val="-10"/>
                                  <w:sz w:val="17"/>
                                </w:rPr>
                                <w:t>R</w:t>
                              </w:r>
                            </w:p>
                          </w:txbxContent>
                        </wps:txbx>
                        <wps:bodyPr wrap="square" lIns="0" tIns="0" rIns="0" bIns="0" rtlCol="0">
                          <a:noAutofit/>
                        </wps:bodyPr>
                      </wps:wsp>
                    </wpg:wgp>
                  </a:graphicData>
                </a:graphic>
              </wp:anchor>
            </w:drawing>
          </mc:Choice>
          <mc:Fallback>
            <w:pict>
              <v:group style="position:absolute;margin-left:351.046783pt;margin-top:6.186473pt;width:181.2pt;height:123.2pt;mso-position-horizontal-relative:page;mso-position-vertical-relative:paragraph;z-index:-16046592" id="docshapegroup34" coordorigin="7021,124" coordsize="3624,2464">
                <v:shape style="position:absolute;left:7227;top:128;width:3413;height:2439" id="docshape35" coordorigin="7228,129" coordsize="3413,2439" path="m7512,2567l7512,2530m8081,2567l8081,2530m8649,2567l8649,2530m9218,2567l9218,2530m9787,2567l9787,2530m10356,2567l10356,2530m7228,2567l7228,2494m7796,2567l7796,2494m8365,2567l8365,2494m8934,2567l8934,2494m9503,2567l9503,2494m10071,2567l10071,2494m10640,2567l10640,2494m7228,2323l7264,2323m7228,1835l7264,1835m7228,1348l7264,1348m7228,860l7264,860m7228,372l7264,372m7228,2567l7301,2567m7228,2079l7301,2079m7228,1592l7301,1592m7228,1104l7301,1104m7228,616l7301,616m7228,129l7301,129m7512,129l7512,165m8081,129l8081,165m8649,129l8649,165m9218,129l9218,165m9787,129l9787,165m10356,129l10356,165m7228,129l7228,202m7796,129l7796,202m8365,129l8365,202m8934,129l8934,202m9503,129l9503,202m10071,129l10071,202m10640,129l10640,202m10640,2323l10603,2323m10640,1835l10603,1835m10640,1348l10603,1348m10640,860l10603,860m10640,372l10603,372m10640,2567l10567,2567m10640,2079l10567,2079m10640,1592l10567,1592m10640,1104l10567,1104m10640,616l10567,616m10640,129l10567,129m7228,2567l10640,2567m7228,129l7228,2567m7228,129l10640,129m10640,129l10640,2567e" filled="false" stroked="true" strokeweight=".487282pt" strokecolor="#000000">
                  <v:path arrowok="t"/>
                  <v:stroke dashstyle="solid"/>
                </v:shape>
                <v:shape style="position:absolute;left:7196;top:248;width:2521;height:2339" type="#_x0000_t75" id="docshape36" stroked="false">
                  <v:imagedata r:id="rId27" o:title=""/>
                </v:shape>
                <v:shape style="position:absolute;left:7020;top:490;width:227;height:1692" type="#_x0000_t202" id="docshape37" filled="false" stroked="false">
                  <v:textbox inset="0,0,0,0">
                    <w:txbxContent>
                      <w:p>
                        <w:pPr>
                          <w:spacing w:line="227" w:lineRule="exact" w:before="0"/>
                          <w:ind w:left="0" w:right="0" w:firstLine="0"/>
                          <w:jc w:val="left"/>
                          <w:rPr>
                            <w:sz w:val="20"/>
                          </w:rPr>
                        </w:pPr>
                        <w:r>
                          <w:rPr>
                            <w:spacing w:val="-5"/>
                            <w:w w:val="105"/>
                            <w:sz w:val="20"/>
                          </w:rPr>
                          <w:t>80</w:t>
                        </w:r>
                      </w:p>
                      <w:p>
                        <w:pPr>
                          <w:spacing w:line="240" w:lineRule="auto" w:before="27"/>
                          <w:rPr>
                            <w:sz w:val="20"/>
                          </w:rPr>
                        </w:pPr>
                      </w:p>
                      <w:p>
                        <w:pPr>
                          <w:spacing w:before="0"/>
                          <w:ind w:left="0" w:right="0" w:firstLine="0"/>
                          <w:jc w:val="left"/>
                          <w:rPr>
                            <w:sz w:val="20"/>
                          </w:rPr>
                        </w:pPr>
                        <w:r>
                          <w:rPr>
                            <w:spacing w:val="-5"/>
                            <w:w w:val="105"/>
                            <w:sz w:val="20"/>
                          </w:rPr>
                          <w:t>60</w:t>
                        </w:r>
                      </w:p>
                      <w:p>
                        <w:pPr>
                          <w:spacing w:line="240" w:lineRule="auto" w:before="28"/>
                          <w:rPr>
                            <w:sz w:val="20"/>
                          </w:rPr>
                        </w:pPr>
                      </w:p>
                      <w:p>
                        <w:pPr>
                          <w:spacing w:before="0"/>
                          <w:ind w:left="0" w:right="0" w:firstLine="0"/>
                          <w:jc w:val="left"/>
                          <w:rPr>
                            <w:sz w:val="20"/>
                          </w:rPr>
                        </w:pPr>
                        <w:r>
                          <w:rPr>
                            <w:spacing w:val="-5"/>
                            <w:w w:val="105"/>
                            <w:sz w:val="20"/>
                          </w:rPr>
                          <w:t>40</w:t>
                        </w:r>
                      </w:p>
                      <w:p>
                        <w:pPr>
                          <w:spacing w:line="240" w:lineRule="auto" w:before="28"/>
                          <w:rPr>
                            <w:sz w:val="20"/>
                          </w:rPr>
                        </w:pPr>
                      </w:p>
                      <w:p>
                        <w:pPr>
                          <w:spacing w:before="0"/>
                          <w:ind w:left="0" w:right="0" w:firstLine="0"/>
                          <w:jc w:val="left"/>
                          <w:rPr>
                            <w:sz w:val="20"/>
                          </w:rPr>
                        </w:pPr>
                        <w:r>
                          <w:rPr>
                            <w:spacing w:val="-5"/>
                            <w:w w:val="105"/>
                            <w:sz w:val="20"/>
                          </w:rPr>
                          <w:t>20</w:t>
                        </w:r>
                      </w:p>
                    </w:txbxContent>
                  </v:textbox>
                  <w10:wrap type="none"/>
                </v:shape>
                <v:shape style="position:absolute;left:9759;top:1730;width:537;height:535" type="#_x0000_t202" id="docshape38" filled="false" stroked="false">
                  <v:textbox inset="0,0,0,0">
                    <w:txbxContent>
                      <w:p>
                        <w:pPr>
                          <w:spacing w:line="211" w:lineRule="auto" w:before="13"/>
                          <w:ind w:left="0" w:right="190" w:firstLine="0"/>
                          <w:jc w:val="left"/>
                          <w:rPr>
                            <w:sz w:val="17"/>
                          </w:rPr>
                        </w:pPr>
                        <w:r>
                          <w:rPr>
                            <w:spacing w:val="-4"/>
                            <w:sz w:val="17"/>
                          </w:rPr>
                          <w:t>C-N</w:t>
                        </w:r>
                        <w:r>
                          <w:rPr>
                            <w:sz w:val="17"/>
                          </w:rPr>
                          <w:t> C-</w:t>
                        </w:r>
                        <w:r>
                          <w:rPr>
                            <w:spacing w:val="-5"/>
                            <w:sz w:val="17"/>
                          </w:rPr>
                          <w:t>10</w:t>
                        </w:r>
                      </w:p>
                      <w:p>
                        <w:pPr>
                          <w:spacing w:line="177" w:lineRule="exact" w:before="0"/>
                          <w:ind w:left="0" w:right="0" w:firstLine="0"/>
                          <w:jc w:val="left"/>
                          <w:rPr>
                            <w:sz w:val="17"/>
                          </w:rPr>
                        </w:pPr>
                        <w:r>
                          <w:rPr>
                            <w:sz w:val="17"/>
                          </w:rPr>
                          <w:t>C-10-</w:t>
                        </w:r>
                        <w:r>
                          <w:rPr>
                            <w:spacing w:val="-10"/>
                            <w:sz w:val="17"/>
                          </w:rPr>
                          <w:t>R</w:t>
                        </w:r>
                      </w:p>
                    </w:txbxContent>
                  </v:textbox>
                  <w10:wrap type="none"/>
                </v:shape>
                <w10:wrap type="none"/>
              </v:group>
            </w:pict>
          </mc:Fallback>
        </mc:AlternateContent>
      </w:r>
      <w:r>
        <w:rPr>
          <w:spacing w:val="-5"/>
          <w:w w:val="105"/>
        </w:rPr>
        <w:t>100</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45"/>
      </w:pPr>
    </w:p>
    <w:p>
      <w:pPr>
        <w:pStyle w:val="BodyText"/>
        <w:spacing w:after="0"/>
        <w:sectPr>
          <w:pgSz w:w="12240" w:h="15840"/>
          <w:pgMar w:header="851" w:footer="1027" w:top="1160" w:bottom="1220" w:left="1080" w:right="720"/>
        </w:sectPr>
      </w:pPr>
    </w:p>
    <w:p>
      <w:pPr>
        <w:pStyle w:val="BodyText"/>
        <w:tabs>
          <w:tab w:pos="1629" w:val="left" w:leader="none"/>
          <w:tab w:pos="2146" w:val="left" w:leader="none"/>
          <w:tab w:pos="2715" w:val="left" w:leader="none"/>
          <w:tab w:pos="3284" w:val="left" w:leader="none"/>
          <w:tab w:pos="3852" w:val="left" w:leader="none"/>
          <w:tab w:pos="4421" w:val="left" w:leader="none"/>
        </w:tabs>
        <w:spacing w:before="157"/>
        <w:ind w:left="1009"/>
      </w:pPr>
      <w:r>
        <w:rPr/>
        <mc:AlternateContent>
          <mc:Choice Requires="wps">
            <w:drawing>
              <wp:anchor distT="0" distB="0" distL="0" distR="0" allowOverlap="1" layoutInCell="1" locked="0" behindDoc="0" simplePos="0" relativeHeight="15734272">
                <wp:simplePos x="0" y="0"/>
                <wp:positionH relativeFrom="page">
                  <wp:posOffset>1046114</wp:posOffset>
                </wp:positionH>
                <wp:positionV relativeFrom="paragraph">
                  <wp:posOffset>-1096875</wp:posOffset>
                </wp:positionV>
                <wp:extent cx="170815" cy="978535"/>
                <wp:effectExtent l="0" t="0" r="0" b="0"/>
                <wp:wrapNone/>
                <wp:docPr id="44" name="Textbox 44"/>
                <wp:cNvGraphicFramePr>
                  <a:graphicFrameLocks/>
                </wp:cNvGraphicFramePr>
                <a:graphic>
                  <a:graphicData uri="http://schemas.microsoft.com/office/word/2010/wordprocessingShape">
                    <wps:wsp>
                      <wps:cNvPr id="44" name="Textbox 44"/>
                      <wps:cNvSpPr txBox="1"/>
                      <wps:spPr>
                        <a:xfrm>
                          <a:off x="0" y="0"/>
                          <a:ext cx="170815" cy="978535"/>
                        </a:xfrm>
                        <a:prstGeom prst="rect">
                          <a:avLst/>
                        </a:prstGeom>
                      </wps:spPr>
                      <wps:txbx>
                        <w:txbxContent>
                          <w:p>
                            <w:pPr>
                              <w:pStyle w:val="BodyText"/>
                              <w:spacing w:before="17"/>
                              <w:ind w:left="20"/>
                            </w:pPr>
                            <w:r>
                              <w:rPr>
                                <w:w w:val="105"/>
                              </w:rPr>
                              <w:t>Lateral</w:t>
                            </w:r>
                            <w:r>
                              <w:rPr>
                                <w:spacing w:val="-12"/>
                                <w:w w:val="105"/>
                              </w:rPr>
                              <w:t> </w:t>
                            </w:r>
                            <w:r>
                              <w:rPr>
                                <w:w w:val="105"/>
                              </w:rPr>
                              <w:t>Load</w:t>
                            </w:r>
                            <w:r>
                              <w:rPr>
                                <w:spacing w:val="-11"/>
                                <w:w w:val="105"/>
                              </w:rPr>
                              <w:t> </w:t>
                            </w:r>
                            <w:r>
                              <w:rPr>
                                <w:spacing w:val="-4"/>
                                <w:w w:val="105"/>
                              </w:rPr>
                              <w:t>(kN)</w:t>
                            </w:r>
                          </w:p>
                        </w:txbxContent>
                      </wps:txbx>
                      <wps:bodyPr wrap="square" lIns="0" tIns="0" rIns="0" bIns="0" rtlCol="0" vert="vert270">
                        <a:noAutofit/>
                      </wps:bodyPr>
                    </wps:wsp>
                  </a:graphicData>
                </a:graphic>
              </wp:anchor>
            </w:drawing>
          </mc:Choice>
          <mc:Fallback>
            <w:pict>
              <v:shape style="position:absolute;margin-left:82.371201pt;margin-top:-86.368134pt;width:13.45pt;height:77.05pt;mso-position-horizontal-relative:page;mso-position-vertical-relative:paragraph;z-index:15734272" type="#_x0000_t202" id="docshape39" filled="false" stroked="false">
                <v:textbox inset="0,0,0,0" style="layout-flow:vertical;mso-layout-flow-alt:bottom-to-top">
                  <w:txbxContent>
                    <w:p>
                      <w:pPr>
                        <w:pStyle w:val="BodyText"/>
                        <w:spacing w:before="17"/>
                        <w:ind w:left="20"/>
                      </w:pPr>
                      <w:r>
                        <w:rPr>
                          <w:w w:val="105"/>
                        </w:rPr>
                        <w:t>Lateral</w:t>
                      </w:r>
                      <w:r>
                        <w:rPr>
                          <w:spacing w:val="-12"/>
                          <w:w w:val="105"/>
                        </w:rPr>
                        <w:t> </w:t>
                      </w:r>
                      <w:r>
                        <w:rPr>
                          <w:w w:val="105"/>
                        </w:rPr>
                        <w:t>Load</w:t>
                      </w:r>
                      <w:r>
                        <w:rPr>
                          <w:spacing w:val="-11"/>
                          <w:w w:val="105"/>
                        </w:rPr>
                        <w:t> </w:t>
                      </w:r>
                      <w:r>
                        <w:rPr>
                          <w:spacing w:val="-4"/>
                          <w:w w:val="105"/>
                        </w:rPr>
                        <w:t>(kN)</w:t>
                      </w:r>
                    </w:p>
                  </w:txbxContent>
                </v:textbox>
                <w10:wrap type="none"/>
              </v:shape>
            </w:pict>
          </mc:Fallback>
        </mc:AlternateContent>
      </w:r>
      <w:r>
        <w:rPr/>
        <mc:AlternateContent>
          <mc:Choice Requires="wps">
            <w:drawing>
              <wp:anchor distT="0" distB="0" distL="0" distR="0" allowOverlap="1" layoutInCell="1" locked="0" behindDoc="0" simplePos="0" relativeHeight="15734784">
                <wp:simplePos x="0" y="0"/>
                <wp:positionH relativeFrom="page">
                  <wp:posOffset>4243339</wp:posOffset>
                </wp:positionH>
                <wp:positionV relativeFrom="paragraph">
                  <wp:posOffset>-1135936</wp:posOffset>
                </wp:positionV>
                <wp:extent cx="170815" cy="978535"/>
                <wp:effectExtent l="0" t="0" r="0" b="0"/>
                <wp:wrapNone/>
                <wp:docPr id="45" name="Textbox 45"/>
                <wp:cNvGraphicFramePr>
                  <a:graphicFrameLocks/>
                </wp:cNvGraphicFramePr>
                <a:graphic>
                  <a:graphicData uri="http://schemas.microsoft.com/office/word/2010/wordprocessingShape">
                    <wps:wsp>
                      <wps:cNvPr id="45" name="Textbox 45"/>
                      <wps:cNvSpPr txBox="1"/>
                      <wps:spPr>
                        <a:xfrm>
                          <a:off x="0" y="0"/>
                          <a:ext cx="170815" cy="978535"/>
                        </a:xfrm>
                        <a:prstGeom prst="rect">
                          <a:avLst/>
                        </a:prstGeom>
                      </wps:spPr>
                      <wps:txbx>
                        <w:txbxContent>
                          <w:p>
                            <w:pPr>
                              <w:pStyle w:val="BodyText"/>
                              <w:spacing w:before="17"/>
                              <w:ind w:left="20"/>
                            </w:pPr>
                            <w:r>
                              <w:rPr>
                                <w:w w:val="105"/>
                              </w:rPr>
                              <w:t>Lateral</w:t>
                            </w:r>
                            <w:r>
                              <w:rPr>
                                <w:spacing w:val="-12"/>
                                <w:w w:val="105"/>
                              </w:rPr>
                              <w:t> </w:t>
                            </w:r>
                            <w:r>
                              <w:rPr>
                                <w:w w:val="105"/>
                              </w:rPr>
                              <w:t>Load</w:t>
                            </w:r>
                            <w:r>
                              <w:rPr>
                                <w:spacing w:val="-11"/>
                                <w:w w:val="105"/>
                              </w:rPr>
                              <w:t> </w:t>
                            </w:r>
                            <w:r>
                              <w:rPr>
                                <w:spacing w:val="-4"/>
                                <w:w w:val="105"/>
                              </w:rPr>
                              <w:t>(kN)</w:t>
                            </w:r>
                          </w:p>
                        </w:txbxContent>
                      </wps:txbx>
                      <wps:bodyPr wrap="square" lIns="0" tIns="0" rIns="0" bIns="0" rtlCol="0" vert="vert270">
                        <a:noAutofit/>
                      </wps:bodyPr>
                    </wps:wsp>
                  </a:graphicData>
                </a:graphic>
              </wp:anchor>
            </w:drawing>
          </mc:Choice>
          <mc:Fallback>
            <w:pict>
              <v:shape style="position:absolute;margin-left:334.121185pt;margin-top:-89.443832pt;width:13.45pt;height:77.05pt;mso-position-horizontal-relative:page;mso-position-vertical-relative:paragraph;z-index:15734784" type="#_x0000_t202" id="docshape40" filled="false" stroked="false">
                <v:textbox inset="0,0,0,0" style="layout-flow:vertical;mso-layout-flow-alt:bottom-to-top">
                  <w:txbxContent>
                    <w:p>
                      <w:pPr>
                        <w:pStyle w:val="BodyText"/>
                        <w:spacing w:before="17"/>
                        <w:ind w:left="20"/>
                      </w:pPr>
                      <w:r>
                        <w:rPr>
                          <w:w w:val="105"/>
                        </w:rPr>
                        <w:t>Lateral</w:t>
                      </w:r>
                      <w:r>
                        <w:rPr>
                          <w:spacing w:val="-12"/>
                          <w:w w:val="105"/>
                        </w:rPr>
                        <w:t> </w:t>
                      </w:r>
                      <w:r>
                        <w:rPr>
                          <w:w w:val="105"/>
                        </w:rPr>
                        <w:t>Load</w:t>
                      </w:r>
                      <w:r>
                        <w:rPr>
                          <w:spacing w:val="-11"/>
                          <w:w w:val="105"/>
                        </w:rPr>
                        <w:t> </w:t>
                      </w:r>
                      <w:r>
                        <w:rPr>
                          <w:spacing w:val="-4"/>
                          <w:w w:val="105"/>
                        </w:rPr>
                        <w:t>(kN)</w:t>
                      </w:r>
                    </w:p>
                  </w:txbxContent>
                </v:textbox>
                <w10:wrap type="none"/>
              </v:shape>
            </w:pict>
          </mc:Fallback>
        </mc:AlternateContent>
      </w:r>
      <w:r>
        <w:rPr>
          <w:spacing w:val="-10"/>
          <w:w w:val="105"/>
        </w:rPr>
        <w:t>0</w:t>
      </w:r>
      <w:r>
        <w:rPr/>
        <w:tab/>
      </w:r>
      <w:r>
        <w:rPr>
          <w:spacing w:val="-10"/>
          <w:w w:val="105"/>
        </w:rPr>
        <w:t>5</w:t>
      </w:r>
      <w:r>
        <w:rPr/>
        <w:tab/>
      </w:r>
      <w:r>
        <w:rPr>
          <w:spacing w:val="-5"/>
          <w:w w:val="105"/>
        </w:rPr>
        <w:t>10</w:t>
      </w:r>
      <w:r>
        <w:rPr/>
        <w:tab/>
      </w:r>
      <w:r>
        <w:rPr>
          <w:spacing w:val="-5"/>
          <w:w w:val="105"/>
        </w:rPr>
        <w:t>15</w:t>
      </w:r>
      <w:r>
        <w:rPr/>
        <w:tab/>
      </w:r>
      <w:r>
        <w:rPr>
          <w:spacing w:val="-5"/>
          <w:w w:val="105"/>
        </w:rPr>
        <w:t>20</w:t>
      </w:r>
      <w:r>
        <w:rPr/>
        <w:tab/>
      </w:r>
      <w:r>
        <w:rPr>
          <w:spacing w:val="-5"/>
          <w:w w:val="105"/>
        </w:rPr>
        <w:t>25</w:t>
      </w:r>
      <w:r>
        <w:rPr/>
        <w:tab/>
      </w:r>
      <w:r>
        <w:rPr>
          <w:spacing w:val="-5"/>
          <w:w w:val="105"/>
        </w:rPr>
        <w:t>30</w:t>
      </w:r>
    </w:p>
    <w:p>
      <w:pPr>
        <w:pStyle w:val="BodyText"/>
        <w:spacing w:before="72"/>
        <w:ind w:left="1600"/>
      </w:pPr>
      <w:r>
        <w:rPr/>
        <w:t>Deflection</w:t>
      </w:r>
      <w:r>
        <w:rPr>
          <w:spacing w:val="19"/>
        </w:rPr>
        <w:t> </w:t>
      </w:r>
      <w:r>
        <w:rPr/>
        <w:t>in</w:t>
      </w:r>
      <w:r>
        <w:rPr>
          <w:spacing w:val="20"/>
        </w:rPr>
        <w:t> </w:t>
      </w:r>
      <w:r>
        <w:rPr/>
        <w:t>x-direction</w:t>
      </w:r>
      <w:r>
        <w:rPr>
          <w:spacing w:val="20"/>
        </w:rPr>
        <w:t> </w:t>
      </w:r>
      <w:r>
        <w:rPr>
          <w:spacing w:val="-4"/>
        </w:rPr>
        <w:t>(mm)</w:t>
      </w:r>
    </w:p>
    <w:p>
      <w:pPr>
        <w:pStyle w:val="BodyText"/>
        <w:tabs>
          <w:tab w:pos="1629" w:val="left" w:leader="none"/>
          <w:tab w:pos="2146" w:val="left" w:leader="none"/>
          <w:tab w:pos="2715" w:val="left" w:leader="none"/>
          <w:tab w:pos="3284" w:val="left" w:leader="none"/>
          <w:tab w:pos="3852" w:val="left" w:leader="none"/>
          <w:tab w:pos="4421" w:val="left" w:leader="none"/>
        </w:tabs>
        <w:spacing w:before="97"/>
        <w:ind w:left="1009"/>
      </w:pPr>
      <w:r>
        <w:rPr/>
        <w:br w:type="column"/>
      </w:r>
      <w:r>
        <w:rPr>
          <w:spacing w:val="-10"/>
          <w:w w:val="105"/>
        </w:rPr>
        <w:t>0</w:t>
      </w:r>
      <w:r>
        <w:rPr/>
        <w:tab/>
      </w:r>
      <w:r>
        <w:rPr>
          <w:spacing w:val="-10"/>
          <w:w w:val="105"/>
        </w:rPr>
        <w:t>5</w:t>
      </w:r>
      <w:r>
        <w:rPr/>
        <w:tab/>
      </w:r>
      <w:r>
        <w:rPr>
          <w:spacing w:val="-5"/>
          <w:w w:val="105"/>
        </w:rPr>
        <w:t>10</w:t>
      </w:r>
      <w:r>
        <w:rPr/>
        <w:tab/>
      </w:r>
      <w:r>
        <w:rPr>
          <w:spacing w:val="-5"/>
          <w:w w:val="105"/>
        </w:rPr>
        <w:t>15</w:t>
      </w:r>
      <w:r>
        <w:rPr/>
        <w:tab/>
      </w:r>
      <w:r>
        <w:rPr>
          <w:spacing w:val="-5"/>
          <w:w w:val="105"/>
        </w:rPr>
        <w:t>20</w:t>
      </w:r>
      <w:r>
        <w:rPr/>
        <w:tab/>
      </w:r>
      <w:r>
        <w:rPr>
          <w:spacing w:val="-5"/>
          <w:w w:val="105"/>
        </w:rPr>
        <w:t>25</w:t>
      </w:r>
      <w:r>
        <w:rPr/>
        <w:tab/>
      </w:r>
      <w:r>
        <w:rPr>
          <w:spacing w:val="-5"/>
          <w:w w:val="105"/>
        </w:rPr>
        <w:t>30</w:t>
      </w:r>
    </w:p>
    <w:p>
      <w:pPr>
        <w:pStyle w:val="BodyText"/>
        <w:spacing w:before="96"/>
        <w:ind w:left="1600"/>
      </w:pPr>
      <w:r>
        <w:rPr/>
        <w:t>Deflection</w:t>
      </w:r>
      <w:r>
        <w:rPr>
          <w:spacing w:val="19"/>
        </w:rPr>
        <w:t> </w:t>
      </w:r>
      <w:r>
        <w:rPr/>
        <w:t>in</w:t>
      </w:r>
      <w:r>
        <w:rPr>
          <w:spacing w:val="20"/>
        </w:rPr>
        <w:t> </w:t>
      </w:r>
      <w:r>
        <w:rPr/>
        <w:t>y-direction</w:t>
      </w:r>
      <w:r>
        <w:rPr>
          <w:spacing w:val="20"/>
        </w:rPr>
        <w:t> </w:t>
      </w:r>
      <w:r>
        <w:rPr>
          <w:spacing w:val="-4"/>
        </w:rPr>
        <w:t>(mm)</w:t>
      </w:r>
    </w:p>
    <w:p>
      <w:pPr>
        <w:pStyle w:val="BodyText"/>
        <w:spacing w:after="0"/>
        <w:sectPr>
          <w:type w:val="continuous"/>
          <w:pgSz w:w="12240" w:h="15840"/>
          <w:pgMar w:header="851" w:footer="1027" w:top="640" w:bottom="1180" w:left="1080" w:right="720"/>
          <w:cols w:num="2" w:equalWidth="0">
            <w:col w:w="4669" w:space="366"/>
            <w:col w:w="5405"/>
          </w:cols>
        </w:sectPr>
      </w:pPr>
    </w:p>
    <w:p>
      <w:pPr>
        <w:pStyle w:val="BodyText"/>
        <w:spacing w:before="10"/>
        <w:rPr>
          <w:sz w:val="8"/>
        </w:rPr>
      </w:pPr>
    </w:p>
    <w:p>
      <w:pPr>
        <w:pStyle w:val="BodyText"/>
        <w:spacing w:after="0"/>
        <w:rPr>
          <w:sz w:val="8"/>
        </w:rPr>
        <w:sectPr>
          <w:type w:val="continuous"/>
          <w:pgSz w:w="12240" w:h="15840"/>
          <w:pgMar w:header="851" w:footer="1027" w:top="640" w:bottom="1180" w:left="1080" w:right="720"/>
        </w:sectPr>
      </w:pPr>
    </w:p>
    <w:p>
      <w:pPr>
        <w:pStyle w:val="BodyText"/>
        <w:spacing w:before="129"/>
        <w:ind w:left="2244" w:hanging="1635"/>
      </w:pPr>
      <w:r>
        <w:rPr>
          <w:b/>
        </w:rPr>
        <w:t>Figure</w:t>
      </w:r>
      <w:r>
        <w:rPr>
          <w:b/>
          <w:spacing w:val="-7"/>
        </w:rPr>
        <w:t> </w:t>
      </w:r>
      <w:r>
        <w:rPr>
          <w:b/>
        </w:rPr>
        <w:t>8.</w:t>
      </w:r>
      <w:r>
        <w:rPr>
          <w:b/>
          <w:spacing w:val="-7"/>
        </w:rPr>
        <w:t> </w:t>
      </w:r>
      <w:r>
        <w:rPr/>
        <w:t>Lateral</w:t>
      </w:r>
      <w:r>
        <w:rPr>
          <w:spacing w:val="-7"/>
        </w:rPr>
        <w:t> </w:t>
      </w:r>
      <w:r>
        <w:rPr/>
        <w:t>load–deflection</w:t>
      </w:r>
      <w:r>
        <w:rPr>
          <w:spacing w:val="-7"/>
        </w:rPr>
        <w:t> </w:t>
      </w:r>
      <w:r>
        <w:rPr/>
        <w:t>relationship</w:t>
      </w:r>
      <w:r>
        <w:rPr>
          <w:spacing w:val="-7"/>
        </w:rPr>
        <w:t> </w:t>
      </w:r>
      <w:r>
        <w:rPr/>
        <w:t>in</w:t>
      </w:r>
      <w:r>
        <w:rPr>
          <w:spacing w:val="-7"/>
        </w:rPr>
        <w:t> </w:t>
      </w:r>
      <w:r>
        <w:rPr/>
        <w:t>x </w:t>
      </w:r>
      <w:r>
        <w:rPr>
          <w:spacing w:val="-2"/>
        </w:rPr>
        <w:t>direction.</w:t>
      </w:r>
    </w:p>
    <w:p>
      <w:pPr>
        <w:pStyle w:val="BodyText"/>
        <w:spacing w:before="145"/>
        <w:ind w:left="338" w:right="38" w:firstLine="566"/>
        <w:jc w:val="both"/>
      </w:pPr>
      <w:r>
        <w:rPr/>
        <w:t>Although the retrofitted specimen (C-10-R) exhibited a slightly lower peak lateral load compared to the corroded specimen (C-10), its performance after the elastic phase was significantly better. As shown in the load–deflection realationship, C-10-R consistently carried higher lateral loads than C-10 in the post-elastic range. This indicates that the retrofitting improved the specimen's ductility and its ability to sustain loads under larger deformations, despite not substantially increasing the ultimate shear capacity. Nevertheless, from Figure 8 it can be calculated that the retrofitted square RC</w:t>
      </w:r>
      <w:r>
        <w:rPr>
          <w:spacing w:val="40"/>
        </w:rPr>
        <w:t> </w:t>
      </w:r>
      <w:r>
        <w:rPr/>
        <w:t>column exhibited a higher load at the yield point of the stirrup reinforcement. The stirrup yielded at 46.01 kN in the corroded specimen (C-10), whereas in the retrofitted corroded specimen (C-10-R), yielding occurred at 54.54 </w:t>
      </w:r>
      <w:r>
        <w:rPr>
          <w:spacing w:val="-4"/>
        </w:rPr>
        <w:t>kN.</w:t>
      </w:r>
    </w:p>
    <w:p>
      <w:pPr>
        <w:pStyle w:val="BodyText"/>
        <w:spacing w:before="2"/>
        <w:ind w:left="338" w:right="40" w:firstLine="360"/>
        <w:jc w:val="both"/>
      </w:pPr>
      <w:r>
        <w:rPr/>
        <w:t>In this</w:t>
      </w:r>
      <w:r>
        <w:rPr>
          <w:spacing w:val="-1"/>
        </w:rPr>
        <w:t> </w:t>
      </w:r>
      <w:r>
        <w:rPr/>
        <w:t>study, only</w:t>
      </w:r>
      <w:r>
        <w:rPr>
          <w:spacing w:val="-2"/>
        </w:rPr>
        <w:t> </w:t>
      </w:r>
      <w:r>
        <w:rPr/>
        <w:t>one specimen was</w:t>
      </w:r>
      <w:r>
        <w:rPr>
          <w:spacing w:val="-1"/>
        </w:rPr>
        <w:t> </w:t>
      </w:r>
      <w:r>
        <w:rPr/>
        <w:t>tested for</w:t>
      </w:r>
      <w:r>
        <w:rPr>
          <w:spacing w:val="-2"/>
        </w:rPr>
        <w:t> </w:t>
      </w:r>
      <w:r>
        <w:rPr/>
        <w:t>each condition, non-corroded (C-N), corroded (C-10), and retrofitted corroded (C-10-R) square RC columns. This experimental design was chosen due to the considerable cost, time, and labor required for large-scale specimen fabrication, accelerated corrosion, and retrofitting processes. Similar single-specimen-per-condition approaches have been reported in previous studies investigating the effect of corrosion on RC members (Kim et al., 2023). While the number of specimens is limited, the primary aim of this work is to provide preliminary experimental evidence and identify</w:t>
      </w:r>
      <w:r>
        <w:rPr>
          <w:spacing w:val="40"/>
        </w:rPr>
        <w:t> </w:t>
      </w:r>
      <w:r>
        <w:rPr/>
        <w:t>structural response trends. These results will serve as a basis for future studies with larger sample sizes and numerical modelling to enhance the generality of the </w:t>
      </w:r>
      <w:r>
        <w:rPr>
          <w:spacing w:val="-2"/>
        </w:rPr>
        <w:t>conclusions.</w:t>
      </w:r>
    </w:p>
    <w:p>
      <w:pPr>
        <w:pStyle w:val="BodyText"/>
        <w:spacing w:before="1"/>
        <w:ind w:left="338" w:right="43" w:firstLine="360"/>
        <w:jc w:val="both"/>
      </w:pPr>
      <w:r>
        <w:rPr/>
        <w:t>It is clear through this study that failure occurred at the column–foundation joint, which was not retrofitted</w:t>
      </w:r>
      <w:r>
        <w:rPr>
          <w:spacing w:val="40"/>
        </w:rPr>
        <w:t> </w:t>
      </w:r>
      <w:r>
        <w:rPr/>
        <w:t>in</w:t>
      </w:r>
      <w:r>
        <w:rPr>
          <w:spacing w:val="79"/>
        </w:rPr>
        <w:t> </w:t>
      </w:r>
      <w:r>
        <w:rPr/>
        <w:t>this</w:t>
      </w:r>
      <w:r>
        <w:rPr>
          <w:spacing w:val="78"/>
        </w:rPr>
        <w:t> </w:t>
      </w:r>
      <w:r>
        <w:rPr/>
        <w:t>study.</w:t>
      </w:r>
      <w:r>
        <w:rPr>
          <w:spacing w:val="79"/>
        </w:rPr>
        <w:t> </w:t>
      </w:r>
      <w:r>
        <w:rPr/>
        <w:t>This</w:t>
      </w:r>
      <w:r>
        <w:rPr>
          <w:spacing w:val="77"/>
        </w:rPr>
        <w:t> </w:t>
      </w:r>
      <w:r>
        <w:rPr/>
        <w:t>indicates</w:t>
      </w:r>
      <w:r>
        <w:rPr>
          <w:spacing w:val="78"/>
        </w:rPr>
        <w:t> </w:t>
      </w:r>
      <w:r>
        <w:rPr/>
        <w:t>that</w:t>
      </w:r>
      <w:r>
        <w:rPr>
          <w:spacing w:val="79"/>
        </w:rPr>
        <w:t> </w:t>
      </w:r>
      <w:r>
        <w:rPr/>
        <w:t>strengthening</w:t>
      </w:r>
      <w:r>
        <w:rPr>
          <w:spacing w:val="55"/>
          <w:w w:val="150"/>
        </w:rPr>
        <w:t> </w:t>
      </w:r>
      <w:r>
        <w:rPr>
          <w:spacing w:val="-5"/>
        </w:rPr>
        <w:t>the</w:t>
      </w:r>
    </w:p>
    <w:p>
      <w:pPr>
        <w:pStyle w:val="BodyText"/>
        <w:spacing w:before="91"/>
        <w:ind w:left="2180" w:right="136" w:hanging="1659"/>
      </w:pPr>
      <w:r>
        <w:rPr/>
        <w:br w:type="column"/>
      </w:r>
      <w:r>
        <w:rPr>
          <w:b/>
        </w:rPr>
        <w:t>Figure</w:t>
      </w:r>
      <w:r>
        <w:rPr>
          <w:b/>
          <w:spacing w:val="-7"/>
        </w:rPr>
        <w:t> </w:t>
      </w:r>
      <w:r>
        <w:rPr>
          <w:b/>
        </w:rPr>
        <w:t>9.</w:t>
      </w:r>
      <w:r>
        <w:rPr>
          <w:b/>
          <w:spacing w:val="-7"/>
        </w:rPr>
        <w:t> </w:t>
      </w:r>
      <w:r>
        <w:rPr/>
        <w:t>Lateral</w:t>
      </w:r>
      <w:r>
        <w:rPr>
          <w:spacing w:val="-7"/>
        </w:rPr>
        <w:t> </w:t>
      </w:r>
      <w:r>
        <w:rPr/>
        <w:t>load–deflection</w:t>
      </w:r>
      <w:r>
        <w:rPr>
          <w:spacing w:val="-7"/>
        </w:rPr>
        <w:t> </w:t>
      </w:r>
      <w:r>
        <w:rPr/>
        <w:t>relationship</w:t>
      </w:r>
      <w:r>
        <w:rPr>
          <w:spacing w:val="-7"/>
        </w:rPr>
        <w:t> </w:t>
      </w:r>
      <w:r>
        <w:rPr/>
        <w:t>in</w:t>
      </w:r>
      <w:r>
        <w:rPr>
          <w:spacing w:val="-7"/>
        </w:rPr>
        <w:t> </w:t>
      </w:r>
      <w:r>
        <w:rPr/>
        <w:t>y </w:t>
      </w:r>
      <w:r>
        <w:rPr>
          <w:spacing w:val="-2"/>
        </w:rPr>
        <w:t>direction</w:t>
      </w:r>
    </w:p>
    <w:p>
      <w:pPr>
        <w:pStyle w:val="BodyText"/>
        <w:spacing w:before="123"/>
        <w:ind w:left="338" w:right="414"/>
        <w:jc w:val="both"/>
      </w:pPr>
      <w:r>
        <w:rPr/>
        <w:t>column alone may not fully restore the structural capacity, and future work should consider retrofitting</w:t>
      </w:r>
      <w:r>
        <w:rPr>
          <w:spacing w:val="40"/>
        </w:rPr>
        <w:t> </w:t>
      </w:r>
      <w:r>
        <w:rPr/>
        <w:t>the joint region to achieve a more comprehensive improvement in seismic and corrosion resistance.</w:t>
      </w:r>
    </w:p>
    <w:p>
      <w:pPr>
        <w:pStyle w:val="Heading1"/>
        <w:numPr>
          <w:ilvl w:val="1"/>
          <w:numId w:val="2"/>
        </w:numPr>
        <w:tabs>
          <w:tab w:pos="698" w:val="left" w:leader="none"/>
        </w:tabs>
        <w:spacing w:line="240" w:lineRule="auto" w:before="230" w:after="0"/>
        <w:ind w:left="698" w:right="0" w:hanging="360"/>
        <w:jc w:val="both"/>
      </w:pPr>
      <w:r>
        <w:rPr/>
        <w:t>Strain</w:t>
      </w:r>
      <w:r>
        <w:rPr>
          <w:spacing w:val="-5"/>
        </w:rPr>
        <w:t> </w:t>
      </w:r>
      <w:r>
        <w:rPr/>
        <w:t>and</w:t>
      </w:r>
      <w:r>
        <w:rPr>
          <w:spacing w:val="-4"/>
        </w:rPr>
        <w:t> </w:t>
      </w:r>
      <w:r>
        <w:rPr/>
        <w:t>Lateral</w:t>
      </w:r>
      <w:r>
        <w:rPr>
          <w:spacing w:val="-3"/>
        </w:rPr>
        <w:t> </w:t>
      </w:r>
      <w:r>
        <w:rPr/>
        <w:t>Load</w:t>
      </w:r>
      <w:r>
        <w:rPr>
          <w:spacing w:val="-5"/>
        </w:rPr>
        <w:t> </w:t>
      </w:r>
      <w:r>
        <w:rPr/>
        <w:t>in</w:t>
      </w:r>
      <w:r>
        <w:rPr>
          <w:spacing w:val="-5"/>
        </w:rPr>
        <w:t> </w:t>
      </w:r>
      <w:r>
        <w:rPr/>
        <w:t>the</w:t>
      </w:r>
      <w:r>
        <w:rPr>
          <w:spacing w:val="-3"/>
        </w:rPr>
        <w:t> </w:t>
      </w:r>
      <w:r>
        <w:rPr>
          <w:spacing w:val="-2"/>
        </w:rPr>
        <w:t>Columns</w:t>
      </w:r>
    </w:p>
    <w:p>
      <w:pPr>
        <w:pStyle w:val="BodyText"/>
        <w:ind w:left="338" w:right="409" w:firstLine="566"/>
        <w:jc w:val="both"/>
      </w:pPr>
      <w:r>
        <w:rPr/>
        <w:t>According to the graph in Figure 10, the maximum longitudinal reinforcement strain in the compression region was 0.01794 for specimen C-N and 0.00097 for specimen C-10-R. These findings suggest that the corroded reinforcement exhibited significantly smaller strain. The non-corroded specimen (C-N) exhibited a stable load response over a relatively large strain range before failure, reflecting well-developed plastic behavior. In contrast, the retrofitted corroded specimen (C-10-R) experienced a sudden load drop at a very small strain, suggesting premature failure and limited deformation capacity.</w:t>
      </w:r>
    </w:p>
    <w:p>
      <w:pPr>
        <w:pStyle w:val="BodyText"/>
        <w:spacing w:before="1"/>
        <w:ind w:left="338" w:right="412" w:firstLine="566"/>
        <w:jc w:val="both"/>
      </w:pPr>
      <w:r>
        <w:rPr/>
        <w:t>This behavior may be explained by the fact that retrofitting was applied only to the column body, while the column–foundation joint remained untreated and became the critical failure point. Additionally, the low strain reading could indicate strain localization, premature</w:t>
      </w:r>
      <w:r>
        <w:rPr>
          <w:spacing w:val="-5"/>
        </w:rPr>
        <w:t> </w:t>
      </w:r>
      <w:r>
        <w:rPr/>
        <w:t>cracking</w:t>
      </w:r>
      <w:r>
        <w:rPr>
          <w:spacing w:val="-6"/>
        </w:rPr>
        <w:t> </w:t>
      </w:r>
      <w:r>
        <w:rPr/>
        <w:t>near</w:t>
      </w:r>
      <w:r>
        <w:rPr>
          <w:spacing w:val="-5"/>
        </w:rPr>
        <w:t> </w:t>
      </w:r>
      <w:r>
        <w:rPr/>
        <w:t>the</w:t>
      </w:r>
      <w:r>
        <w:rPr>
          <w:spacing w:val="-5"/>
        </w:rPr>
        <w:t> </w:t>
      </w:r>
      <w:r>
        <w:rPr/>
        <w:t>joint,</w:t>
      </w:r>
      <w:r>
        <w:rPr>
          <w:spacing w:val="-5"/>
        </w:rPr>
        <w:t> </w:t>
      </w:r>
      <w:r>
        <w:rPr/>
        <w:t>or</w:t>
      </w:r>
      <w:r>
        <w:rPr>
          <w:spacing w:val="-5"/>
        </w:rPr>
        <w:t> </w:t>
      </w:r>
      <w:r>
        <w:rPr/>
        <w:t>an</w:t>
      </w:r>
      <w:r>
        <w:rPr>
          <w:spacing w:val="-4"/>
        </w:rPr>
        <w:t> </w:t>
      </w:r>
      <w:r>
        <w:rPr/>
        <w:t>ineffective</w:t>
      </w:r>
      <w:r>
        <w:rPr>
          <w:spacing w:val="-5"/>
        </w:rPr>
        <w:t> </w:t>
      </w:r>
      <w:r>
        <w:rPr/>
        <w:t>strain gauge position. The added stiffness from the jacketing may have also</w:t>
      </w:r>
      <w:r>
        <w:rPr>
          <w:spacing w:val="-2"/>
        </w:rPr>
        <w:t> </w:t>
      </w:r>
      <w:r>
        <w:rPr/>
        <w:t>restricted strain</w:t>
      </w:r>
      <w:r>
        <w:rPr>
          <w:spacing w:val="-2"/>
        </w:rPr>
        <w:t> </w:t>
      </w:r>
      <w:r>
        <w:rPr/>
        <w:t>development</w:t>
      </w:r>
      <w:r>
        <w:rPr>
          <w:spacing w:val="-3"/>
        </w:rPr>
        <w:t> </w:t>
      </w:r>
      <w:r>
        <w:rPr/>
        <w:t>at the</w:t>
      </w:r>
      <w:r>
        <w:rPr>
          <w:spacing w:val="-2"/>
        </w:rPr>
        <w:t> </w:t>
      </w:r>
      <w:r>
        <w:rPr/>
        <w:t>gauge location, causing stress redistribution to weaker unretrofitted regions. Overall, while the retrofitting improved</w:t>
      </w:r>
      <w:r>
        <w:rPr>
          <w:spacing w:val="-2"/>
        </w:rPr>
        <w:t> </w:t>
      </w:r>
      <w:r>
        <w:rPr/>
        <w:t>load</w:t>
      </w:r>
      <w:r>
        <w:rPr>
          <w:spacing w:val="-2"/>
        </w:rPr>
        <w:t> </w:t>
      </w:r>
      <w:r>
        <w:rPr/>
        <w:t>resistance</w:t>
      </w:r>
      <w:r>
        <w:rPr>
          <w:spacing w:val="-2"/>
        </w:rPr>
        <w:t> </w:t>
      </w:r>
      <w:r>
        <w:rPr/>
        <w:t>in</w:t>
      </w:r>
      <w:r>
        <w:rPr>
          <w:spacing w:val="-2"/>
        </w:rPr>
        <w:t> </w:t>
      </w:r>
      <w:r>
        <w:rPr/>
        <w:t>the</w:t>
      </w:r>
      <w:r>
        <w:rPr>
          <w:spacing w:val="-2"/>
        </w:rPr>
        <w:t> </w:t>
      </w:r>
      <w:r>
        <w:rPr/>
        <w:t>post-elastic</w:t>
      </w:r>
      <w:r>
        <w:rPr>
          <w:spacing w:val="-3"/>
        </w:rPr>
        <w:t> </w:t>
      </w:r>
      <w:r>
        <w:rPr/>
        <w:t>phase,</w:t>
      </w:r>
      <w:r>
        <w:rPr>
          <w:spacing w:val="-3"/>
        </w:rPr>
        <w:t> </w:t>
      </w:r>
      <w:r>
        <w:rPr/>
        <w:t>it</w:t>
      </w:r>
      <w:r>
        <w:rPr>
          <w:spacing w:val="-3"/>
        </w:rPr>
        <w:t> </w:t>
      </w:r>
      <w:r>
        <w:rPr/>
        <w:t>was insufficient in restoring the</w:t>
      </w:r>
      <w:r>
        <w:rPr>
          <w:spacing w:val="-2"/>
        </w:rPr>
        <w:t> </w:t>
      </w:r>
      <w:r>
        <w:rPr/>
        <w:t>overall deformation capacity and failure resistance to the level of the original, uncorroded specimen. It is important to note that the strain data for the transverse reinforcement in the corroded specimen were not available due to strain</w:t>
      </w:r>
      <w:r>
        <w:rPr>
          <w:spacing w:val="40"/>
        </w:rPr>
        <w:t> </w:t>
      </w:r>
      <w:r>
        <w:rPr/>
        <w:t>gauge failure during loading.</w:t>
      </w:r>
      <w:r>
        <w:rPr>
          <w:spacing w:val="-1"/>
        </w:rPr>
        <w:t> </w:t>
      </w:r>
      <w:r>
        <w:rPr/>
        <w:t>As a result, the assessment of confinement effectiveness in this specimen is limited.</w:t>
      </w:r>
    </w:p>
    <w:p>
      <w:pPr>
        <w:pStyle w:val="BodyText"/>
        <w:spacing w:after="0"/>
        <w:jc w:val="both"/>
        <w:sectPr>
          <w:type w:val="continuous"/>
          <w:pgSz w:w="12240" w:h="15840"/>
          <w:pgMar w:header="851" w:footer="1027" w:top="640" w:bottom="1180" w:left="1080" w:right="720"/>
          <w:cols w:num="2" w:equalWidth="0">
            <w:col w:w="4945" w:space="180"/>
            <w:col w:w="5315"/>
          </w:cols>
        </w:sectPr>
      </w:pPr>
    </w:p>
    <w:p>
      <w:pPr>
        <w:pStyle w:val="BodyText"/>
      </w:pPr>
    </w:p>
    <w:p>
      <w:pPr>
        <w:pStyle w:val="BodyText"/>
        <w:spacing w:before="31"/>
      </w:pPr>
    </w:p>
    <w:p>
      <w:pPr>
        <w:pStyle w:val="BodyText"/>
        <w:spacing w:after="0"/>
        <w:sectPr>
          <w:pgSz w:w="12240" w:h="15840"/>
          <w:pgMar w:header="851" w:footer="1027" w:top="1160" w:bottom="1220" w:left="1080" w:right="720"/>
        </w:sectPr>
      </w:pPr>
    </w:p>
    <w:p>
      <w:pPr>
        <w:pStyle w:val="BodyText"/>
        <w:spacing w:before="94"/>
        <w:ind w:left="615"/>
      </w:pPr>
      <w:r>
        <w:rPr/>
        <mc:AlternateContent>
          <mc:Choice Requires="wps">
            <w:drawing>
              <wp:anchor distT="0" distB="0" distL="0" distR="0" allowOverlap="1" layoutInCell="1" locked="0" behindDoc="1" simplePos="0" relativeHeight="487272448">
                <wp:simplePos x="0" y="0"/>
                <wp:positionH relativeFrom="page">
                  <wp:posOffset>1207705</wp:posOffset>
                </wp:positionH>
                <wp:positionV relativeFrom="paragraph">
                  <wp:posOffset>138926</wp:posOffset>
                </wp:positionV>
                <wp:extent cx="2360295" cy="1656714"/>
                <wp:effectExtent l="0" t="0" r="0" b="0"/>
                <wp:wrapNone/>
                <wp:docPr id="46" name="Group 46"/>
                <wp:cNvGraphicFramePr>
                  <a:graphicFrameLocks/>
                </wp:cNvGraphicFramePr>
                <a:graphic>
                  <a:graphicData uri="http://schemas.microsoft.com/office/word/2010/wordprocessingGroup">
                    <wpg:wgp>
                      <wpg:cNvPr id="46" name="Group 46"/>
                      <wpg:cNvGrpSpPr/>
                      <wpg:grpSpPr>
                        <a:xfrm>
                          <a:off x="0" y="0"/>
                          <a:ext cx="2360295" cy="1656714"/>
                          <a:chExt cx="2360295" cy="1656714"/>
                        </a:xfrm>
                      </wpg:grpSpPr>
                      <wps:wsp>
                        <wps:cNvPr id="47" name="Graphic 47"/>
                        <wps:cNvSpPr/>
                        <wps:spPr>
                          <a:xfrm>
                            <a:off x="65620" y="3045"/>
                            <a:ext cx="2167255" cy="1524635"/>
                          </a:xfrm>
                          <a:custGeom>
                            <a:avLst/>
                            <a:gdLst/>
                            <a:ahLst/>
                            <a:cxnLst/>
                            <a:rect l="l" t="t" r="r" b="b"/>
                            <a:pathLst>
                              <a:path w="2167255" h="1524635">
                                <a:moveTo>
                                  <a:pt x="0" y="1524342"/>
                                </a:moveTo>
                                <a:lnTo>
                                  <a:pt x="0" y="1501471"/>
                                </a:lnTo>
                              </a:path>
                              <a:path w="2167255" h="1524635">
                                <a:moveTo>
                                  <a:pt x="481496" y="1524342"/>
                                </a:moveTo>
                                <a:lnTo>
                                  <a:pt x="481496" y="1501472"/>
                                </a:lnTo>
                              </a:path>
                              <a:path w="2167255" h="1524635">
                                <a:moveTo>
                                  <a:pt x="962990" y="1524342"/>
                                </a:moveTo>
                                <a:lnTo>
                                  <a:pt x="962990" y="1501472"/>
                                </a:lnTo>
                              </a:path>
                              <a:path w="2167255" h="1524635">
                                <a:moveTo>
                                  <a:pt x="1444495" y="1524342"/>
                                </a:moveTo>
                                <a:lnTo>
                                  <a:pt x="1444495" y="1501472"/>
                                </a:lnTo>
                              </a:path>
                              <a:path w="2167255" h="1524635">
                                <a:moveTo>
                                  <a:pt x="1925991" y="1524342"/>
                                </a:moveTo>
                                <a:lnTo>
                                  <a:pt x="1925991" y="1501472"/>
                                </a:lnTo>
                              </a:path>
                              <a:path w="2167255" h="1524635">
                                <a:moveTo>
                                  <a:pt x="240826" y="1524342"/>
                                </a:moveTo>
                                <a:lnTo>
                                  <a:pt x="240826" y="1478607"/>
                                </a:lnTo>
                              </a:path>
                              <a:path w="2167255" h="1524635">
                                <a:moveTo>
                                  <a:pt x="722319" y="1524342"/>
                                </a:moveTo>
                                <a:lnTo>
                                  <a:pt x="722319" y="1478607"/>
                                </a:lnTo>
                              </a:path>
                              <a:path w="2167255" h="1524635">
                                <a:moveTo>
                                  <a:pt x="1203824" y="1524342"/>
                                </a:moveTo>
                                <a:lnTo>
                                  <a:pt x="1203824" y="1478607"/>
                                </a:lnTo>
                              </a:path>
                              <a:path w="2167255" h="1524635">
                                <a:moveTo>
                                  <a:pt x="1685321" y="1524342"/>
                                </a:moveTo>
                                <a:lnTo>
                                  <a:pt x="1685321" y="1478607"/>
                                </a:lnTo>
                              </a:path>
                              <a:path w="2167255" h="1524635">
                                <a:moveTo>
                                  <a:pt x="2166815" y="1524342"/>
                                </a:moveTo>
                                <a:lnTo>
                                  <a:pt x="2166815" y="1478607"/>
                                </a:lnTo>
                              </a:path>
                              <a:path w="2167255" h="1524635">
                                <a:moveTo>
                                  <a:pt x="0" y="1371907"/>
                                </a:moveTo>
                                <a:lnTo>
                                  <a:pt x="23221" y="1371907"/>
                                </a:lnTo>
                              </a:path>
                              <a:path w="2167255" h="1524635">
                                <a:moveTo>
                                  <a:pt x="0" y="1067034"/>
                                </a:moveTo>
                                <a:lnTo>
                                  <a:pt x="23221" y="1067034"/>
                                </a:lnTo>
                              </a:path>
                              <a:path w="2167255" h="1524635">
                                <a:moveTo>
                                  <a:pt x="0" y="762172"/>
                                </a:moveTo>
                                <a:lnTo>
                                  <a:pt x="23221" y="762172"/>
                                </a:lnTo>
                              </a:path>
                              <a:path w="2167255" h="1524635">
                                <a:moveTo>
                                  <a:pt x="0" y="457307"/>
                                </a:moveTo>
                                <a:lnTo>
                                  <a:pt x="23221" y="457307"/>
                                </a:lnTo>
                              </a:path>
                              <a:path w="2167255" h="1524635">
                                <a:moveTo>
                                  <a:pt x="0" y="152437"/>
                                </a:moveTo>
                                <a:lnTo>
                                  <a:pt x="23221" y="152437"/>
                                </a:lnTo>
                              </a:path>
                              <a:path w="2167255" h="1524635">
                                <a:moveTo>
                                  <a:pt x="0" y="1524342"/>
                                </a:moveTo>
                                <a:lnTo>
                                  <a:pt x="46434" y="1524342"/>
                                </a:lnTo>
                              </a:path>
                              <a:path w="2167255" h="1524635">
                                <a:moveTo>
                                  <a:pt x="0" y="1219472"/>
                                </a:moveTo>
                                <a:lnTo>
                                  <a:pt x="46433" y="1219472"/>
                                </a:lnTo>
                              </a:path>
                              <a:path w="2167255" h="1524635">
                                <a:moveTo>
                                  <a:pt x="0" y="914607"/>
                                </a:moveTo>
                                <a:lnTo>
                                  <a:pt x="46433" y="914607"/>
                                </a:lnTo>
                              </a:path>
                              <a:path w="2167255" h="1524635">
                                <a:moveTo>
                                  <a:pt x="0" y="609734"/>
                                </a:moveTo>
                                <a:lnTo>
                                  <a:pt x="46433" y="609734"/>
                                </a:lnTo>
                              </a:path>
                              <a:path w="2167255" h="1524635">
                                <a:moveTo>
                                  <a:pt x="0" y="304872"/>
                                </a:moveTo>
                                <a:lnTo>
                                  <a:pt x="46433" y="304872"/>
                                </a:lnTo>
                              </a:path>
                              <a:path w="2167255" h="1524635">
                                <a:moveTo>
                                  <a:pt x="0" y="0"/>
                                </a:moveTo>
                                <a:lnTo>
                                  <a:pt x="46433" y="0"/>
                                </a:lnTo>
                              </a:path>
                              <a:path w="2167255" h="1524635">
                                <a:moveTo>
                                  <a:pt x="0" y="0"/>
                                </a:moveTo>
                                <a:lnTo>
                                  <a:pt x="0" y="22870"/>
                                </a:lnTo>
                              </a:path>
                              <a:path w="2167255" h="1524635">
                                <a:moveTo>
                                  <a:pt x="481496" y="0"/>
                                </a:moveTo>
                                <a:lnTo>
                                  <a:pt x="481496" y="22870"/>
                                </a:lnTo>
                              </a:path>
                              <a:path w="2167255" h="1524635">
                                <a:moveTo>
                                  <a:pt x="962990" y="0"/>
                                </a:moveTo>
                                <a:lnTo>
                                  <a:pt x="962990" y="22870"/>
                                </a:lnTo>
                              </a:path>
                              <a:path w="2167255" h="1524635">
                                <a:moveTo>
                                  <a:pt x="1444495" y="0"/>
                                </a:moveTo>
                                <a:lnTo>
                                  <a:pt x="1444495" y="22870"/>
                                </a:lnTo>
                              </a:path>
                              <a:path w="2167255" h="1524635">
                                <a:moveTo>
                                  <a:pt x="1925991" y="0"/>
                                </a:moveTo>
                                <a:lnTo>
                                  <a:pt x="1925991" y="22870"/>
                                </a:lnTo>
                              </a:path>
                              <a:path w="2167255" h="1524635">
                                <a:moveTo>
                                  <a:pt x="240826" y="0"/>
                                </a:moveTo>
                                <a:lnTo>
                                  <a:pt x="240826" y="45735"/>
                                </a:lnTo>
                              </a:path>
                              <a:path w="2167255" h="1524635">
                                <a:moveTo>
                                  <a:pt x="722319" y="0"/>
                                </a:moveTo>
                                <a:lnTo>
                                  <a:pt x="722319" y="45735"/>
                                </a:lnTo>
                              </a:path>
                              <a:path w="2167255" h="1524635">
                                <a:moveTo>
                                  <a:pt x="1203824" y="0"/>
                                </a:moveTo>
                                <a:lnTo>
                                  <a:pt x="1203824" y="45735"/>
                                </a:lnTo>
                              </a:path>
                              <a:path w="2167255" h="1524635">
                                <a:moveTo>
                                  <a:pt x="1685321" y="0"/>
                                </a:moveTo>
                                <a:lnTo>
                                  <a:pt x="1685321" y="45735"/>
                                </a:lnTo>
                              </a:path>
                              <a:path w="2167255" h="1524635">
                                <a:moveTo>
                                  <a:pt x="2166815" y="0"/>
                                </a:moveTo>
                                <a:lnTo>
                                  <a:pt x="2166815" y="45735"/>
                                </a:lnTo>
                              </a:path>
                              <a:path w="2167255" h="1524635">
                                <a:moveTo>
                                  <a:pt x="2166815" y="1371907"/>
                                </a:moveTo>
                                <a:lnTo>
                                  <a:pt x="2143593" y="1371907"/>
                                </a:lnTo>
                              </a:path>
                              <a:path w="2167255" h="1524635">
                                <a:moveTo>
                                  <a:pt x="2166815" y="1067034"/>
                                </a:moveTo>
                                <a:lnTo>
                                  <a:pt x="2143593" y="1067034"/>
                                </a:lnTo>
                              </a:path>
                              <a:path w="2167255" h="1524635">
                                <a:moveTo>
                                  <a:pt x="2166815" y="762173"/>
                                </a:moveTo>
                                <a:lnTo>
                                  <a:pt x="2143593" y="762173"/>
                                </a:lnTo>
                              </a:path>
                              <a:path w="2167255" h="1524635">
                                <a:moveTo>
                                  <a:pt x="2166815" y="457308"/>
                                </a:moveTo>
                                <a:lnTo>
                                  <a:pt x="2143593" y="457308"/>
                                </a:lnTo>
                              </a:path>
                              <a:path w="2167255" h="1524635">
                                <a:moveTo>
                                  <a:pt x="2166815" y="152438"/>
                                </a:moveTo>
                                <a:lnTo>
                                  <a:pt x="2143593" y="152438"/>
                                </a:lnTo>
                              </a:path>
                              <a:path w="2167255" h="1524635">
                                <a:moveTo>
                                  <a:pt x="2166815" y="1524342"/>
                                </a:moveTo>
                                <a:lnTo>
                                  <a:pt x="2120381" y="1524342"/>
                                </a:lnTo>
                              </a:path>
                              <a:path w="2167255" h="1524635">
                                <a:moveTo>
                                  <a:pt x="2166815" y="1219472"/>
                                </a:moveTo>
                                <a:lnTo>
                                  <a:pt x="2120381" y="1219472"/>
                                </a:lnTo>
                              </a:path>
                              <a:path w="2167255" h="1524635">
                                <a:moveTo>
                                  <a:pt x="2166815" y="914608"/>
                                </a:moveTo>
                                <a:lnTo>
                                  <a:pt x="2120381" y="914608"/>
                                </a:lnTo>
                              </a:path>
                              <a:path w="2167255" h="1524635">
                                <a:moveTo>
                                  <a:pt x="2166815" y="609735"/>
                                </a:moveTo>
                                <a:lnTo>
                                  <a:pt x="2120381" y="609735"/>
                                </a:lnTo>
                              </a:path>
                              <a:path w="2167255" h="1524635">
                                <a:moveTo>
                                  <a:pt x="2166815" y="304873"/>
                                </a:moveTo>
                                <a:lnTo>
                                  <a:pt x="2120381" y="304873"/>
                                </a:lnTo>
                              </a:path>
                              <a:path w="2167255" h="1524635">
                                <a:moveTo>
                                  <a:pt x="2166815" y="0"/>
                                </a:moveTo>
                                <a:lnTo>
                                  <a:pt x="2120381" y="0"/>
                                </a:lnTo>
                              </a:path>
                              <a:path w="2167255" h="1524635">
                                <a:moveTo>
                                  <a:pt x="0" y="1524342"/>
                                </a:moveTo>
                                <a:lnTo>
                                  <a:pt x="2166815" y="1524342"/>
                                </a:lnTo>
                              </a:path>
                              <a:path w="2167255" h="1524635">
                                <a:moveTo>
                                  <a:pt x="0" y="0"/>
                                </a:moveTo>
                                <a:lnTo>
                                  <a:pt x="0" y="1524342"/>
                                </a:lnTo>
                              </a:path>
                              <a:path w="2167255" h="1524635">
                                <a:moveTo>
                                  <a:pt x="0" y="0"/>
                                </a:moveTo>
                                <a:lnTo>
                                  <a:pt x="2166815" y="0"/>
                                </a:lnTo>
                              </a:path>
                              <a:path w="2167255" h="1524635">
                                <a:moveTo>
                                  <a:pt x="2166815" y="0"/>
                                </a:moveTo>
                                <a:lnTo>
                                  <a:pt x="2166815" y="1524342"/>
                                </a:lnTo>
                              </a:path>
                            </a:pathLst>
                          </a:custGeom>
                          <a:ln w="6140">
                            <a:solidFill>
                              <a:srgbClr val="000000"/>
                            </a:solidFill>
                            <a:prstDash val="solid"/>
                          </a:ln>
                        </wps:spPr>
                        <wps:bodyPr wrap="square" lIns="0" tIns="0" rIns="0" bIns="0" rtlCol="0">
                          <a:prstTxWarp prst="textNoShape">
                            <a:avLst/>
                          </a:prstTxWarp>
                          <a:noAutofit/>
                        </wps:bodyPr>
                      </wps:wsp>
                      <pic:pic>
                        <pic:nvPicPr>
                          <pic:cNvPr id="48" name="Image 48"/>
                          <pic:cNvPicPr/>
                        </pic:nvPicPr>
                        <pic:blipFill>
                          <a:blip r:embed="rId28" cstate="print"/>
                          <a:stretch>
                            <a:fillRect/>
                          </a:stretch>
                        </pic:blipFill>
                        <pic:spPr>
                          <a:xfrm>
                            <a:off x="393921" y="87630"/>
                            <a:ext cx="891433" cy="1447549"/>
                          </a:xfrm>
                          <a:prstGeom prst="rect">
                            <a:avLst/>
                          </a:prstGeom>
                        </pic:spPr>
                      </pic:pic>
                      <wps:wsp>
                        <wps:cNvPr id="49" name="Graphic 49"/>
                        <wps:cNvSpPr/>
                        <wps:spPr>
                          <a:xfrm>
                            <a:off x="1566914" y="212493"/>
                            <a:ext cx="219075" cy="14604"/>
                          </a:xfrm>
                          <a:custGeom>
                            <a:avLst/>
                            <a:gdLst/>
                            <a:ahLst/>
                            <a:cxnLst/>
                            <a:rect l="l" t="t" r="r" b="b"/>
                            <a:pathLst>
                              <a:path w="219075" h="14604">
                                <a:moveTo>
                                  <a:pt x="218537" y="9450"/>
                                </a:moveTo>
                                <a:lnTo>
                                  <a:pt x="0" y="9450"/>
                                </a:lnTo>
                              </a:path>
                              <a:path w="219075" h="14604">
                                <a:moveTo>
                                  <a:pt x="109270" y="0"/>
                                </a:moveTo>
                                <a:lnTo>
                                  <a:pt x="117626" y="14176"/>
                                </a:lnTo>
                                <a:lnTo>
                                  <a:pt x="100910" y="14176"/>
                                </a:lnTo>
                                <a:lnTo>
                                  <a:pt x="109270" y="0"/>
                                </a:lnTo>
                                <a:close/>
                              </a:path>
                            </a:pathLst>
                          </a:custGeom>
                          <a:ln w="6140">
                            <a:solidFill>
                              <a:srgbClr val="FF0000"/>
                            </a:solidFill>
                            <a:prstDash val="solid"/>
                          </a:ln>
                        </wps:spPr>
                        <wps:bodyPr wrap="square" lIns="0" tIns="0" rIns="0" bIns="0" rtlCol="0">
                          <a:prstTxWarp prst="textNoShape">
                            <a:avLst/>
                          </a:prstTxWarp>
                          <a:noAutofit/>
                        </wps:bodyPr>
                      </wps:wsp>
                      <wps:wsp>
                        <wps:cNvPr id="50" name="Graphic 50"/>
                        <wps:cNvSpPr/>
                        <wps:spPr>
                          <a:xfrm>
                            <a:off x="1566914" y="320111"/>
                            <a:ext cx="219075" cy="14604"/>
                          </a:xfrm>
                          <a:custGeom>
                            <a:avLst/>
                            <a:gdLst/>
                            <a:ahLst/>
                            <a:cxnLst/>
                            <a:rect l="l" t="t" r="r" b="b"/>
                            <a:pathLst>
                              <a:path w="219075" h="14604">
                                <a:moveTo>
                                  <a:pt x="218537" y="9450"/>
                                </a:moveTo>
                                <a:lnTo>
                                  <a:pt x="0" y="9450"/>
                                </a:lnTo>
                              </a:path>
                              <a:path w="219075" h="14604">
                                <a:moveTo>
                                  <a:pt x="109270" y="0"/>
                                </a:moveTo>
                                <a:lnTo>
                                  <a:pt x="117626" y="14176"/>
                                </a:lnTo>
                                <a:lnTo>
                                  <a:pt x="100910" y="14176"/>
                                </a:lnTo>
                                <a:lnTo>
                                  <a:pt x="109270" y="0"/>
                                </a:lnTo>
                                <a:close/>
                              </a:path>
                            </a:pathLst>
                          </a:custGeom>
                          <a:ln w="6140">
                            <a:solidFill>
                              <a:srgbClr val="000000"/>
                            </a:solidFill>
                            <a:prstDash val="solid"/>
                          </a:ln>
                        </wps:spPr>
                        <wps:bodyPr wrap="square" lIns="0" tIns="0" rIns="0" bIns="0" rtlCol="0">
                          <a:prstTxWarp prst="textNoShape">
                            <a:avLst/>
                          </a:prstTxWarp>
                          <a:noAutofit/>
                        </wps:bodyPr>
                      </wps:wsp>
                      <wps:wsp>
                        <wps:cNvPr id="51" name="Textbox 51"/>
                        <wps:cNvSpPr txBox="1"/>
                        <wps:spPr>
                          <a:xfrm>
                            <a:off x="0" y="229570"/>
                            <a:ext cx="78740" cy="142875"/>
                          </a:xfrm>
                          <a:prstGeom prst="rect">
                            <a:avLst/>
                          </a:prstGeom>
                        </wps:spPr>
                        <wps:txbx>
                          <w:txbxContent>
                            <w:p>
                              <w:pPr>
                                <w:spacing w:line="224" w:lineRule="exact" w:before="0"/>
                                <w:ind w:left="0" w:right="0" w:firstLine="0"/>
                                <w:jc w:val="left"/>
                                <w:rPr>
                                  <w:sz w:val="20"/>
                                </w:rPr>
                              </w:pPr>
                              <w:r>
                                <w:rPr>
                                  <w:spacing w:val="-10"/>
                                  <w:w w:val="105"/>
                                  <w:sz w:val="20"/>
                                </w:rPr>
                                <w:t>0</w:t>
                              </w:r>
                            </w:p>
                          </w:txbxContent>
                        </wps:txbx>
                        <wps:bodyPr wrap="square" lIns="0" tIns="0" rIns="0" bIns="0" rtlCol="0">
                          <a:noAutofit/>
                        </wps:bodyPr>
                      </wps:wsp>
                      <wps:wsp>
                        <wps:cNvPr id="52" name="Textbox 52"/>
                        <wps:cNvSpPr txBox="1"/>
                        <wps:spPr>
                          <a:xfrm>
                            <a:off x="1812772" y="166387"/>
                            <a:ext cx="340995" cy="226695"/>
                          </a:xfrm>
                          <a:prstGeom prst="rect">
                            <a:avLst/>
                          </a:prstGeom>
                        </wps:spPr>
                        <wps:txbx>
                          <w:txbxContent>
                            <w:p>
                              <w:pPr>
                                <w:spacing w:line="175" w:lineRule="exact" w:before="0"/>
                                <w:ind w:left="0" w:right="0" w:firstLine="0"/>
                                <w:jc w:val="left"/>
                                <w:rPr>
                                  <w:sz w:val="17"/>
                                </w:rPr>
                              </w:pPr>
                              <w:r>
                                <w:rPr>
                                  <w:spacing w:val="-2"/>
                                  <w:sz w:val="17"/>
                                </w:rPr>
                                <w:t>C-</w:t>
                              </w:r>
                              <w:r>
                                <w:rPr>
                                  <w:spacing w:val="-10"/>
                                  <w:sz w:val="17"/>
                                </w:rPr>
                                <w:t>N</w:t>
                              </w:r>
                            </w:p>
                            <w:p>
                              <w:pPr>
                                <w:spacing w:line="182" w:lineRule="exact" w:before="0"/>
                                <w:ind w:left="0" w:right="0" w:firstLine="0"/>
                                <w:jc w:val="left"/>
                                <w:rPr>
                                  <w:sz w:val="17"/>
                                </w:rPr>
                              </w:pPr>
                              <w:r>
                                <w:rPr>
                                  <w:sz w:val="17"/>
                                </w:rPr>
                                <w:t>C-10-</w:t>
                              </w:r>
                              <w:r>
                                <w:rPr>
                                  <w:spacing w:val="-10"/>
                                  <w:sz w:val="17"/>
                                </w:rPr>
                                <w:t>R</w:t>
                              </w:r>
                            </w:p>
                          </w:txbxContent>
                        </wps:txbx>
                        <wps:bodyPr wrap="square" lIns="0" tIns="0" rIns="0" bIns="0" rtlCol="0">
                          <a:noAutofit/>
                        </wps:bodyPr>
                      </wps:wsp>
                      <wps:wsp>
                        <wps:cNvPr id="53" name="Textbox 53"/>
                        <wps:cNvSpPr txBox="1"/>
                        <wps:spPr>
                          <a:xfrm>
                            <a:off x="0" y="534443"/>
                            <a:ext cx="78740" cy="753110"/>
                          </a:xfrm>
                          <a:prstGeom prst="rect">
                            <a:avLst/>
                          </a:prstGeom>
                        </wps:spPr>
                        <wps:txbx>
                          <w:txbxContent>
                            <w:p>
                              <w:pPr>
                                <w:spacing w:line="224" w:lineRule="exact" w:before="0"/>
                                <w:ind w:left="0" w:right="0" w:firstLine="0"/>
                                <w:jc w:val="left"/>
                                <w:rPr>
                                  <w:sz w:val="20"/>
                                </w:rPr>
                              </w:pPr>
                              <w:r>
                                <w:rPr>
                                  <w:spacing w:val="-10"/>
                                  <w:w w:val="105"/>
                                  <w:sz w:val="20"/>
                                </w:rPr>
                                <w:t>0</w:t>
                              </w:r>
                            </w:p>
                            <w:p>
                              <w:pPr>
                                <w:spacing w:line="240" w:lineRule="auto" w:before="20"/>
                                <w:rPr>
                                  <w:sz w:val="20"/>
                                </w:rPr>
                              </w:pPr>
                            </w:p>
                            <w:p>
                              <w:pPr>
                                <w:spacing w:before="0"/>
                                <w:ind w:left="0" w:right="0" w:firstLine="0"/>
                                <w:jc w:val="left"/>
                                <w:rPr>
                                  <w:sz w:val="20"/>
                                </w:rPr>
                              </w:pPr>
                              <w:r>
                                <w:rPr>
                                  <w:spacing w:val="-10"/>
                                  <w:w w:val="105"/>
                                  <w:sz w:val="20"/>
                                </w:rPr>
                                <w:t>0</w:t>
                              </w:r>
                            </w:p>
                            <w:p>
                              <w:pPr>
                                <w:spacing w:line="240" w:lineRule="auto" w:before="20"/>
                                <w:rPr>
                                  <w:sz w:val="20"/>
                                </w:rPr>
                              </w:pPr>
                            </w:p>
                            <w:p>
                              <w:pPr>
                                <w:spacing w:before="0"/>
                                <w:ind w:left="0" w:right="0" w:firstLine="0"/>
                                <w:jc w:val="left"/>
                                <w:rPr>
                                  <w:sz w:val="20"/>
                                </w:rPr>
                              </w:pPr>
                              <w:r>
                                <w:rPr>
                                  <w:spacing w:val="-10"/>
                                  <w:w w:val="105"/>
                                  <w:sz w:val="20"/>
                                </w:rPr>
                                <w:t>0</w:t>
                              </w:r>
                            </w:p>
                          </w:txbxContent>
                        </wps:txbx>
                        <wps:bodyPr wrap="square" lIns="0" tIns="0" rIns="0" bIns="0" rtlCol="0">
                          <a:noAutofit/>
                        </wps:bodyPr>
                      </wps:wsp>
                      <wps:wsp>
                        <wps:cNvPr id="54" name="Textbox 54"/>
                        <wps:cNvSpPr txBox="1"/>
                        <wps:spPr>
                          <a:xfrm>
                            <a:off x="0" y="1449042"/>
                            <a:ext cx="78740" cy="142875"/>
                          </a:xfrm>
                          <a:prstGeom prst="rect">
                            <a:avLst/>
                          </a:prstGeom>
                        </wps:spPr>
                        <wps:txbx>
                          <w:txbxContent>
                            <w:p>
                              <w:pPr>
                                <w:spacing w:line="224" w:lineRule="exact" w:before="0"/>
                                <w:ind w:left="0" w:right="0" w:firstLine="0"/>
                                <w:jc w:val="left"/>
                                <w:rPr>
                                  <w:sz w:val="20"/>
                                </w:rPr>
                              </w:pPr>
                              <w:r>
                                <w:rPr>
                                  <w:spacing w:val="-10"/>
                                  <w:w w:val="105"/>
                                  <w:sz w:val="20"/>
                                </w:rPr>
                                <w:t>0</w:t>
                              </w:r>
                            </w:p>
                          </w:txbxContent>
                        </wps:txbx>
                        <wps:bodyPr wrap="square" lIns="0" tIns="0" rIns="0" bIns="0" rtlCol="0">
                          <a:noAutofit/>
                        </wps:bodyPr>
                      </wps:wsp>
                      <wps:wsp>
                        <wps:cNvPr id="55" name="Textbox 55"/>
                        <wps:cNvSpPr txBox="1"/>
                        <wps:spPr>
                          <a:xfrm>
                            <a:off x="169782" y="1513676"/>
                            <a:ext cx="286385" cy="142875"/>
                          </a:xfrm>
                          <a:prstGeom prst="rect">
                            <a:avLst/>
                          </a:prstGeom>
                        </wps:spPr>
                        <wps:txbx>
                          <w:txbxContent>
                            <w:p>
                              <w:pPr>
                                <w:spacing w:line="224" w:lineRule="exact" w:before="0"/>
                                <w:ind w:left="0" w:right="0" w:firstLine="0"/>
                                <w:jc w:val="left"/>
                                <w:rPr>
                                  <w:sz w:val="20"/>
                                </w:rPr>
                              </w:pPr>
                              <w:r>
                                <w:rPr>
                                  <w:sz w:val="20"/>
                                </w:rPr>
                                <w:t>-</w:t>
                              </w:r>
                              <w:r>
                                <w:rPr>
                                  <w:spacing w:val="-4"/>
                                  <w:sz w:val="20"/>
                                </w:rPr>
                                <w:t>0.02</w:t>
                              </w:r>
                            </w:p>
                          </w:txbxContent>
                        </wps:txbx>
                        <wps:bodyPr wrap="square" lIns="0" tIns="0" rIns="0" bIns="0" rtlCol="0">
                          <a:noAutofit/>
                        </wps:bodyPr>
                      </wps:wsp>
                      <wps:wsp>
                        <wps:cNvPr id="56" name="Textbox 56"/>
                        <wps:cNvSpPr txBox="1"/>
                        <wps:spPr>
                          <a:xfrm>
                            <a:off x="651279" y="1513676"/>
                            <a:ext cx="286385" cy="142875"/>
                          </a:xfrm>
                          <a:prstGeom prst="rect">
                            <a:avLst/>
                          </a:prstGeom>
                        </wps:spPr>
                        <wps:txbx>
                          <w:txbxContent>
                            <w:p>
                              <w:pPr>
                                <w:spacing w:line="224" w:lineRule="exact" w:before="0"/>
                                <w:ind w:left="0" w:right="0" w:firstLine="0"/>
                                <w:jc w:val="left"/>
                                <w:rPr>
                                  <w:sz w:val="20"/>
                                </w:rPr>
                              </w:pPr>
                              <w:r>
                                <w:rPr>
                                  <w:sz w:val="20"/>
                                </w:rPr>
                                <w:t>-</w:t>
                              </w:r>
                              <w:r>
                                <w:rPr>
                                  <w:spacing w:val="-4"/>
                                  <w:sz w:val="20"/>
                                </w:rPr>
                                <w:t>0.01</w:t>
                              </w:r>
                            </w:p>
                          </w:txbxContent>
                        </wps:txbx>
                        <wps:bodyPr wrap="square" lIns="0" tIns="0" rIns="0" bIns="0" rtlCol="0">
                          <a:noAutofit/>
                        </wps:bodyPr>
                      </wps:wsp>
                      <wps:wsp>
                        <wps:cNvPr id="57" name="Textbox 57"/>
                        <wps:cNvSpPr txBox="1"/>
                        <wps:spPr>
                          <a:xfrm>
                            <a:off x="1236626" y="1513676"/>
                            <a:ext cx="78740" cy="142875"/>
                          </a:xfrm>
                          <a:prstGeom prst="rect">
                            <a:avLst/>
                          </a:prstGeom>
                        </wps:spPr>
                        <wps:txbx>
                          <w:txbxContent>
                            <w:p>
                              <w:pPr>
                                <w:spacing w:line="224" w:lineRule="exact" w:before="0"/>
                                <w:ind w:left="0" w:right="0" w:firstLine="0"/>
                                <w:jc w:val="left"/>
                                <w:rPr>
                                  <w:sz w:val="20"/>
                                </w:rPr>
                              </w:pPr>
                              <w:r>
                                <w:rPr>
                                  <w:spacing w:val="-10"/>
                                  <w:w w:val="105"/>
                                  <w:sz w:val="20"/>
                                </w:rPr>
                                <w:t>0</w:t>
                              </w:r>
                            </w:p>
                          </w:txbxContent>
                        </wps:txbx>
                        <wps:bodyPr wrap="square" lIns="0" tIns="0" rIns="0" bIns="0" rtlCol="0">
                          <a:noAutofit/>
                        </wps:bodyPr>
                      </wps:wsp>
                      <wps:wsp>
                        <wps:cNvPr id="58" name="Textbox 58"/>
                        <wps:cNvSpPr txBox="1"/>
                        <wps:spPr>
                          <a:xfrm>
                            <a:off x="1636099" y="1513676"/>
                            <a:ext cx="723900" cy="142875"/>
                          </a:xfrm>
                          <a:prstGeom prst="rect">
                            <a:avLst/>
                          </a:prstGeom>
                        </wps:spPr>
                        <wps:txbx>
                          <w:txbxContent>
                            <w:p>
                              <w:pPr>
                                <w:tabs>
                                  <w:tab w:pos="758" w:val="left" w:leader="none"/>
                                </w:tabs>
                                <w:spacing w:line="224" w:lineRule="exact" w:before="0"/>
                                <w:ind w:left="0" w:right="0" w:firstLine="0"/>
                                <w:jc w:val="left"/>
                                <w:rPr>
                                  <w:sz w:val="20"/>
                                </w:rPr>
                              </w:pPr>
                              <w:r>
                                <w:rPr>
                                  <w:spacing w:val="-4"/>
                                  <w:w w:val="105"/>
                                  <w:sz w:val="20"/>
                                </w:rPr>
                                <w:t>0.01</w:t>
                              </w:r>
                              <w:r>
                                <w:rPr>
                                  <w:sz w:val="20"/>
                                </w:rPr>
                                <w:tab/>
                              </w:r>
                              <w:r>
                                <w:rPr>
                                  <w:spacing w:val="-4"/>
                                  <w:w w:val="105"/>
                                  <w:sz w:val="20"/>
                                </w:rPr>
                                <w:t>0.02</w:t>
                              </w:r>
                            </w:p>
                          </w:txbxContent>
                        </wps:txbx>
                        <wps:bodyPr wrap="square" lIns="0" tIns="0" rIns="0" bIns="0" rtlCol="0">
                          <a:noAutofit/>
                        </wps:bodyPr>
                      </wps:wsp>
                    </wpg:wgp>
                  </a:graphicData>
                </a:graphic>
              </wp:anchor>
            </w:drawing>
          </mc:Choice>
          <mc:Fallback>
            <w:pict>
              <v:group style="position:absolute;margin-left:95.094948pt;margin-top:10.939112pt;width:185.85pt;height:130.4500pt;mso-position-horizontal-relative:page;mso-position-vertical-relative:paragraph;z-index:-16044032" id="docshapegroup41" coordorigin="1902,219" coordsize="3717,2609">
                <v:shape style="position:absolute;left:2005;top:223;width:3413;height:2401" id="docshape42" coordorigin="2005,224" coordsize="3413,2401" path="m2005,2624l2005,2588m2764,2624l2764,2588m3522,2624l3522,2588m4280,2624l4280,2588m5038,2624l5038,2588m2384,2624l2384,2552m3143,2624l3143,2552m3901,2624l3901,2552m4659,2624l4659,2552m5418,2624l5418,2552m2005,2384l2042,2384m2005,1904l2042,1904m2005,1424l2042,1424m2005,944l2042,944m2005,464l2042,464m2005,2624l2078,2624m2005,2144l2078,2144m2005,1664l2078,1664m2005,1184l2078,1184m2005,704l2078,704m2005,224l2078,224m2005,224l2005,260m2764,224l2764,260m3522,224l3522,260m4280,224l4280,260m5038,224l5038,260m2384,224l2384,296m3143,224l3143,296m3901,224l3901,296m4659,224l4659,296m5418,224l5418,296m5418,2384l5381,2384m5418,1904l5381,1904m5418,1424l5381,1424m5418,944l5381,944m5418,464l5381,464m5418,2624l5344,2624m5418,2144l5344,2144m5418,1664l5344,1664m5418,1184l5344,1184m5418,704l5344,704m5418,224l5344,224m2005,2624l5418,2624m2005,224l2005,2624m2005,224l5418,224m5418,224l5418,2624e" filled="false" stroked="true" strokeweight=".483505pt" strokecolor="#000000">
                  <v:path arrowok="t"/>
                  <v:stroke dashstyle="solid"/>
                </v:shape>
                <v:shape style="position:absolute;left:2522;top:356;width:1404;height:2280" type="#_x0000_t75" id="docshape43" stroked="false">
                  <v:imagedata r:id="rId28" o:title=""/>
                </v:shape>
                <v:shape style="position:absolute;left:4369;top:553;width:345;height:23" id="docshape44" coordorigin="4369,553" coordsize="345,23" path="m4714,568l4369,568m4542,553l4555,576,4528,576,4542,553xe" filled="false" stroked="true" strokeweight=".483505pt" strokecolor="#ff0000">
                  <v:path arrowok="t"/>
                  <v:stroke dashstyle="solid"/>
                </v:shape>
                <v:shape style="position:absolute;left:4369;top:722;width:345;height:23" id="docshape45" coordorigin="4369,723" coordsize="345,23" path="m4714,738l4369,738m4542,723l4555,745,4528,745,4542,723xe" filled="false" stroked="true" strokeweight=".483505pt" strokecolor="#000000">
                  <v:path arrowok="t"/>
                  <v:stroke dashstyle="solid"/>
                </v:shape>
                <v:shape style="position:absolute;left:1901;top:580;width:124;height:225" type="#_x0000_t202" id="docshape46" filled="false" stroked="false">
                  <v:textbox inset="0,0,0,0">
                    <w:txbxContent>
                      <w:p>
                        <w:pPr>
                          <w:spacing w:line="224" w:lineRule="exact" w:before="0"/>
                          <w:ind w:left="0" w:right="0" w:firstLine="0"/>
                          <w:jc w:val="left"/>
                          <w:rPr>
                            <w:sz w:val="20"/>
                          </w:rPr>
                        </w:pPr>
                        <w:r>
                          <w:rPr>
                            <w:spacing w:val="-10"/>
                            <w:w w:val="105"/>
                            <w:sz w:val="20"/>
                          </w:rPr>
                          <w:t>0</w:t>
                        </w:r>
                      </w:p>
                    </w:txbxContent>
                  </v:textbox>
                  <w10:wrap type="none"/>
                </v:shape>
                <v:shape style="position:absolute;left:4756;top:480;width:537;height:357" type="#_x0000_t202" id="docshape47" filled="false" stroked="false">
                  <v:textbox inset="0,0,0,0">
                    <w:txbxContent>
                      <w:p>
                        <w:pPr>
                          <w:spacing w:line="175" w:lineRule="exact" w:before="0"/>
                          <w:ind w:left="0" w:right="0" w:firstLine="0"/>
                          <w:jc w:val="left"/>
                          <w:rPr>
                            <w:sz w:val="17"/>
                          </w:rPr>
                        </w:pPr>
                        <w:r>
                          <w:rPr>
                            <w:spacing w:val="-2"/>
                            <w:sz w:val="17"/>
                          </w:rPr>
                          <w:t>C-</w:t>
                        </w:r>
                        <w:r>
                          <w:rPr>
                            <w:spacing w:val="-10"/>
                            <w:sz w:val="17"/>
                          </w:rPr>
                          <w:t>N</w:t>
                        </w:r>
                      </w:p>
                      <w:p>
                        <w:pPr>
                          <w:spacing w:line="182" w:lineRule="exact" w:before="0"/>
                          <w:ind w:left="0" w:right="0" w:firstLine="0"/>
                          <w:jc w:val="left"/>
                          <w:rPr>
                            <w:sz w:val="17"/>
                          </w:rPr>
                        </w:pPr>
                        <w:r>
                          <w:rPr>
                            <w:sz w:val="17"/>
                          </w:rPr>
                          <w:t>C-10-</w:t>
                        </w:r>
                        <w:r>
                          <w:rPr>
                            <w:spacing w:val="-10"/>
                            <w:sz w:val="17"/>
                          </w:rPr>
                          <w:t>R</w:t>
                        </w:r>
                      </w:p>
                    </w:txbxContent>
                  </v:textbox>
                  <w10:wrap type="none"/>
                </v:shape>
                <v:shape style="position:absolute;left:1901;top:1060;width:124;height:1186" type="#_x0000_t202" id="docshape48" filled="false" stroked="false">
                  <v:textbox inset="0,0,0,0">
                    <w:txbxContent>
                      <w:p>
                        <w:pPr>
                          <w:spacing w:line="224" w:lineRule="exact" w:before="0"/>
                          <w:ind w:left="0" w:right="0" w:firstLine="0"/>
                          <w:jc w:val="left"/>
                          <w:rPr>
                            <w:sz w:val="20"/>
                          </w:rPr>
                        </w:pPr>
                        <w:r>
                          <w:rPr>
                            <w:spacing w:val="-10"/>
                            <w:w w:val="105"/>
                            <w:sz w:val="20"/>
                          </w:rPr>
                          <w:t>0</w:t>
                        </w:r>
                      </w:p>
                      <w:p>
                        <w:pPr>
                          <w:spacing w:line="240" w:lineRule="auto" w:before="20"/>
                          <w:rPr>
                            <w:sz w:val="20"/>
                          </w:rPr>
                        </w:pPr>
                      </w:p>
                      <w:p>
                        <w:pPr>
                          <w:spacing w:before="0"/>
                          <w:ind w:left="0" w:right="0" w:firstLine="0"/>
                          <w:jc w:val="left"/>
                          <w:rPr>
                            <w:sz w:val="20"/>
                          </w:rPr>
                        </w:pPr>
                        <w:r>
                          <w:rPr>
                            <w:spacing w:val="-10"/>
                            <w:w w:val="105"/>
                            <w:sz w:val="20"/>
                          </w:rPr>
                          <w:t>0</w:t>
                        </w:r>
                      </w:p>
                      <w:p>
                        <w:pPr>
                          <w:spacing w:line="240" w:lineRule="auto" w:before="20"/>
                          <w:rPr>
                            <w:sz w:val="20"/>
                          </w:rPr>
                        </w:pPr>
                      </w:p>
                      <w:p>
                        <w:pPr>
                          <w:spacing w:before="0"/>
                          <w:ind w:left="0" w:right="0" w:firstLine="0"/>
                          <w:jc w:val="left"/>
                          <w:rPr>
                            <w:sz w:val="20"/>
                          </w:rPr>
                        </w:pPr>
                        <w:r>
                          <w:rPr>
                            <w:spacing w:val="-10"/>
                            <w:w w:val="105"/>
                            <w:sz w:val="20"/>
                          </w:rPr>
                          <w:t>0</w:t>
                        </w:r>
                      </w:p>
                    </w:txbxContent>
                  </v:textbox>
                  <w10:wrap type="none"/>
                </v:shape>
                <v:shape style="position:absolute;left:1901;top:2500;width:124;height:225" type="#_x0000_t202" id="docshape49" filled="false" stroked="false">
                  <v:textbox inset="0,0,0,0">
                    <w:txbxContent>
                      <w:p>
                        <w:pPr>
                          <w:spacing w:line="224" w:lineRule="exact" w:before="0"/>
                          <w:ind w:left="0" w:right="0" w:firstLine="0"/>
                          <w:jc w:val="left"/>
                          <w:rPr>
                            <w:sz w:val="20"/>
                          </w:rPr>
                        </w:pPr>
                        <w:r>
                          <w:rPr>
                            <w:spacing w:val="-10"/>
                            <w:w w:val="105"/>
                            <w:sz w:val="20"/>
                          </w:rPr>
                          <w:t>0</w:t>
                        </w:r>
                      </w:p>
                    </w:txbxContent>
                  </v:textbox>
                  <w10:wrap type="none"/>
                </v:shape>
                <v:shape style="position:absolute;left:2169;top:2602;width:451;height:225" type="#_x0000_t202" id="docshape50" filled="false" stroked="false">
                  <v:textbox inset="0,0,0,0">
                    <w:txbxContent>
                      <w:p>
                        <w:pPr>
                          <w:spacing w:line="224" w:lineRule="exact" w:before="0"/>
                          <w:ind w:left="0" w:right="0" w:firstLine="0"/>
                          <w:jc w:val="left"/>
                          <w:rPr>
                            <w:sz w:val="20"/>
                          </w:rPr>
                        </w:pPr>
                        <w:r>
                          <w:rPr>
                            <w:sz w:val="20"/>
                          </w:rPr>
                          <w:t>-</w:t>
                        </w:r>
                        <w:r>
                          <w:rPr>
                            <w:spacing w:val="-4"/>
                            <w:sz w:val="20"/>
                          </w:rPr>
                          <w:t>0.02</w:t>
                        </w:r>
                      </w:p>
                    </w:txbxContent>
                  </v:textbox>
                  <w10:wrap type="none"/>
                </v:shape>
                <v:shape style="position:absolute;left:2927;top:2602;width:451;height:225" type="#_x0000_t202" id="docshape51" filled="false" stroked="false">
                  <v:textbox inset="0,0,0,0">
                    <w:txbxContent>
                      <w:p>
                        <w:pPr>
                          <w:spacing w:line="224" w:lineRule="exact" w:before="0"/>
                          <w:ind w:left="0" w:right="0" w:firstLine="0"/>
                          <w:jc w:val="left"/>
                          <w:rPr>
                            <w:sz w:val="20"/>
                          </w:rPr>
                        </w:pPr>
                        <w:r>
                          <w:rPr>
                            <w:sz w:val="20"/>
                          </w:rPr>
                          <w:t>-</w:t>
                        </w:r>
                        <w:r>
                          <w:rPr>
                            <w:spacing w:val="-4"/>
                            <w:sz w:val="20"/>
                          </w:rPr>
                          <w:t>0.01</w:t>
                        </w:r>
                      </w:p>
                    </w:txbxContent>
                  </v:textbox>
                  <w10:wrap type="none"/>
                </v:shape>
                <v:shape style="position:absolute;left:3849;top:2602;width:124;height:225" type="#_x0000_t202" id="docshape52" filled="false" stroked="false">
                  <v:textbox inset="0,0,0,0">
                    <w:txbxContent>
                      <w:p>
                        <w:pPr>
                          <w:spacing w:line="224" w:lineRule="exact" w:before="0"/>
                          <w:ind w:left="0" w:right="0" w:firstLine="0"/>
                          <w:jc w:val="left"/>
                          <w:rPr>
                            <w:sz w:val="20"/>
                          </w:rPr>
                        </w:pPr>
                        <w:r>
                          <w:rPr>
                            <w:spacing w:val="-10"/>
                            <w:w w:val="105"/>
                            <w:sz w:val="20"/>
                          </w:rPr>
                          <w:t>0</w:t>
                        </w:r>
                      </w:p>
                    </w:txbxContent>
                  </v:textbox>
                  <w10:wrap type="none"/>
                </v:shape>
                <v:shape style="position:absolute;left:4478;top:2602;width:1140;height:225" type="#_x0000_t202" id="docshape53" filled="false" stroked="false">
                  <v:textbox inset="0,0,0,0">
                    <w:txbxContent>
                      <w:p>
                        <w:pPr>
                          <w:tabs>
                            <w:tab w:pos="758" w:val="left" w:leader="none"/>
                          </w:tabs>
                          <w:spacing w:line="224" w:lineRule="exact" w:before="0"/>
                          <w:ind w:left="0" w:right="0" w:firstLine="0"/>
                          <w:jc w:val="left"/>
                          <w:rPr>
                            <w:sz w:val="20"/>
                          </w:rPr>
                        </w:pPr>
                        <w:r>
                          <w:rPr>
                            <w:spacing w:val="-4"/>
                            <w:w w:val="105"/>
                            <w:sz w:val="20"/>
                          </w:rPr>
                          <w:t>0.01</w:t>
                        </w:r>
                        <w:r>
                          <w:rPr>
                            <w:sz w:val="20"/>
                          </w:rPr>
                          <w:tab/>
                        </w:r>
                        <w:r>
                          <w:rPr>
                            <w:spacing w:val="-4"/>
                            <w:w w:val="105"/>
                            <w:sz w:val="20"/>
                          </w:rPr>
                          <w:t>0.02</w:t>
                        </w:r>
                      </w:p>
                    </w:txbxContent>
                  </v:textbox>
                  <w10:wrap type="none"/>
                </v:shape>
                <w10:wrap type="none"/>
              </v:group>
            </w:pict>
          </mc:Fallback>
        </mc:AlternateContent>
      </w:r>
      <w:r>
        <w:rPr>
          <w:spacing w:val="-5"/>
          <w:w w:val="105"/>
        </w:rPr>
        <w:t>100</w:t>
      </w:r>
    </w:p>
    <w:p>
      <w:pPr>
        <w:pStyle w:val="BodyText"/>
        <w:spacing w:before="20"/>
      </w:pPr>
    </w:p>
    <w:p>
      <w:pPr>
        <w:pStyle w:val="BodyText"/>
        <w:ind w:left="718"/>
      </w:pPr>
      <w:r>
        <w:rPr/>
        <mc:AlternateContent>
          <mc:Choice Requires="wps">
            <w:drawing>
              <wp:anchor distT="0" distB="0" distL="0" distR="0" allowOverlap="1" layoutInCell="1" locked="0" behindDoc="0" simplePos="0" relativeHeight="15737344">
                <wp:simplePos x="0" y="0"/>
                <wp:positionH relativeFrom="page">
                  <wp:posOffset>942609</wp:posOffset>
                </wp:positionH>
                <wp:positionV relativeFrom="paragraph">
                  <wp:posOffset>41232</wp:posOffset>
                </wp:positionV>
                <wp:extent cx="170815" cy="892810"/>
                <wp:effectExtent l="0" t="0" r="0" b="0"/>
                <wp:wrapNone/>
                <wp:docPr id="59" name="Textbox 59"/>
                <wp:cNvGraphicFramePr>
                  <a:graphicFrameLocks/>
                </wp:cNvGraphicFramePr>
                <a:graphic>
                  <a:graphicData uri="http://schemas.microsoft.com/office/word/2010/wordprocessingShape">
                    <wps:wsp>
                      <wps:cNvPr id="59" name="Textbox 59"/>
                      <wps:cNvSpPr txBox="1"/>
                      <wps:spPr>
                        <a:xfrm>
                          <a:off x="0" y="0"/>
                          <a:ext cx="170815" cy="892810"/>
                        </a:xfrm>
                        <a:prstGeom prst="rect">
                          <a:avLst/>
                        </a:prstGeom>
                      </wps:spPr>
                      <wps:txbx>
                        <w:txbxContent>
                          <w:p>
                            <w:pPr>
                              <w:pStyle w:val="BodyText"/>
                              <w:spacing w:before="17"/>
                              <w:ind w:left="20"/>
                            </w:pPr>
                            <w:r>
                              <w:rPr/>
                              <w:t>Shear</w:t>
                            </w:r>
                            <w:r>
                              <w:rPr>
                                <w:spacing w:val="4"/>
                              </w:rPr>
                              <w:t> </w:t>
                            </w:r>
                            <w:r>
                              <w:rPr/>
                              <w:t>Load</w:t>
                            </w:r>
                            <w:r>
                              <w:rPr>
                                <w:spacing w:val="4"/>
                              </w:rPr>
                              <w:t> </w:t>
                            </w:r>
                            <w:r>
                              <w:rPr>
                                <w:spacing w:val="-4"/>
                              </w:rPr>
                              <w:t>(kN)</w:t>
                            </w:r>
                          </w:p>
                        </w:txbxContent>
                      </wps:txbx>
                      <wps:bodyPr wrap="square" lIns="0" tIns="0" rIns="0" bIns="0" rtlCol="0" vert="vert270">
                        <a:noAutofit/>
                      </wps:bodyPr>
                    </wps:wsp>
                  </a:graphicData>
                </a:graphic>
              </wp:anchor>
            </w:drawing>
          </mc:Choice>
          <mc:Fallback>
            <w:pict>
              <v:shape style="position:absolute;margin-left:74.221199pt;margin-top:3.246679pt;width:13.45pt;height:70.3pt;mso-position-horizontal-relative:page;mso-position-vertical-relative:paragraph;z-index:15737344" type="#_x0000_t202" id="docshape54" filled="false" stroked="false">
                <v:textbox inset="0,0,0,0" style="layout-flow:vertical;mso-layout-flow-alt:bottom-to-top">
                  <w:txbxContent>
                    <w:p>
                      <w:pPr>
                        <w:pStyle w:val="BodyText"/>
                        <w:spacing w:before="17"/>
                        <w:ind w:left="20"/>
                      </w:pPr>
                      <w:r>
                        <w:rPr/>
                        <w:t>Shear</w:t>
                      </w:r>
                      <w:r>
                        <w:rPr>
                          <w:spacing w:val="4"/>
                        </w:rPr>
                        <w:t> </w:t>
                      </w:r>
                      <w:r>
                        <w:rPr/>
                        <w:t>Load</w:t>
                      </w:r>
                      <w:r>
                        <w:rPr>
                          <w:spacing w:val="4"/>
                        </w:rPr>
                        <w:t> </w:t>
                      </w:r>
                      <w:r>
                        <w:rPr>
                          <w:spacing w:val="-4"/>
                        </w:rPr>
                        <w:t>(kN)</w:t>
                      </w:r>
                    </w:p>
                  </w:txbxContent>
                </v:textbox>
                <w10:wrap type="none"/>
              </v:shape>
            </w:pict>
          </mc:Fallback>
        </mc:AlternateContent>
      </w:r>
      <w:r>
        <w:rPr>
          <w:spacing w:val="-10"/>
          <w:w w:val="105"/>
        </w:rPr>
        <w:t>8</w:t>
      </w:r>
    </w:p>
    <w:p>
      <w:pPr>
        <w:pStyle w:val="BodyText"/>
        <w:spacing w:before="20"/>
      </w:pPr>
    </w:p>
    <w:p>
      <w:pPr>
        <w:pStyle w:val="BodyText"/>
        <w:ind w:left="718"/>
      </w:pPr>
      <w:r>
        <w:rPr>
          <w:spacing w:val="-10"/>
          <w:w w:val="105"/>
        </w:rPr>
        <w:t>6</w:t>
      </w:r>
    </w:p>
    <w:p>
      <w:pPr>
        <w:pStyle w:val="BodyText"/>
        <w:spacing w:before="20"/>
      </w:pPr>
    </w:p>
    <w:p>
      <w:pPr>
        <w:pStyle w:val="BodyText"/>
        <w:spacing w:before="1"/>
        <w:ind w:left="718"/>
      </w:pPr>
      <w:r>
        <w:rPr>
          <w:spacing w:val="-10"/>
          <w:w w:val="105"/>
        </w:rPr>
        <w:t>4</w:t>
      </w:r>
    </w:p>
    <w:p>
      <w:pPr>
        <w:pStyle w:val="BodyText"/>
        <w:spacing w:before="20"/>
      </w:pPr>
    </w:p>
    <w:p>
      <w:pPr>
        <w:pStyle w:val="BodyText"/>
        <w:ind w:left="718"/>
      </w:pPr>
      <w:r>
        <w:rPr>
          <w:spacing w:val="-10"/>
          <w:w w:val="105"/>
        </w:rPr>
        <w:t>2</w:t>
      </w:r>
    </w:p>
    <w:p>
      <w:pPr>
        <w:pStyle w:val="BodyText"/>
      </w:pPr>
    </w:p>
    <w:p>
      <w:pPr>
        <w:pStyle w:val="BodyText"/>
        <w:spacing w:before="164"/>
      </w:pPr>
    </w:p>
    <w:p>
      <w:pPr>
        <w:pStyle w:val="BodyText"/>
        <w:spacing w:line="229" w:lineRule="exact"/>
        <w:ind w:left="327"/>
        <w:jc w:val="center"/>
      </w:pPr>
      <w:r>
        <w:rPr>
          <w:spacing w:val="-2"/>
          <w:w w:val="105"/>
        </w:rPr>
        <w:t>Strain</w:t>
      </w:r>
    </w:p>
    <w:p>
      <w:pPr>
        <w:spacing w:line="229" w:lineRule="exact" w:before="0"/>
        <w:ind w:left="327" w:right="134" w:firstLine="0"/>
        <w:jc w:val="center"/>
        <w:rPr>
          <w:sz w:val="20"/>
        </w:rPr>
      </w:pPr>
      <w:r>
        <w:rPr>
          <w:b/>
          <w:sz w:val="20"/>
        </w:rPr>
        <w:t>Figure</w:t>
      </w:r>
      <w:r>
        <w:rPr>
          <w:b/>
          <w:spacing w:val="-4"/>
          <w:sz w:val="20"/>
        </w:rPr>
        <w:t> </w:t>
      </w:r>
      <w:r>
        <w:rPr>
          <w:b/>
          <w:sz w:val="20"/>
        </w:rPr>
        <w:t>10.</w:t>
      </w:r>
      <w:r>
        <w:rPr>
          <w:b/>
          <w:spacing w:val="-3"/>
          <w:sz w:val="20"/>
        </w:rPr>
        <w:t> </w:t>
      </w:r>
      <w:r>
        <w:rPr>
          <w:sz w:val="20"/>
        </w:rPr>
        <w:t>Load</w:t>
      </w:r>
      <w:r>
        <w:rPr>
          <w:spacing w:val="-4"/>
          <w:sz w:val="20"/>
        </w:rPr>
        <w:t> </w:t>
      </w:r>
      <w:r>
        <w:rPr>
          <w:sz w:val="20"/>
        </w:rPr>
        <w:t>shear</w:t>
      </w:r>
      <w:r>
        <w:rPr>
          <w:spacing w:val="-4"/>
          <w:sz w:val="20"/>
        </w:rPr>
        <w:t> </w:t>
      </w:r>
      <w:r>
        <w:rPr>
          <w:sz w:val="20"/>
        </w:rPr>
        <w:t>and</w:t>
      </w:r>
      <w:r>
        <w:rPr>
          <w:spacing w:val="-4"/>
          <w:sz w:val="20"/>
        </w:rPr>
        <w:t> </w:t>
      </w:r>
      <w:r>
        <w:rPr>
          <w:sz w:val="20"/>
        </w:rPr>
        <w:t>strain</w:t>
      </w:r>
      <w:r>
        <w:rPr>
          <w:spacing w:val="-3"/>
          <w:sz w:val="20"/>
        </w:rPr>
        <w:t> </w:t>
      </w:r>
      <w:r>
        <w:rPr>
          <w:spacing w:val="-2"/>
          <w:sz w:val="20"/>
        </w:rPr>
        <w:t>relationsip.</w:t>
      </w:r>
    </w:p>
    <w:p>
      <w:pPr>
        <w:pStyle w:val="Heading1"/>
        <w:numPr>
          <w:ilvl w:val="1"/>
          <w:numId w:val="2"/>
        </w:numPr>
        <w:tabs>
          <w:tab w:pos="640" w:val="left" w:leader="none"/>
        </w:tabs>
        <w:spacing w:line="240" w:lineRule="auto" w:before="147" w:after="0"/>
        <w:ind w:left="640" w:right="0" w:hanging="302"/>
        <w:jc w:val="left"/>
      </w:pPr>
      <w:r>
        <w:rPr/>
        <w:t>Crack</w:t>
      </w:r>
      <w:r>
        <w:rPr>
          <w:spacing w:val="-5"/>
        </w:rPr>
        <w:t> </w:t>
      </w:r>
      <w:r>
        <w:rPr/>
        <w:t>Patterns</w:t>
      </w:r>
      <w:r>
        <w:rPr>
          <w:spacing w:val="-5"/>
        </w:rPr>
        <w:t> </w:t>
      </w:r>
      <w:r>
        <w:rPr/>
        <w:t>of</w:t>
      </w:r>
      <w:r>
        <w:rPr>
          <w:spacing w:val="-5"/>
        </w:rPr>
        <w:t> </w:t>
      </w:r>
      <w:r>
        <w:rPr/>
        <w:t>the</w:t>
      </w:r>
      <w:r>
        <w:rPr>
          <w:spacing w:val="-5"/>
        </w:rPr>
        <w:t> </w:t>
      </w:r>
      <w:r>
        <w:rPr>
          <w:spacing w:val="-2"/>
        </w:rPr>
        <w:t>Columns</w:t>
      </w:r>
    </w:p>
    <w:p>
      <w:pPr>
        <w:pStyle w:val="BodyText"/>
        <w:spacing w:before="116"/>
        <w:ind w:left="338" w:right="38" w:firstLine="566"/>
        <w:jc w:val="both"/>
      </w:pPr>
      <w:r>
        <w:rPr/>
        <w:t>Table 4 presents the crack patterns and failure modes observed in the three column specimens. The failure mode of specimen C-N was classified as shear- flexure. Flexural cracks first appeared at a load of 4.3 tons on</w:t>
      </w:r>
      <w:r>
        <w:rPr>
          <w:spacing w:val="-1"/>
        </w:rPr>
        <w:t> </w:t>
      </w:r>
      <w:r>
        <w:rPr/>
        <w:t>the</w:t>
      </w:r>
      <w:r>
        <w:rPr>
          <w:spacing w:val="-1"/>
        </w:rPr>
        <w:t> </w:t>
      </w:r>
      <w:r>
        <w:rPr/>
        <w:t>tension</w:t>
      </w:r>
      <w:r>
        <w:rPr>
          <w:spacing w:val="-1"/>
        </w:rPr>
        <w:t> </w:t>
      </w:r>
      <w:r>
        <w:rPr/>
        <w:t>side of</w:t>
      </w:r>
      <w:r>
        <w:rPr>
          <w:spacing w:val="-1"/>
        </w:rPr>
        <w:t> </w:t>
      </w:r>
      <w:r>
        <w:rPr/>
        <w:t>the</w:t>
      </w:r>
      <w:r>
        <w:rPr>
          <w:spacing w:val="-1"/>
        </w:rPr>
        <w:t> </w:t>
      </w:r>
      <w:r>
        <w:rPr/>
        <w:t>column. As the shear</w:t>
      </w:r>
      <w:r>
        <w:rPr>
          <w:spacing w:val="-1"/>
        </w:rPr>
        <w:t> </w:t>
      </w:r>
      <w:r>
        <w:rPr/>
        <w:t>load increased, diagonal shear cracks developed along the sides subjected to shear forces. However, failure ultimately occurred due to the widening of the flexural </w:t>
      </w:r>
      <w:r>
        <w:rPr>
          <w:spacing w:val="-2"/>
        </w:rPr>
        <w:t>cracks.</w:t>
      </w:r>
    </w:p>
    <w:p>
      <w:pPr>
        <w:pStyle w:val="BodyText"/>
        <w:spacing w:before="121"/>
        <w:ind w:left="461"/>
      </w:pPr>
      <w:r>
        <w:rPr/>
        <w:br w:type="column"/>
      </w:r>
      <w:r>
        <w:rPr>
          <w:b/>
        </w:rPr>
        <w:t>Tabel</w:t>
      </w:r>
      <w:r>
        <w:rPr>
          <w:b/>
          <w:spacing w:val="-4"/>
        </w:rPr>
        <w:t> </w:t>
      </w:r>
      <w:r>
        <w:rPr>
          <w:b/>
        </w:rPr>
        <w:t>3</w:t>
      </w:r>
      <w:r>
        <w:rPr/>
        <w:t>.</w:t>
      </w:r>
      <w:r>
        <w:rPr>
          <w:spacing w:val="-2"/>
        </w:rPr>
        <w:t> </w:t>
      </w:r>
      <w:r>
        <w:rPr/>
        <w:t>Crack</w:t>
      </w:r>
      <w:r>
        <w:rPr>
          <w:spacing w:val="-3"/>
        </w:rPr>
        <w:t> </w:t>
      </w:r>
      <w:r>
        <w:rPr/>
        <w:t>Patterns</w:t>
      </w:r>
      <w:r>
        <w:rPr>
          <w:spacing w:val="-4"/>
        </w:rPr>
        <w:t> </w:t>
      </w:r>
      <w:r>
        <w:rPr/>
        <w:t>of</w:t>
      </w:r>
      <w:r>
        <w:rPr>
          <w:spacing w:val="-3"/>
        </w:rPr>
        <w:t> </w:t>
      </w:r>
      <w:r>
        <w:rPr/>
        <w:t>the</w:t>
      </w:r>
      <w:r>
        <w:rPr>
          <w:spacing w:val="-5"/>
        </w:rPr>
        <w:t> </w:t>
      </w:r>
      <w:r>
        <w:rPr>
          <w:spacing w:val="-2"/>
        </w:rPr>
        <w:t>Columns.</w:t>
      </w:r>
    </w:p>
    <w:p>
      <w:pPr>
        <w:pStyle w:val="BodyText"/>
        <w:spacing w:before="10"/>
        <w:rPr>
          <w:sz w:val="8"/>
        </w:rPr>
      </w:pPr>
      <w:r>
        <w:rPr>
          <w:sz w:val="8"/>
        </w:rPr>
        <mc:AlternateContent>
          <mc:Choice Requires="wps">
            <w:drawing>
              <wp:anchor distT="0" distB="0" distL="0" distR="0" allowOverlap="1" layoutInCell="1" locked="0" behindDoc="1" simplePos="0" relativeHeight="487594496">
                <wp:simplePos x="0" y="0"/>
                <wp:positionH relativeFrom="page">
                  <wp:posOffset>5648804</wp:posOffset>
                </wp:positionH>
                <wp:positionV relativeFrom="paragraph">
                  <wp:posOffset>80287</wp:posOffset>
                </wp:positionV>
                <wp:extent cx="1341120" cy="1805939"/>
                <wp:effectExtent l="0" t="0" r="0" b="0"/>
                <wp:wrapTopAndBottom/>
                <wp:docPr id="60" name="Group 60"/>
                <wp:cNvGraphicFramePr>
                  <a:graphicFrameLocks/>
                </wp:cNvGraphicFramePr>
                <a:graphic>
                  <a:graphicData uri="http://schemas.microsoft.com/office/word/2010/wordprocessingGroup">
                    <wpg:wgp>
                      <wpg:cNvPr id="60" name="Group 60"/>
                      <wpg:cNvGrpSpPr/>
                      <wpg:grpSpPr>
                        <a:xfrm>
                          <a:off x="0" y="0"/>
                          <a:ext cx="1341120" cy="1805939"/>
                          <a:chExt cx="1341120" cy="1805939"/>
                        </a:xfrm>
                      </wpg:grpSpPr>
                      <pic:pic>
                        <pic:nvPicPr>
                          <pic:cNvPr id="61" name="Image 61"/>
                          <pic:cNvPicPr/>
                        </pic:nvPicPr>
                        <pic:blipFill>
                          <a:blip r:embed="rId29" cstate="print"/>
                          <a:stretch>
                            <a:fillRect/>
                          </a:stretch>
                        </pic:blipFill>
                        <pic:spPr>
                          <a:xfrm>
                            <a:off x="0" y="0"/>
                            <a:ext cx="1340636" cy="1805472"/>
                          </a:xfrm>
                          <a:prstGeom prst="rect">
                            <a:avLst/>
                          </a:prstGeom>
                        </pic:spPr>
                      </pic:pic>
                      <wps:wsp>
                        <wps:cNvPr id="62" name="Graphic 62"/>
                        <wps:cNvSpPr/>
                        <wps:spPr>
                          <a:xfrm>
                            <a:off x="136505" y="1216118"/>
                            <a:ext cx="249554" cy="153035"/>
                          </a:xfrm>
                          <a:custGeom>
                            <a:avLst/>
                            <a:gdLst/>
                            <a:ahLst/>
                            <a:cxnLst/>
                            <a:rect l="l" t="t" r="r" b="b"/>
                            <a:pathLst>
                              <a:path w="249554" h="153035">
                                <a:moveTo>
                                  <a:pt x="249096" y="0"/>
                                </a:moveTo>
                                <a:lnTo>
                                  <a:pt x="0" y="0"/>
                                </a:lnTo>
                                <a:lnTo>
                                  <a:pt x="0" y="152448"/>
                                </a:lnTo>
                                <a:lnTo>
                                  <a:pt x="249096" y="152448"/>
                                </a:lnTo>
                                <a:lnTo>
                                  <a:pt x="249096" y="0"/>
                                </a:lnTo>
                                <a:close/>
                              </a:path>
                            </a:pathLst>
                          </a:custGeom>
                          <a:solidFill>
                            <a:srgbClr val="FFFFFF"/>
                          </a:solidFill>
                        </wps:spPr>
                        <wps:bodyPr wrap="square" lIns="0" tIns="0" rIns="0" bIns="0" rtlCol="0">
                          <a:prstTxWarp prst="textNoShape">
                            <a:avLst/>
                          </a:prstTxWarp>
                          <a:noAutofit/>
                        </wps:bodyPr>
                      </wps:wsp>
                      <wps:wsp>
                        <wps:cNvPr id="63" name="Graphic 63"/>
                        <wps:cNvSpPr/>
                        <wps:spPr>
                          <a:xfrm>
                            <a:off x="136505" y="1216118"/>
                            <a:ext cx="249554" cy="153035"/>
                          </a:xfrm>
                          <a:custGeom>
                            <a:avLst/>
                            <a:gdLst/>
                            <a:ahLst/>
                            <a:cxnLst/>
                            <a:rect l="l" t="t" r="r" b="b"/>
                            <a:pathLst>
                              <a:path w="249554" h="153035">
                                <a:moveTo>
                                  <a:pt x="0" y="152448"/>
                                </a:moveTo>
                                <a:lnTo>
                                  <a:pt x="249096" y="152448"/>
                                </a:lnTo>
                                <a:lnTo>
                                  <a:pt x="249096" y="0"/>
                                </a:lnTo>
                                <a:lnTo>
                                  <a:pt x="0" y="0"/>
                                </a:lnTo>
                                <a:lnTo>
                                  <a:pt x="0" y="152448"/>
                                </a:lnTo>
                                <a:close/>
                              </a:path>
                            </a:pathLst>
                          </a:custGeom>
                          <a:ln w="415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44.78775pt;margin-top:6.321816pt;width:105.6pt;height:142.2pt;mso-position-horizontal-relative:page;mso-position-vertical-relative:paragraph;z-index:-15721984;mso-wrap-distance-left:0;mso-wrap-distance-right:0" id="docshapegroup55" coordorigin="8896,126" coordsize="2112,2844">
                <v:shape style="position:absolute;left:8895;top:126;width:2112;height:2844" type="#_x0000_t75" id="docshape56" stroked="false">
                  <v:imagedata r:id="rId29" o:title=""/>
                </v:shape>
                <v:rect style="position:absolute;left:9110;top:2041;width:393;height:241" id="docshape57" filled="true" fillcolor="#ffffff" stroked="false">
                  <v:fill type="solid"/>
                </v:rect>
                <v:rect style="position:absolute;left:9110;top:2041;width:393;height:241" id="docshape58" filled="false" stroked="true" strokeweight=".326901pt" strokecolor="#000000">
                  <v:stroke dashstyle="solid"/>
                </v:rect>
                <w10:wrap type="topAndBottom"/>
              </v:group>
            </w:pict>
          </mc:Fallback>
        </mc:AlternateContent>
      </w:r>
    </w:p>
    <w:p>
      <w:pPr>
        <w:pStyle w:val="BodyText"/>
        <w:spacing w:before="19"/>
        <w:rPr>
          <w:sz w:val="7"/>
        </w:rPr>
      </w:pPr>
    </w:p>
    <w:p>
      <w:pPr>
        <w:pStyle w:val="BodyText"/>
        <w:spacing w:after="0"/>
        <w:rPr>
          <w:sz w:val="7"/>
        </w:rPr>
        <w:sectPr>
          <w:type w:val="continuous"/>
          <w:pgSz w:w="12240" w:h="15840"/>
          <w:pgMar w:header="851" w:footer="1027" w:top="640" w:bottom="1180" w:left="1080" w:right="720"/>
          <w:cols w:num="2" w:equalWidth="0">
            <w:col w:w="4941" w:space="185"/>
            <w:col w:w="5314"/>
          </w:cols>
        </w:sectPr>
      </w:pPr>
    </w:p>
    <w:p>
      <w:pPr>
        <w:pStyle w:val="BodyText"/>
        <w:ind w:left="338" w:right="38" w:firstLine="566"/>
        <w:jc w:val="right"/>
      </w:pPr>
      <w:r>
        <w:rPr/>
        <mc:AlternateContent>
          <mc:Choice Requires="wps">
            <w:drawing>
              <wp:anchor distT="0" distB="0" distL="0" distR="0" allowOverlap="1" layoutInCell="1" locked="0" behindDoc="0" simplePos="0" relativeHeight="15736832">
                <wp:simplePos x="0" y="0"/>
                <wp:positionH relativeFrom="page">
                  <wp:posOffset>5655148</wp:posOffset>
                </wp:positionH>
                <wp:positionV relativeFrom="page">
                  <wp:posOffset>3242754</wp:posOffset>
                </wp:positionV>
                <wp:extent cx="1329055" cy="1772285"/>
                <wp:effectExtent l="0" t="0" r="0" b="0"/>
                <wp:wrapNone/>
                <wp:docPr id="64" name="Group 64"/>
                <wp:cNvGraphicFramePr>
                  <a:graphicFrameLocks/>
                </wp:cNvGraphicFramePr>
                <a:graphic>
                  <a:graphicData uri="http://schemas.microsoft.com/office/word/2010/wordprocessingGroup">
                    <wpg:wgp>
                      <wpg:cNvPr id="64" name="Group 64"/>
                      <wpg:cNvGrpSpPr/>
                      <wpg:grpSpPr>
                        <a:xfrm>
                          <a:off x="0" y="0"/>
                          <a:ext cx="1329055" cy="1772285"/>
                          <a:chExt cx="1329055" cy="1772285"/>
                        </a:xfrm>
                      </wpg:grpSpPr>
                      <pic:pic>
                        <pic:nvPicPr>
                          <pic:cNvPr id="65" name="Image 65"/>
                          <pic:cNvPicPr/>
                        </pic:nvPicPr>
                        <pic:blipFill>
                          <a:blip r:embed="rId30" cstate="print"/>
                          <a:stretch>
                            <a:fillRect/>
                          </a:stretch>
                        </pic:blipFill>
                        <pic:spPr>
                          <a:xfrm>
                            <a:off x="0" y="0"/>
                            <a:ext cx="1328535" cy="1771830"/>
                          </a:xfrm>
                          <a:prstGeom prst="rect">
                            <a:avLst/>
                          </a:prstGeom>
                        </pic:spPr>
                      </pic:pic>
                      <wps:wsp>
                        <wps:cNvPr id="66" name="Graphic 66"/>
                        <wps:cNvSpPr/>
                        <wps:spPr>
                          <a:xfrm>
                            <a:off x="43502" y="1343049"/>
                            <a:ext cx="244475" cy="149225"/>
                          </a:xfrm>
                          <a:custGeom>
                            <a:avLst/>
                            <a:gdLst/>
                            <a:ahLst/>
                            <a:cxnLst/>
                            <a:rect l="l" t="t" r="r" b="b"/>
                            <a:pathLst>
                              <a:path w="244475" h="149225">
                                <a:moveTo>
                                  <a:pt x="244395" y="0"/>
                                </a:moveTo>
                                <a:lnTo>
                                  <a:pt x="0" y="0"/>
                                </a:lnTo>
                                <a:lnTo>
                                  <a:pt x="0" y="149119"/>
                                </a:lnTo>
                                <a:lnTo>
                                  <a:pt x="244395" y="149119"/>
                                </a:lnTo>
                                <a:lnTo>
                                  <a:pt x="244395" y="0"/>
                                </a:lnTo>
                                <a:close/>
                              </a:path>
                            </a:pathLst>
                          </a:custGeom>
                          <a:solidFill>
                            <a:srgbClr val="FFFFFF"/>
                          </a:solidFill>
                        </wps:spPr>
                        <wps:bodyPr wrap="square" lIns="0" tIns="0" rIns="0" bIns="0" rtlCol="0">
                          <a:prstTxWarp prst="textNoShape">
                            <a:avLst/>
                          </a:prstTxWarp>
                          <a:noAutofit/>
                        </wps:bodyPr>
                      </wps:wsp>
                      <wps:wsp>
                        <wps:cNvPr id="67" name="Graphic 67"/>
                        <wps:cNvSpPr/>
                        <wps:spPr>
                          <a:xfrm>
                            <a:off x="43502" y="1343049"/>
                            <a:ext cx="244475" cy="149225"/>
                          </a:xfrm>
                          <a:custGeom>
                            <a:avLst/>
                            <a:gdLst/>
                            <a:ahLst/>
                            <a:cxnLst/>
                            <a:rect l="l" t="t" r="r" b="b"/>
                            <a:pathLst>
                              <a:path w="244475" h="149225">
                                <a:moveTo>
                                  <a:pt x="0" y="149119"/>
                                </a:moveTo>
                                <a:lnTo>
                                  <a:pt x="244395" y="149119"/>
                                </a:lnTo>
                                <a:lnTo>
                                  <a:pt x="244395" y="0"/>
                                </a:lnTo>
                                <a:lnTo>
                                  <a:pt x="0" y="0"/>
                                </a:lnTo>
                                <a:lnTo>
                                  <a:pt x="0" y="149119"/>
                                </a:lnTo>
                                <a:close/>
                              </a:path>
                            </a:pathLst>
                          </a:custGeom>
                          <a:ln w="407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45.287262pt;margin-top:255.335007pt;width:104.65pt;height:139.550pt;mso-position-horizontal-relative:page;mso-position-vertical-relative:page;z-index:15736832" id="docshapegroup59" coordorigin="8906,5107" coordsize="2093,2791">
                <v:shape style="position:absolute;left:8905;top:5106;width:2093;height:2791" type="#_x0000_t75" id="docshape60" stroked="false">
                  <v:imagedata r:id="rId30" o:title=""/>
                </v:shape>
                <v:rect style="position:absolute;left:8974;top:7221;width:385;height:235" id="docshape61" filled="true" fillcolor="#ffffff" stroked="false">
                  <v:fill type="solid"/>
                </v:rect>
                <v:rect style="position:absolute;left:8974;top:7221;width:385;height:235" id="docshape62" filled="false" stroked="true" strokeweight=".320789pt" strokecolor="#000000">
                  <v:stroke dashstyle="solid"/>
                </v:rect>
                <w10:wrap type="none"/>
              </v:group>
            </w:pict>
          </mc:Fallback>
        </mc:AlternateContent>
      </w:r>
      <w:r>
        <w:rPr/>
        <w:t>In</w:t>
      </w:r>
      <w:r>
        <w:rPr>
          <w:spacing w:val="80"/>
        </w:rPr>
        <w:t> </w:t>
      </w:r>
      <w:r>
        <w:rPr/>
        <w:t>specimen</w:t>
      </w:r>
      <w:r>
        <w:rPr>
          <w:spacing w:val="80"/>
        </w:rPr>
        <w:t> </w:t>
      </w:r>
      <w:r>
        <w:rPr/>
        <w:t>C-10,</w:t>
      </w:r>
      <w:r>
        <w:rPr>
          <w:spacing w:val="80"/>
        </w:rPr>
        <w:t> </w:t>
      </w:r>
      <w:r>
        <w:rPr/>
        <w:t>the</w:t>
      </w:r>
      <w:r>
        <w:rPr>
          <w:spacing w:val="80"/>
        </w:rPr>
        <w:t> </w:t>
      </w:r>
      <w:r>
        <w:rPr/>
        <w:t>initial</w:t>
      </w:r>
      <w:r>
        <w:rPr>
          <w:spacing w:val="80"/>
        </w:rPr>
        <w:t> </w:t>
      </w:r>
      <w:r>
        <w:rPr/>
        <w:t>flexural</w:t>
      </w:r>
      <w:r>
        <w:rPr>
          <w:spacing w:val="80"/>
        </w:rPr>
        <w:t> </w:t>
      </w:r>
      <w:r>
        <w:rPr/>
        <w:t>crack appeared</w:t>
      </w:r>
      <w:r>
        <w:rPr>
          <w:spacing w:val="26"/>
        </w:rPr>
        <w:t> </w:t>
      </w:r>
      <w:r>
        <w:rPr/>
        <w:t>at</w:t>
      </w:r>
      <w:r>
        <w:rPr>
          <w:spacing w:val="25"/>
        </w:rPr>
        <w:t> </w:t>
      </w:r>
      <w:r>
        <w:rPr/>
        <w:t>a</w:t>
      </w:r>
      <w:r>
        <w:rPr>
          <w:spacing w:val="25"/>
        </w:rPr>
        <w:t> </w:t>
      </w:r>
      <w:r>
        <w:rPr/>
        <w:t>load</w:t>
      </w:r>
      <w:r>
        <w:rPr>
          <w:spacing w:val="26"/>
        </w:rPr>
        <w:t> </w:t>
      </w:r>
      <w:r>
        <w:rPr/>
        <w:t>of</w:t>
      </w:r>
      <w:r>
        <w:rPr>
          <w:spacing w:val="23"/>
        </w:rPr>
        <w:t> </w:t>
      </w:r>
      <w:r>
        <w:rPr/>
        <w:t>4.0</w:t>
      </w:r>
      <w:r>
        <w:rPr>
          <w:spacing w:val="26"/>
        </w:rPr>
        <w:t> </w:t>
      </w:r>
      <w:r>
        <w:rPr/>
        <w:t>tons.</w:t>
      </w:r>
      <w:r>
        <w:rPr>
          <w:spacing w:val="25"/>
        </w:rPr>
        <w:t> </w:t>
      </w:r>
      <w:r>
        <w:rPr/>
        <w:t>Compared</w:t>
      </w:r>
      <w:r>
        <w:rPr>
          <w:spacing w:val="26"/>
        </w:rPr>
        <w:t> </w:t>
      </w:r>
      <w:r>
        <w:rPr/>
        <w:t>to</w:t>
      </w:r>
      <w:r>
        <w:rPr>
          <w:spacing w:val="25"/>
        </w:rPr>
        <w:t> </w:t>
      </w:r>
      <w:r>
        <w:rPr/>
        <w:t>C-N,</w:t>
      </w:r>
      <w:r>
        <w:rPr>
          <w:spacing w:val="25"/>
        </w:rPr>
        <w:t> </w:t>
      </w:r>
      <w:r>
        <w:rPr/>
        <w:t>this represents</w:t>
      </w:r>
      <w:r>
        <w:rPr>
          <w:spacing w:val="34"/>
        </w:rPr>
        <w:t> </w:t>
      </w:r>
      <w:r>
        <w:rPr/>
        <w:t>a</w:t>
      </w:r>
      <w:r>
        <w:rPr>
          <w:spacing w:val="35"/>
        </w:rPr>
        <w:t> </w:t>
      </w:r>
      <w:r>
        <w:rPr/>
        <w:t>0.3-ton</w:t>
      </w:r>
      <w:r>
        <w:rPr>
          <w:spacing w:val="36"/>
        </w:rPr>
        <w:t> </w:t>
      </w:r>
      <w:r>
        <w:rPr/>
        <w:t>reduction</w:t>
      </w:r>
      <w:r>
        <w:rPr>
          <w:spacing w:val="36"/>
        </w:rPr>
        <w:t> </w:t>
      </w:r>
      <w:r>
        <w:rPr/>
        <w:t>in</w:t>
      </w:r>
      <w:r>
        <w:rPr>
          <w:spacing w:val="35"/>
        </w:rPr>
        <w:t> </w:t>
      </w:r>
      <w:r>
        <w:rPr/>
        <w:t>initial</w:t>
      </w:r>
      <w:r>
        <w:rPr>
          <w:spacing w:val="34"/>
        </w:rPr>
        <w:t> </w:t>
      </w:r>
      <w:r>
        <w:rPr/>
        <w:t>cracking</w:t>
      </w:r>
      <w:r>
        <w:rPr>
          <w:spacing w:val="33"/>
        </w:rPr>
        <w:t> </w:t>
      </w:r>
      <w:r>
        <w:rPr/>
        <w:t>load. Specimen</w:t>
      </w:r>
      <w:r>
        <w:rPr>
          <w:spacing w:val="38"/>
        </w:rPr>
        <w:t> </w:t>
      </w:r>
      <w:r>
        <w:rPr/>
        <w:t>C-10</w:t>
      </w:r>
      <w:r>
        <w:rPr>
          <w:spacing w:val="38"/>
        </w:rPr>
        <w:t> </w:t>
      </w:r>
      <w:r>
        <w:rPr/>
        <w:t>experienced</w:t>
      </w:r>
      <w:r>
        <w:rPr>
          <w:spacing w:val="38"/>
        </w:rPr>
        <w:t> </w:t>
      </w:r>
      <w:r>
        <w:rPr/>
        <w:t>a</w:t>
      </w:r>
      <w:r>
        <w:rPr>
          <w:spacing w:val="37"/>
        </w:rPr>
        <w:t> </w:t>
      </w:r>
      <w:r>
        <w:rPr/>
        <w:t>flexural</w:t>
      </w:r>
      <w:r>
        <w:rPr>
          <w:spacing w:val="37"/>
        </w:rPr>
        <w:t> </w:t>
      </w:r>
      <w:r>
        <w:rPr/>
        <w:t>failure</w:t>
      </w:r>
      <w:r>
        <w:rPr>
          <w:spacing w:val="37"/>
        </w:rPr>
        <w:t> </w:t>
      </w:r>
      <w:r>
        <w:rPr/>
        <w:t>without the</w:t>
      </w:r>
      <w:r>
        <w:rPr>
          <w:spacing w:val="40"/>
        </w:rPr>
        <w:t> </w:t>
      </w:r>
      <w:r>
        <w:rPr/>
        <w:t>presence</w:t>
      </w:r>
      <w:r>
        <w:rPr>
          <w:spacing w:val="40"/>
        </w:rPr>
        <w:t> </w:t>
      </w:r>
      <w:r>
        <w:rPr/>
        <w:t>of</w:t>
      </w:r>
      <w:r>
        <w:rPr>
          <w:spacing w:val="40"/>
        </w:rPr>
        <w:t> </w:t>
      </w:r>
      <w:r>
        <w:rPr/>
        <w:t>shear</w:t>
      </w:r>
      <w:r>
        <w:rPr>
          <w:spacing w:val="40"/>
        </w:rPr>
        <w:t> </w:t>
      </w:r>
      <w:r>
        <w:rPr/>
        <w:t>cracks.</w:t>
      </w:r>
      <w:r>
        <w:rPr>
          <w:spacing w:val="40"/>
        </w:rPr>
        <w:t> </w:t>
      </w:r>
      <w:r>
        <w:rPr/>
        <w:t>Corroded</w:t>
      </w:r>
      <w:r>
        <w:rPr>
          <w:spacing w:val="80"/>
        </w:rPr>
        <w:t> </w:t>
      </w:r>
      <w:r>
        <w:rPr/>
        <w:t>square</w:t>
      </w:r>
      <w:r>
        <w:rPr>
          <w:spacing w:val="40"/>
        </w:rPr>
        <w:t> </w:t>
      </w:r>
      <w:r>
        <w:rPr/>
        <w:t>RC</w:t>
      </w:r>
      <w:r>
        <w:rPr>
          <w:spacing w:val="40"/>
        </w:rPr>
        <w:t> </w:t>
      </w:r>
      <w:r>
        <w:rPr/>
        <w:t>column tend to exhibit earlier flexural failure compared to</w:t>
      </w:r>
      <w:r>
        <w:rPr>
          <w:spacing w:val="40"/>
        </w:rPr>
        <w:t> </w:t>
      </w:r>
      <w:r>
        <w:rPr/>
        <w:t>the</w:t>
      </w:r>
      <w:r>
        <w:rPr>
          <w:spacing w:val="40"/>
        </w:rPr>
        <w:t> </w:t>
      </w:r>
      <w:r>
        <w:rPr/>
        <w:t>shear-flexure</w:t>
      </w:r>
      <w:r>
        <w:rPr>
          <w:spacing w:val="40"/>
        </w:rPr>
        <w:t> </w:t>
      </w:r>
      <w:r>
        <w:rPr/>
        <w:t>failure</w:t>
      </w:r>
      <w:r>
        <w:rPr>
          <w:spacing w:val="40"/>
        </w:rPr>
        <w:t> </w:t>
      </w:r>
      <w:r>
        <w:rPr/>
        <w:t>observed</w:t>
      </w:r>
      <w:r>
        <w:rPr>
          <w:spacing w:val="40"/>
        </w:rPr>
        <w:t> </w:t>
      </w:r>
      <w:r>
        <w:rPr/>
        <w:t>in</w:t>
      </w:r>
      <w:r>
        <w:rPr>
          <w:spacing w:val="40"/>
        </w:rPr>
        <w:t> </w:t>
      </w:r>
      <w:r>
        <w:rPr/>
        <w:t>non-degraded columns. This type of failure was accompanied by more significant</w:t>
      </w:r>
      <w:r>
        <w:rPr>
          <w:spacing w:val="-8"/>
        </w:rPr>
        <w:t> </w:t>
      </w:r>
      <w:r>
        <w:rPr/>
        <w:t>deflections</w:t>
      </w:r>
      <w:r>
        <w:rPr>
          <w:spacing w:val="-7"/>
        </w:rPr>
        <w:t> </w:t>
      </w:r>
      <w:r>
        <w:rPr/>
        <w:t>before</w:t>
      </w:r>
      <w:r>
        <w:rPr>
          <w:spacing w:val="-6"/>
        </w:rPr>
        <w:t> </w:t>
      </w:r>
      <w:r>
        <w:rPr/>
        <w:t>reaching</w:t>
      </w:r>
      <w:r>
        <w:rPr>
          <w:spacing w:val="-5"/>
        </w:rPr>
        <w:t> </w:t>
      </w:r>
      <w:r>
        <w:rPr/>
        <w:t>ultimate</w:t>
      </w:r>
      <w:r>
        <w:rPr>
          <w:spacing w:val="-6"/>
        </w:rPr>
        <w:t> </w:t>
      </w:r>
      <w:r>
        <w:rPr>
          <w:spacing w:val="-2"/>
        </w:rPr>
        <w:t>collapse.</w:t>
      </w:r>
    </w:p>
    <w:p>
      <w:pPr>
        <w:pStyle w:val="BodyText"/>
        <w:spacing w:before="1"/>
        <w:ind w:left="338" w:right="39" w:firstLine="566"/>
        <w:jc w:val="both"/>
      </w:pPr>
      <w:r>
        <w:rPr/>
        <w:t>For specimen C-10-R, the first crack appeared at</w:t>
      </w:r>
      <w:r>
        <w:rPr>
          <w:spacing w:val="40"/>
        </w:rPr>
        <w:t> </w:t>
      </w:r>
      <w:r>
        <w:rPr/>
        <w:t>a load of</w:t>
      </w:r>
      <w:r>
        <w:rPr>
          <w:spacing w:val="-1"/>
        </w:rPr>
        <w:t> </w:t>
      </w:r>
      <w:r>
        <w:rPr/>
        <w:t>5.5</w:t>
      </w:r>
      <w:r>
        <w:rPr>
          <w:spacing w:val="-1"/>
        </w:rPr>
        <w:t> </w:t>
      </w:r>
      <w:r>
        <w:rPr/>
        <w:t>tons. Compared to C-N, the initial cracking load increased by 1.2 tons. Shear cracks were observed but did not continue to grow or widen beyond a certain load. This behavior is attributed to the concentration of stress at the column–foundation joint, which eventually became the point of failure.</w:t>
      </w:r>
    </w:p>
    <w:p>
      <w:pPr>
        <w:pStyle w:val="Heading1"/>
        <w:numPr>
          <w:ilvl w:val="0"/>
          <w:numId w:val="1"/>
        </w:numPr>
        <w:tabs>
          <w:tab w:pos="764" w:val="left" w:leader="none"/>
        </w:tabs>
        <w:spacing w:line="240" w:lineRule="auto" w:before="229" w:after="0"/>
        <w:ind w:left="764" w:right="0" w:hanging="426"/>
        <w:jc w:val="both"/>
      </w:pPr>
      <w:r>
        <w:rPr>
          <w:spacing w:val="-2"/>
        </w:rPr>
        <w:t>Conclusion</w:t>
      </w:r>
    </w:p>
    <w:p>
      <w:pPr>
        <w:pStyle w:val="BodyText"/>
        <w:ind w:left="338" w:right="40" w:firstLine="566"/>
        <w:jc w:val="both"/>
      </w:pPr>
      <w:r>
        <w:rPr/>
        <w:t>This study investigated the shear performance of square RC columns with 20% reinforcement corrosion retrofitted using concrete jacketing. The results showed that corrosion in reinforcement significantly reduced the shear capacity of the columns. Although concrete jacketing improved load yield and delayed initial cracking, the maximum shear capacity slightly</w:t>
      </w:r>
      <w:r>
        <w:rPr>
          <w:spacing w:val="40"/>
        </w:rPr>
        <w:t> </w:t>
      </w:r>
      <w:r>
        <w:rPr/>
        <w:t>decreased compared to the corroded columns without jacketing, mainly due to the absence of joint enhancement in the retrofit. Nevertheless, the retrofitted corroded</w:t>
      </w:r>
      <w:r>
        <w:rPr>
          <w:spacing w:val="35"/>
        </w:rPr>
        <w:t>  </w:t>
      </w:r>
      <w:r>
        <w:rPr/>
        <w:t>square</w:t>
      </w:r>
      <w:r>
        <w:rPr>
          <w:spacing w:val="35"/>
        </w:rPr>
        <w:t>  </w:t>
      </w:r>
      <w:r>
        <w:rPr/>
        <w:t>RC</w:t>
      </w:r>
      <w:r>
        <w:rPr>
          <w:spacing w:val="34"/>
        </w:rPr>
        <w:t>  </w:t>
      </w:r>
      <w:r>
        <w:rPr/>
        <w:t>columns</w:t>
      </w:r>
      <w:r>
        <w:rPr>
          <w:spacing w:val="35"/>
        </w:rPr>
        <w:t>  </w:t>
      </w:r>
      <w:r>
        <w:rPr/>
        <w:t>exhibited</w:t>
      </w:r>
      <w:r>
        <w:rPr>
          <w:spacing w:val="35"/>
        </w:rPr>
        <w:t>  </w:t>
      </w:r>
      <w:r>
        <w:rPr>
          <w:spacing w:val="-2"/>
        </w:rPr>
        <w:t>improved</w:t>
      </w:r>
    </w:p>
    <w:p>
      <w:pPr>
        <w:spacing w:line="240" w:lineRule="auto" w:before="225" w:after="25"/>
        <w:rPr>
          <w:sz w:val="20"/>
        </w:rPr>
      </w:pPr>
      <w:r>
        <w:rPr/>
        <w:br w:type="column"/>
      </w:r>
      <w:r>
        <w:rPr>
          <w:sz w:val="20"/>
        </w:rPr>
      </w:r>
    </w:p>
    <w:p>
      <w:pPr>
        <w:pStyle w:val="BodyText"/>
        <w:ind w:left="2689"/>
      </w:pPr>
      <w:r>
        <w:rPr/>
        <mc:AlternateContent>
          <mc:Choice Requires="wps">
            <w:drawing>
              <wp:inline distT="0" distB="0" distL="0" distR="0">
                <wp:extent cx="1345565" cy="1811655"/>
                <wp:effectExtent l="0" t="0" r="0" b="7619"/>
                <wp:docPr id="68" name="Group 68"/>
                <wp:cNvGraphicFramePr>
                  <a:graphicFrameLocks/>
                </wp:cNvGraphicFramePr>
                <a:graphic>
                  <a:graphicData uri="http://schemas.microsoft.com/office/word/2010/wordprocessingGroup">
                    <wpg:wgp>
                      <wpg:cNvPr id="68" name="Group 68"/>
                      <wpg:cNvGrpSpPr/>
                      <wpg:grpSpPr>
                        <a:xfrm>
                          <a:off x="0" y="0"/>
                          <a:ext cx="1345565" cy="1811655"/>
                          <a:chExt cx="1345565" cy="1811655"/>
                        </a:xfrm>
                      </wpg:grpSpPr>
                      <pic:pic>
                        <pic:nvPicPr>
                          <pic:cNvPr id="69" name="Image 69"/>
                          <pic:cNvPicPr/>
                        </pic:nvPicPr>
                        <pic:blipFill>
                          <a:blip r:embed="rId31" cstate="print"/>
                          <a:stretch>
                            <a:fillRect/>
                          </a:stretch>
                        </pic:blipFill>
                        <pic:spPr>
                          <a:xfrm>
                            <a:off x="0" y="0"/>
                            <a:ext cx="1344968" cy="1811139"/>
                          </a:xfrm>
                          <a:prstGeom prst="rect">
                            <a:avLst/>
                          </a:prstGeom>
                        </pic:spPr>
                      </pic:pic>
                      <wps:wsp>
                        <wps:cNvPr id="70" name="Graphic 70"/>
                        <wps:cNvSpPr/>
                        <wps:spPr>
                          <a:xfrm>
                            <a:off x="98510" y="1219935"/>
                            <a:ext cx="292100" cy="153035"/>
                          </a:xfrm>
                          <a:custGeom>
                            <a:avLst/>
                            <a:gdLst/>
                            <a:ahLst/>
                            <a:cxnLst/>
                            <a:rect l="l" t="t" r="r" b="b"/>
                            <a:pathLst>
                              <a:path w="292100" h="153035">
                                <a:moveTo>
                                  <a:pt x="292012" y="0"/>
                                </a:moveTo>
                                <a:lnTo>
                                  <a:pt x="0" y="0"/>
                                </a:lnTo>
                                <a:lnTo>
                                  <a:pt x="0" y="152927"/>
                                </a:lnTo>
                                <a:lnTo>
                                  <a:pt x="292012" y="152927"/>
                                </a:lnTo>
                                <a:lnTo>
                                  <a:pt x="292012" y="0"/>
                                </a:lnTo>
                                <a:close/>
                              </a:path>
                            </a:pathLst>
                          </a:custGeom>
                          <a:solidFill>
                            <a:srgbClr val="FFFFFF"/>
                          </a:solidFill>
                        </wps:spPr>
                        <wps:bodyPr wrap="square" lIns="0" tIns="0" rIns="0" bIns="0" rtlCol="0">
                          <a:prstTxWarp prst="textNoShape">
                            <a:avLst/>
                          </a:prstTxWarp>
                          <a:noAutofit/>
                        </wps:bodyPr>
                      </wps:wsp>
                      <wps:wsp>
                        <wps:cNvPr id="71" name="Graphic 71"/>
                        <wps:cNvSpPr/>
                        <wps:spPr>
                          <a:xfrm>
                            <a:off x="98510" y="1219935"/>
                            <a:ext cx="292100" cy="153035"/>
                          </a:xfrm>
                          <a:custGeom>
                            <a:avLst/>
                            <a:gdLst/>
                            <a:ahLst/>
                            <a:cxnLst/>
                            <a:rect l="l" t="t" r="r" b="b"/>
                            <a:pathLst>
                              <a:path w="292100" h="153035">
                                <a:moveTo>
                                  <a:pt x="0" y="152927"/>
                                </a:moveTo>
                                <a:lnTo>
                                  <a:pt x="292012" y="152927"/>
                                </a:lnTo>
                                <a:lnTo>
                                  <a:pt x="292012" y="0"/>
                                </a:lnTo>
                                <a:lnTo>
                                  <a:pt x="0" y="0"/>
                                </a:lnTo>
                                <a:lnTo>
                                  <a:pt x="0" y="152927"/>
                                </a:lnTo>
                                <a:close/>
                              </a:path>
                            </a:pathLst>
                          </a:custGeom>
                          <a:ln w="4169">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05.95pt;height:142.65pt;mso-position-horizontal-relative:char;mso-position-vertical-relative:line" id="docshapegroup63" coordorigin="0,0" coordsize="2119,2853">
                <v:shape style="position:absolute;left:0;top:0;width:2119;height:2853" type="#_x0000_t75" id="docshape64" stroked="false">
                  <v:imagedata r:id="rId31" o:title=""/>
                </v:shape>
                <v:rect style="position:absolute;left:155;top:1921;width:460;height:241" id="docshape65" filled="true" fillcolor="#ffffff" stroked="false">
                  <v:fill type="solid"/>
                </v:rect>
                <v:rect style="position:absolute;left:155;top:1921;width:460;height:241" id="docshape66" filled="false" stroked="true" strokeweight=".328329pt" strokecolor="#000000">
                  <v:stroke dashstyle="solid"/>
                </v:rect>
              </v:group>
            </w:pict>
          </mc:Fallback>
        </mc:AlternateContent>
      </w:r>
      <w:r>
        <w:rPr/>
      </w:r>
    </w:p>
    <w:p>
      <w:pPr>
        <w:pStyle w:val="BodyText"/>
        <w:spacing w:before="18"/>
      </w:pPr>
    </w:p>
    <w:p>
      <w:pPr>
        <w:pStyle w:val="BodyText"/>
        <w:ind w:left="338" w:right="408"/>
        <w:jc w:val="both"/>
      </w:pPr>
      <w:r>
        <w:rPr/>
        <mc:AlternateContent>
          <mc:Choice Requires="wps">
            <w:drawing>
              <wp:anchor distT="0" distB="0" distL="0" distR="0" allowOverlap="1" layoutInCell="1" locked="0" behindDoc="0" simplePos="0" relativeHeight="15737856">
                <wp:simplePos x="0" y="0"/>
                <wp:positionH relativeFrom="page">
                  <wp:posOffset>4118483</wp:posOffset>
                </wp:positionH>
                <wp:positionV relativeFrom="paragraph">
                  <wp:posOffset>-5743324</wp:posOffset>
                </wp:positionV>
                <wp:extent cx="3060700" cy="5638800"/>
                <wp:effectExtent l="0" t="0" r="0" b="0"/>
                <wp:wrapNone/>
                <wp:docPr id="72" name="Textbox 72"/>
                <wp:cNvGraphicFramePr>
                  <a:graphicFrameLocks/>
                </wp:cNvGraphicFramePr>
                <a:graphic>
                  <a:graphicData uri="http://schemas.microsoft.com/office/word/2010/wordprocessingShape">
                    <wps:wsp>
                      <wps:cNvPr id="72" name="Textbox 72"/>
                      <wps:cNvSpPr txBox="1"/>
                      <wps:spPr>
                        <a:xfrm>
                          <a:off x="0" y="0"/>
                          <a:ext cx="3060700" cy="5638800"/>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857"/>
                              <w:gridCol w:w="2842"/>
                            </w:tblGrid>
                            <w:tr>
                              <w:trPr>
                                <w:trHeight w:val="2966" w:hRule="atLeast"/>
                              </w:trPr>
                              <w:tc>
                                <w:tcPr>
                                  <w:tcW w:w="1857" w:type="dxa"/>
                                  <w:tcBorders>
                                    <w:top w:val="single" w:sz="4" w:space="0" w:color="7E7E7E"/>
                                    <w:bottom w:val="single" w:sz="4" w:space="0" w:color="7E7E7E"/>
                                  </w:tcBorders>
                                </w:tcPr>
                                <w:p>
                                  <w:pPr>
                                    <w:pStyle w:val="TableParagraph"/>
                                    <w:ind w:left="277" w:right="5"/>
                                    <w:jc w:val="center"/>
                                    <w:rPr>
                                      <w:sz w:val="20"/>
                                    </w:rPr>
                                  </w:pPr>
                                  <w:r>
                                    <w:rPr>
                                      <w:spacing w:val="-2"/>
                                      <w:sz w:val="20"/>
                                    </w:rPr>
                                    <w:t>C-</w:t>
                                  </w:r>
                                  <w:r>
                                    <w:rPr>
                                      <w:spacing w:val="-10"/>
                                      <w:sz w:val="20"/>
                                    </w:rPr>
                                    <w:t>N</w:t>
                                  </w:r>
                                </w:p>
                              </w:tc>
                              <w:tc>
                                <w:tcPr>
                                  <w:tcW w:w="2842" w:type="dxa"/>
                                  <w:tcBorders>
                                    <w:top w:val="single" w:sz="4" w:space="0" w:color="7E7E7E"/>
                                    <w:bottom w:val="single" w:sz="4" w:space="0" w:color="7E7E7E"/>
                                  </w:tcBorders>
                                </w:tcPr>
                                <w:p>
                                  <w:pPr>
                                    <w:pStyle w:val="TableParagraph"/>
                                    <w:rPr>
                                      <w:sz w:val="11"/>
                                    </w:rPr>
                                  </w:pPr>
                                </w:p>
                                <w:p>
                                  <w:pPr>
                                    <w:pStyle w:val="TableParagraph"/>
                                    <w:rPr>
                                      <w:sz w:val="11"/>
                                    </w:rPr>
                                  </w:pPr>
                                </w:p>
                                <w:p>
                                  <w:pPr>
                                    <w:pStyle w:val="TableParagraph"/>
                                    <w:rPr>
                                      <w:sz w:val="11"/>
                                    </w:rPr>
                                  </w:pPr>
                                </w:p>
                                <w:p>
                                  <w:pPr>
                                    <w:pStyle w:val="TableParagraph"/>
                                    <w:rPr>
                                      <w:sz w:val="11"/>
                                    </w:rPr>
                                  </w:pPr>
                                </w:p>
                                <w:p>
                                  <w:pPr>
                                    <w:pStyle w:val="TableParagraph"/>
                                    <w:rPr>
                                      <w:sz w:val="11"/>
                                    </w:rPr>
                                  </w:pPr>
                                </w:p>
                                <w:p>
                                  <w:pPr>
                                    <w:pStyle w:val="TableParagraph"/>
                                    <w:rPr>
                                      <w:sz w:val="11"/>
                                    </w:rPr>
                                  </w:pPr>
                                </w:p>
                                <w:p>
                                  <w:pPr>
                                    <w:pStyle w:val="TableParagraph"/>
                                    <w:rPr>
                                      <w:sz w:val="11"/>
                                    </w:rPr>
                                  </w:pPr>
                                </w:p>
                                <w:p>
                                  <w:pPr>
                                    <w:pStyle w:val="TableParagraph"/>
                                    <w:rPr>
                                      <w:sz w:val="11"/>
                                    </w:rPr>
                                  </w:pPr>
                                </w:p>
                                <w:p>
                                  <w:pPr>
                                    <w:pStyle w:val="TableParagraph"/>
                                    <w:rPr>
                                      <w:sz w:val="11"/>
                                    </w:rPr>
                                  </w:pPr>
                                </w:p>
                                <w:p>
                                  <w:pPr>
                                    <w:pStyle w:val="TableParagraph"/>
                                    <w:rPr>
                                      <w:sz w:val="11"/>
                                    </w:rPr>
                                  </w:pPr>
                                </w:p>
                                <w:p>
                                  <w:pPr>
                                    <w:pStyle w:val="TableParagraph"/>
                                    <w:rPr>
                                      <w:sz w:val="11"/>
                                    </w:rPr>
                                  </w:pPr>
                                </w:p>
                                <w:p>
                                  <w:pPr>
                                    <w:pStyle w:val="TableParagraph"/>
                                    <w:rPr>
                                      <w:sz w:val="11"/>
                                    </w:rPr>
                                  </w:pPr>
                                </w:p>
                                <w:p>
                                  <w:pPr>
                                    <w:pStyle w:val="TableParagraph"/>
                                    <w:rPr>
                                      <w:sz w:val="11"/>
                                    </w:rPr>
                                  </w:pPr>
                                </w:p>
                                <w:p>
                                  <w:pPr>
                                    <w:pStyle w:val="TableParagraph"/>
                                    <w:rPr>
                                      <w:sz w:val="11"/>
                                    </w:rPr>
                                  </w:pPr>
                                </w:p>
                                <w:p>
                                  <w:pPr>
                                    <w:pStyle w:val="TableParagraph"/>
                                    <w:spacing w:before="74"/>
                                    <w:rPr>
                                      <w:sz w:val="11"/>
                                    </w:rPr>
                                  </w:pPr>
                                </w:p>
                                <w:p>
                                  <w:pPr>
                                    <w:pStyle w:val="TableParagraph"/>
                                    <w:ind w:left="816"/>
                                    <w:rPr>
                                      <w:rFonts w:ascii="Calibri"/>
                                      <w:sz w:val="11"/>
                                    </w:rPr>
                                  </w:pPr>
                                  <w:r>
                                    <w:rPr>
                                      <w:rFonts w:ascii="Calibri"/>
                                      <w:w w:val="105"/>
                                      <w:sz w:val="11"/>
                                    </w:rPr>
                                    <w:t>C-</w:t>
                                  </w:r>
                                  <w:r>
                                    <w:rPr>
                                      <w:rFonts w:ascii="Calibri"/>
                                      <w:spacing w:val="-10"/>
                                      <w:w w:val="105"/>
                                      <w:sz w:val="11"/>
                                    </w:rPr>
                                    <w:t>N</w:t>
                                  </w:r>
                                </w:p>
                              </w:tc>
                            </w:tr>
                            <w:tr>
                              <w:trPr>
                                <w:trHeight w:val="2906" w:hRule="atLeast"/>
                              </w:trPr>
                              <w:tc>
                                <w:tcPr>
                                  <w:tcW w:w="1857" w:type="dxa"/>
                                  <w:tcBorders>
                                    <w:top w:val="single" w:sz="4" w:space="0" w:color="7E7E7E"/>
                                    <w:bottom w:val="single" w:sz="4" w:space="0" w:color="7E7E7E"/>
                                  </w:tcBorders>
                                </w:tcPr>
                                <w:p>
                                  <w:pPr>
                                    <w:pStyle w:val="TableParagraph"/>
                                    <w:ind w:left="277"/>
                                    <w:jc w:val="center"/>
                                    <w:rPr>
                                      <w:sz w:val="20"/>
                                    </w:rPr>
                                  </w:pPr>
                                  <w:r>
                                    <w:rPr>
                                      <w:spacing w:val="-2"/>
                                      <w:sz w:val="20"/>
                                    </w:rPr>
                                    <w:t>C-</w:t>
                                  </w:r>
                                  <w:r>
                                    <w:rPr>
                                      <w:spacing w:val="-5"/>
                                      <w:sz w:val="20"/>
                                    </w:rPr>
                                    <w:t>10</w:t>
                                  </w:r>
                                </w:p>
                              </w:tc>
                              <w:tc>
                                <w:tcPr>
                                  <w:tcW w:w="2842" w:type="dxa"/>
                                  <w:tcBorders>
                                    <w:top w:val="single" w:sz="4" w:space="0" w:color="7E7E7E"/>
                                    <w:bottom w:val="single" w:sz="4" w:space="0" w:color="7E7E7E"/>
                                  </w:tcBorders>
                                </w:tcPr>
                                <w:p>
                                  <w:pPr>
                                    <w:pStyle w:val="TableParagraph"/>
                                    <w:rPr>
                                      <w:sz w:val="11"/>
                                    </w:rPr>
                                  </w:pPr>
                                </w:p>
                                <w:p>
                                  <w:pPr>
                                    <w:pStyle w:val="TableParagraph"/>
                                    <w:rPr>
                                      <w:sz w:val="11"/>
                                    </w:rPr>
                                  </w:pPr>
                                </w:p>
                                <w:p>
                                  <w:pPr>
                                    <w:pStyle w:val="TableParagraph"/>
                                    <w:rPr>
                                      <w:sz w:val="11"/>
                                    </w:rPr>
                                  </w:pPr>
                                </w:p>
                                <w:p>
                                  <w:pPr>
                                    <w:pStyle w:val="TableParagraph"/>
                                    <w:rPr>
                                      <w:sz w:val="11"/>
                                    </w:rPr>
                                  </w:pPr>
                                </w:p>
                                <w:p>
                                  <w:pPr>
                                    <w:pStyle w:val="TableParagraph"/>
                                    <w:rPr>
                                      <w:sz w:val="11"/>
                                    </w:rPr>
                                  </w:pPr>
                                </w:p>
                                <w:p>
                                  <w:pPr>
                                    <w:pStyle w:val="TableParagraph"/>
                                    <w:rPr>
                                      <w:sz w:val="11"/>
                                    </w:rPr>
                                  </w:pPr>
                                </w:p>
                                <w:p>
                                  <w:pPr>
                                    <w:pStyle w:val="TableParagraph"/>
                                    <w:rPr>
                                      <w:sz w:val="11"/>
                                    </w:rPr>
                                  </w:pPr>
                                </w:p>
                                <w:p>
                                  <w:pPr>
                                    <w:pStyle w:val="TableParagraph"/>
                                    <w:rPr>
                                      <w:sz w:val="11"/>
                                    </w:rPr>
                                  </w:pPr>
                                </w:p>
                                <w:p>
                                  <w:pPr>
                                    <w:pStyle w:val="TableParagraph"/>
                                    <w:rPr>
                                      <w:sz w:val="11"/>
                                    </w:rPr>
                                  </w:pPr>
                                </w:p>
                                <w:p>
                                  <w:pPr>
                                    <w:pStyle w:val="TableParagraph"/>
                                    <w:rPr>
                                      <w:sz w:val="11"/>
                                    </w:rPr>
                                  </w:pPr>
                                </w:p>
                                <w:p>
                                  <w:pPr>
                                    <w:pStyle w:val="TableParagraph"/>
                                    <w:rPr>
                                      <w:sz w:val="11"/>
                                    </w:rPr>
                                  </w:pPr>
                                </w:p>
                                <w:p>
                                  <w:pPr>
                                    <w:pStyle w:val="TableParagraph"/>
                                    <w:rPr>
                                      <w:sz w:val="11"/>
                                    </w:rPr>
                                  </w:pPr>
                                </w:p>
                                <w:p>
                                  <w:pPr>
                                    <w:pStyle w:val="TableParagraph"/>
                                    <w:rPr>
                                      <w:sz w:val="11"/>
                                    </w:rPr>
                                  </w:pPr>
                                </w:p>
                                <w:p>
                                  <w:pPr>
                                    <w:pStyle w:val="TableParagraph"/>
                                    <w:rPr>
                                      <w:sz w:val="11"/>
                                    </w:rPr>
                                  </w:pPr>
                                </w:p>
                                <w:p>
                                  <w:pPr>
                                    <w:pStyle w:val="TableParagraph"/>
                                    <w:rPr>
                                      <w:sz w:val="11"/>
                                    </w:rPr>
                                  </w:pPr>
                                </w:p>
                                <w:p>
                                  <w:pPr>
                                    <w:pStyle w:val="TableParagraph"/>
                                    <w:rPr>
                                      <w:sz w:val="11"/>
                                    </w:rPr>
                                  </w:pPr>
                                </w:p>
                                <w:p>
                                  <w:pPr>
                                    <w:pStyle w:val="TableParagraph"/>
                                    <w:spacing w:before="16"/>
                                    <w:rPr>
                                      <w:sz w:val="11"/>
                                    </w:rPr>
                                  </w:pPr>
                                </w:p>
                                <w:p>
                                  <w:pPr>
                                    <w:pStyle w:val="TableParagraph"/>
                                    <w:spacing w:before="1"/>
                                    <w:ind w:left="656"/>
                                    <w:rPr>
                                      <w:rFonts w:ascii="Calibri"/>
                                      <w:sz w:val="11"/>
                                    </w:rPr>
                                  </w:pPr>
                                  <w:r>
                                    <w:rPr>
                                      <w:rFonts w:ascii="Calibri"/>
                                      <w:sz w:val="11"/>
                                    </w:rPr>
                                    <w:t>C-</w:t>
                                  </w:r>
                                  <w:r>
                                    <w:rPr>
                                      <w:rFonts w:ascii="Calibri"/>
                                      <w:spacing w:val="-5"/>
                                      <w:sz w:val="11"/>
                                    </w:rPr>
                                    <w:t>10</w:t>
                                  </w:r>
                                </w:p>
                              </w:tc>
                            </w:tr>
                            <w:tr>
                              <w:trPr>
                                <w:trHeight w:val="2968" w:hRule="atLeast"/>
                              </w:trPr>
                              <w:tc>
                                <w:tcPr>
                                  <w:tcW w:w="1857" w:type="dxa"/>
                                  <w:tcBorders>
                                    <w:top w:val="single" w:sz="4" w:space="0" w:color="7E7E7E"/>
                                    <w:bottom w:val="single" w:sz="4" w:space="0" w:color="7E7E7E"/>
                                  </w:tcBorders>
                                </w:tcPr>
                                <w:p>
                                  <w:pPr>
                                    <w:pStyle w:val="TableParagraph"/>
                                    <w:ind w:left="277" w:right="2"/>
                                    <w:jc w:val="center"/>
                                    <w:rPr>
                                      <w:sz w:val="20"/>
                                    </w:rPr>
                                  </w:pPr>
                                  <w:r>
                                    <w:rPr>
                                      <w:spacing w:val="-2"/>
                                      <w:sz w:val="20"/>
                                    </w:rPr>
                                    <w:t>C-10-</w:t>
                                  </w:r>
                                  <w:r>
                                    <w:rPr>
                                      <w:spacing w:val="-10"/>
                                      <w:sz w:val="20"/>
                                    </w:rPr>
                                    <w:t>R</w:t>
                                  </w:r>
                                </w:p>
                              </w:tc>
                              <w:tc>
                                <w:tcPr>
                                  <w:tcW w:w="2842" w:type="dxa"/>
                                  <w:tcBorders>
                                    <w:top w:val="single" w:sz="4" w:space="0" w:color="7E7E7E"/>
                                    <w:bottom w:val="single" w:sz="4" w:space="0" w:color="7E7E7E"/>
                                  </w:tcBorders>
                                </w:tcPr>
                                <w:p>
                                  <w:pPr>
                                    <w:pStyle w:val="TableParagraph"/>
                                    <w:rPr>
                                      <w:sz w:val="12"/>
                                    </w:rPr>
                                  </w:pPr>
                                </w:p>
                                <w:p>
                                  <w:pPr>
                                    <w:pStyle w:val="TableParagraph"/>
                                    <w:rPr>
                                      <w:sz w:val="12"/>
                                    </w:rPr>
                                  </w:pPr>
                                </w:p>
                                <w:p>
                                  <w:pPr>
                                    <w:pStyle w:val="TableParagraph"/>
                                    <w:rPr>
                                      <w:sz w:val="12"/>
                                    </w:rPr>
                                  </w:pPr>
                                </w:p>
                                <w:p>
                                  <w:pPr>
                                    <w:pStyle w:val="TableParagraph"/>
                                    <w:rPr>
                                      <w:sz w:val="12"/>
                                    </w:rPr>
                                  </w:pPr>
                                </w:p>
                                <w:p>
                                  <w:pPr>
                                    <w:pStyle w:val="TableParagraph"/>
                                    <w:rPr>
                                      <w:sz w:val="12"/>
                                    </w:rPr>
                                  </w:pPr>
                                </w:p>
                                <w:p>
                                  <w:pPr>
                                    <w:pStyle w:val="TableParagraph"/>
                                    <w:rPr>
                                      <w:sz w:val="12"/>
                                    </w:rPr>
                                  </w:pPr>
                                </w:p>
                                <w:p>
                                  <w:pPr>
                                    <w:pStyle w:val="TableParagraph"/>
                                    <w:rPr>
                                      <w:sz w:val="12"/>
                                    </w:rPr>
                                  </w:pPr>
                                </w:p>
                                <w:p>
                                  <w:pPr>
                                    <w:pStyle w:val="TableParagraph"/>
                                    <w:rPr>
                                      <w:sz w:val="12"/>
                                    </w:rPr>
                                  </w:pPr>
                                </w:p>
                                <w:p>
                                  <w:pPr>
                                    <w:pStyle w:val="TableParagraph"/>
                                    <w:rPr>
                                      <w:sz w:val="12"/>
                                    </w:rPr>
                                  </w:pPr>
                                </w:p>
                                <w:p>
                                  <w:pPr>
                                    <w:pStyle w:val="TableParagraph"/>
                                    <w:rPr>
                                      <w:sz w:val="12"/>
                                    </w:rPr>
                                  </w:pPr>
                                </w:p>
                                <w:p>
                                  <w:pPr>
                                    <w:pStyle w:val="TableParagraph"/>
                                    <w:rPr>
                                      <w:sz w:val="12"/>
                                    </w:rPr>
                                  </w:pPr>
                                </w:p>
                                <w:p>
                                  <w:pPr>
                                    <w:pStyle w:val="TableParagraph"/>
                                    <w:rPr>
                                      <w:sz w:val="12"/>
                                    </w:rPr>
                                  </w:pPr>
                                </w:p>
                                <w:p>
                                  <w:pPr>
                                    <w:pStyle w:val="TableParagraph"/>
                                    <w:rPr>
                                      <w:sz w:val="12"/>
                                    </w:rPr>
                                  </w:pPr>
                                </w:p>
                                <w:p>
                                  <w:pPr>
                                    <w:pStyle w:val="TableParagraph"/>
                                    <w:spacing w:before="35"/>
                                    <w:rPr>
                                      <w:sz w:val="12"/>
                                    </w:rPr>
                                  </w:pPr>
                                </w:p>
                                <w:p>
                                  <w:pPr>
                                    <w:pStyle w:val="TableParagraph"/>
                                    <w:ind w:left="715"/>
                                    <w:rPr>
                                      <w:rFonts w:ascii="Calibri"/>
                                      <w:sz w:val="12"/>
                                    </w:rPr>
                                  </w:pPr>
                                  <w:r>
                                    <w:rPr>
                                      <w:rFonts w:ascii="Calibri"/>
                                      <w:spacing w:val="-2"/>
                                      <w:sz w:val="12"/>
                                    </w:rPr>
                                    <w:t>C-10-</w:t>
                                  </w:r>
                                  <w:r>
                                    <w:rPr>
                                      <w:rFonts w:ascii="Calibri"/>
                                      <w:spacing w:val="-10"/>
                                      <w:sz w:val="12"/>
                                    </w:rPr>
                                    <w:t>R</w:t>
                                  </w:r>
                                </w:p>
                              </w:tc>
                            </w:tr>
                          </w:tbl>
                          <w:p>
                            <w:pPr>
                              <w:pStyle w:val="BodyText"/>
                            </w:pPr>
                          </w:p>
                        </w:txbxContent>
                      </wps:txbx>
                      <wps:bodyPr wrap="square" lIns="0" tIns="0" rIns="0" bIns="0" rtlCol="0">
                        <a:noAutofit/>
                      </wps:bodyPr>
                    </wps:wsp>
                  </a:graphicData>
                </a:graphic>
              </wp:anchor>
            </w:drawing>
          </mc:Choice>
          <mc:Fallback>
            <w:pict>
              <v:shape style="position:absolute;margin-left:324.290009pt;margin-top:-452.230286pt;width:241pt;height:444pt;mso-position-horizontal-relative:page;mso-position-vertical-relative:paragraph;z-index:15737856" type="#_x0000_t202" id="docshape67"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857"/>
                        <w:gridCol w:w="2842"/>
                      </w:tblGrid>
                      <w:tr>
                        <w:trPr>
                          <w:trHeight w:val="2966" w:hRule="atLeast"/>
                        </w:trPr>
                        <w:tc>
                          <w:tcPr>
                            <w:tcW w:w="1857" w:type="dxa"/>
                            <w:tcBorders>
                              <w:top w:val="single" w:sz="4" w:space="0" w:color="7E7E7E"/>
                              <w:bottom w:val="single" w:sz="4" w:space="0" w:color="7E7E7E"/>
                            </w:tcBorders>
                          </w:tcPr>
                          <w:p>
                            <w:pPr>
                              <w:pStyle w:val="TableParagraph"/>
                              <w:ind w:left="277" w:right="5"/>
                              <w:jc w:val="center"/>
                              <w:rPr>
                                <w:sz w:val="20"/>
                              </w:rPr>
                            </w:pPr>
                            <w:r>
                              <w:rPr>
                                <w:spacing w:val="-2"/>
                                <w:sz w:val="20"/>
                              </w:rPr>
                              <w:t>C-</w:t>
                            </w:r>
                            <w:r>
                              <w:rPr>
                                <w:spacing w:val="-10"/>
                                <w:sz w:val="20"/>
                              </w:rPr>
                              <w:t>N</w:t>
                            </w:r>
                          </w:p>
                        </w:tc>
                        <w:tc>
                          <w:tcPr>
                            <w:tcW w:w="2842" w:type="dxa"/>
                            <w:tcBorders>
                              <w:top w:val="single" w:sz="4" w:space="0" w:color="7E7E7E"/>
                              <w:bottom w:val="single" w:sz="4" w:space="0" w:color="7E7E7E"/>
                            </w:tcBorders>
                          </w:tcPr>
                          <w:p>
                            <w:pPr>
                              <w:pStyle w:val="TableParagraph"/>
                              <w:rPr>
                                <w:sz w:val="11"/>
                              </w:rPr>
                            </w:pPr>
                          </w:p>
                          <w:p>
                            <w:pPr>
                              <w:pStyle w:val="TableParagraph"/>
                              <w:rPr>
                                <w:sz w:val="11"/>
                              </w:rPr>
                            </w:pPr>
                          </w:p>
                          <w:p>
                            <w:pPr>
                              <w:pStyle w:val="TableParagraph"/>
                              <w:rPr>
                                <w:sz w:val="11"/>
                              </w:rPr>
                            </w:pPr>
                          </w:p>
                          <w:p>
                            <w:pPr>
                              <w:pStyle w:val="TableParagraph"/>
                              <w:rPr>
                                <w:sz w:val="11"/>
                              </w:rPr>
                            </w:pPr>
                          </w:p>
                          <w:p>
                            <w:pPr>
                              <w:pStyle w:val="TableParagraph"/>
                              <w:rPr>
                                <w:sz w:val="11"/>
                              </w:rPr>
                            </w:pPr>
                          </w:p>
                          <w:p>
                            <w:pPr>
                              <w:pStyle w:val="TableParagraph"/>
                              <w:rPr>
                                <w:sz w:val="11"/>
                              </w:rPr>
                            </w:pPr>
                          </w:p>
                          <w:p>
                            <w:pPr>
                              <w:pStyle w:val="TableParagraph"/>
                              <w:rPr>
                                <w:sz w:val="11"/>
                              </w:rPr>
                            </w:pPr>
                          </w:p>
                          <w:p>
                            <w:pPr>
                              <w:pStyle w:val="TableParagraph"/>
                              <w:rPr>
                                <w:sz w:val="11"/>
                              </w:rPr>
                            </w:pPr>
                          </w:p>
                          <w:p>
                            <w:pPr>
                              <w:pStyle w:val="TableParagraph"/>
                              <w:rPr>
                                <w:sz w:val="11"/>
                              </w:rPr>
                            </w:pPr>
                          </w:p>
                          <w:p>
                            <w:pPr>
                              <w:pStyle w:val="TableParagraph"/>
                              <w:rPr>
                                <w:sz w:val="11"/>
                              </w:rPr>
                            </w:pPr>
                          </w:p>
                          <w:p>
                            <w:pPr>
                              <w:pStyle w:val="TableParagraph"/>
                              <w:rPr>
                                <w:sz w:val="11"/>
                              </w:rPr>
                            </w:pPr>
                          </w:p>
                          <w:p>
                            <w:pPr>
                              <w:pStyle w:val="TableParagraph"/>
                              <w:rPr>
                                <w:sz w:val="11"/>
                              </w:rPr>
                            </w:pPr>
                          </w:p>
                          <w:p>
                            <w:pPr>
                              <w:pStyle w:val="TableParagraph"/>
                              <w:rPr>
                                <w:sz w:val="11"/>
                              </w:rPr>
                            </w:pPr>
                          </w:p>
                          <w:p>
                            <w:pPr>
                              <w:pStyle w:val="TableParagraph"/>
                              <w:rPr>
                                <w:sz w:val="11"/>
                              </w:rPr>
                            </w:pPr>
                          </w:p>
                          <w:p>
                            <w:pPr>
                              <w:pStyle w:val="TableParagraph"/>
                              <w:spacing w:before="74"/>
                              <w:rPr>
                                <w:sz w:val="11"/>
                              </w:rPr>
                            </w:pPr>
                          </w:p>
                          <w:p>
                            <w:pPr>
                              <w:pStyle w:val="TableParagraph"/>
                              <w:ind w:left="816"/>
                              <w:rPr>
                                <w:rFonts w:ascii="Calibri"/>
                                <w:sz w:val="11"/>
                              </w:rPr>
                            </w:pPr>
                            <w:r>
                              <w:rPr>
                                <w:rFonts w:ascii="Calibri"/>
                                <w:w w:val="105"/>
                                <w:sz w:val="11"/>
                              </w:rPr>
                              <w:t>C-</w:t>
                            </w:r>
                            <w:r>
                              <w:rPr>
                                <w:rFonts w:ascii="Calibri"/>
                                <w:spacing w:val="-10"/>
                                <w:w w:val="105"/>
                                <w:sz w:val="11"/>
                              </w:rPr>
                              <w:t>N</w:t>
                            </w:r>
                          </w:p>
                        </w:tc>
                      </w:tr>
                      <w:tr>
                        <w:trPr>
                          <w:trHeight w:val="2906" w:hRule="atLeast"/>
                        </w:trPr>
                        <w:tc>
                          <w:tcPr>
                            <w:tcW w:w="1857" w:type="dxa"/>
                            <w:tcBorders>
                              <w:top w:val="single" w:sz="4" w:space="0" w:color="7E7E7E"/>
                              <w:bottom w:val="single" w:sz="4" w:space="0" w:color="7E7E7E"/>
                            </w:tcBorders>
                          </w:tcPr>
                          <w:p>
                            <w:pPr>
                              <w:pStyle w:val="TableParagraph"/>
                              <w:ind w:left="277"/>
                              <w:jc w:val="center"/>
                              <w:rPr>
                                <w:sz w:val="20"/>
                              </w:rPr>
                            </w:pPr>
                            <w:r>
                              <w:rPr>
                                <w:spacing w:val="-2"/>
                                <w:sz w:val="20"/>
                              </w:rPr>
                              <w:t>C-</w:t>
                            </w:r>
                            <w:r>
                              <w:rPr>
                                <w:spacing w:val="-5"/>
                                <w:sz w:val="20"/>
                              </w:rPr>
                              <w:t>10</w:t>
                            </w:r>
                          </w:p>
                        </w:tc>
                        <w:tc>
                          <w:tcPr>
                            <w:tcW w:w="2842" w:type="dxa"/>
                            <w:tcBorders>
                              <w:top w:val="single" w:sz="4" w:space="0" w:color="7E7E7E"/>
                              <w:bottom w:val="single" w:sz="4" w:space="0" w:color="7E7E7E"/>
                            </w:tcBorders>
                          </w:tcPr>
                          <w:p>
                            <w:pPr>
                              <w:pStyle w:val="TableParagraph"/>
                              <w:rPr>
                                <w:sz w:val="11"/>
                              </w:rPr>
                            </w:pPr>
                          </w:p>
                          <w:p>
                            <w:pPr>
                              <w:pStyle w:val="TableParagraph"/>
                              <w:rPr>
                                <w:sz w:val="11"/>
                              </w:rPr>
                            </w:pPr>
                          </w:p>
                          <w:p>
                            <w:pPr>
                              <w:pStyle w:val="TableParagraph"/>
                              <w:rPr>
                                <w:sz w:val="11"/>
                              </w:rPr>
                            </w:pPr>
                          </w:p>
                          <w:p>
                            <w:pPr>
                              <w:pStyle w:val="TableParagraph"/>
                              <w:rPr>
                                <w:sz w:val="11"/>
                              </w:rPr>
                            </w:pPr>
                          </w:p>
                          <w:p>
                            <w:pPr>
                              <w:pStyle w:val="TableParagraph"/>
                              <w:rPr>
                                <w:sz w:val="11"/>
                              </w:rPr>
                            </w:pPr>
                          </w:p>
                          <w:p>
                            <w:pPr>
                              <w:pStyle w:val="TableParagraph"/>
                              <w:rPr>
                                <w:sz w:val="11"/>
                              </w:rPr>
                            </w:pPr>
                          </w:p>
                          <w:p>
                            <w:pPr>
                              <w:pStyle w:val="TableParagraph"/>
                              <w:rPr>
                                <w:sz w:val="11"/>
                              </w:rPr>
                            </w:pPr>
                          </w:p>
                          <w:p>
                            <w:pPr>
                              <w:pStyle w:val="TableParagraph"/>
                              <w:rPr>
                                <w:sz w:val="11"/>
                              </w:rPr>
                            </w:pPr>
                          </w:p>
                          <w:p>
                            <w:pPr>
                              <w:pStyle w:val="TableParagraph"/>
                              <w:rPr>
                                <w:sz w:val="11"/>
                              </w:rPr>
                            </w:pPr>
                          </w:p>
                          <w:p>
                            <w:pPr>
                              <w:pStyle w:val="TableParagraph"/>
                              <w:rPr>
                                <w:sz w:val="11"/>
                              </w:rPr>
                            </w:pPr>
                          </w:p>
                          <w:p>
                            <w:pPr>
                              <w:pStyle w:val="TableParagraph"/>
                              <w:rPr>
                                <w:sz w:val="11"/>
                              </w:rPr>
                            </w:pPr>
                          </w:p>
                          <w:p>
                            <w:pPr>
                              <w:pStyle w:val="TableParagraph"/>
                              <w:rPr>
                                <w:sz w:val="11"/>
                              </w:rPr>
                            </w:pPr>
                          </w:p>
                          <w:p>
                            <w:pPr>
                              <w:pStyle w:val="TableParagraph"/>
                              <w:rPr>
                                <w:sz w:val="11"/>
                              </w:rPr>
                            </w:pPr>
                          </w:p>
                          <w:p>
                            <w:pPr>
                              <w:pStyle w:val="TableParagraph"/>
                              <w:rPr>
                                <w:sz w:val="11"/>
                              </w:rPr>
                            </w:pPr>
                          </w:p>
                          <w:p>
                            <w:pPr>
                              <w:pStyle w:val="TableParagraph"/>
                              <w:rPr>
                                <w:sz w:val="11"/>
                              </w:rPr>
                            </w:pPr>
                          </w:p>
                          <w:p>
                            <w:pPr>
                              <w:pStyle w:val="TableParagraph"/>
                              <w:rPr>
                                <w:sz w:val="11"/>
                              </w:rPr>
                            </w:pPr>
                          </w:p>
                          <w:p>
                            <w:pPr>
                              <w:pStyle w:val="TableParagraph"/>
                              <w:spacing w:before="16"/>
                              <w:rPr>
                                <w:sz w:val="11"/>
                              </w:rPr>
                            </w:pPr>
                          </w:p>
                          <w:p>
                            <w:pPr>
                              <w:pStyle w:val="TableParagraph"/>
                              <w:spacing w:before="1"/>
                              <w:ind w:left="656"/>
                              <w:rPr>
                                <w:rFonts w:ascii="Calibri"/>
                                <w:sz w:val="11"/>
                              </w:rPr>
                            </w:pPr>
                            <w:r>
                              <w:rPr>
                                <w:rFonts w:ascii="Calibri"/>
                                <w:sz w:val="11"/>
                              </w:rPr>
                              <w:t>C-</w:t>
                            </w:r>
                            <w:r>
                              <w:rPr>
                                <w:rFonts w:ascii="Calibri"/>
                                <w:spacing w:val="-5"/>
                                <w:sz w:val="11"/>
                              </w:rPr>
                              <w:t>10</w:t>
                            </w:r>
                          </w:p>
                        </w:tc>
                      </w:tr>
                      <w:tr>
                        <w:trPr>
                          <w:trHeight w:val="2968" w:hRule="atLeast"/>
                        </w:trPr>
                        <w:tc>
                          <w:tcPr>
                            <w:tcW w:w="1857" w:type="dxa"/>
                            <w:tcBorders>
                              <w:top w:val="single" w:sz="4" w:space="0" w:color="7E7E7E"/>
                              <w:bottom w:val="single" w:sz="4" w:space="0" w:color="7E7E7E"/>
                            </w:tcBorders>
                          </w:tcPr>
                          <w:p>
                            <w:pPr>
                              <w:pStyle w:val="TableParagraph"/>
                              <w:ind w:left="277" w:right="2"/>
                              <w:jc w:val="center"/>
                              <w:rPr>
                                <w:sz w:val="20"/>
                              </w:rPr>
                            </w:pPr>
                            <w:r>
                              <w:rPr>
                                <w:spacing w:val="-2"/>
                                <w:sz w:val="20"/>
                              </w:rPr>
                              <w:t>C-10-</w:t>
                            </w:r>
                            <w:r>
                              <w:rPr>
                                <w:spacing w:val="-10"/>
                                <w:sz w:val="20"/>
                              </w:rPr>
                              <w:t>R</w:t>
                            </w:r>
                          </w:p>
                        </w:tc>
                        <w:tc>
                          <w:tcPr>
                            <w:tcW w:w="2842" w:type="dxa"/>
                            <w:tcBorders>
                              <w:top w:val="single" w:sz="4" w:space="0" w:color="7E7E7E"/>
                              <w:bottom w:val="single" w:sz="4" w:space="0" w:color="7E7E7E"/>
                            </w:tcBorders>
                          </w:tcPr>
                          <w:p>
                            <w:pPr>
                              <w:pStyle w:val="TableParagraph"/>
                              <w:rPr>
                                <w:sz w:val="12"/>
                              </w:rPr>
                            </w:pPr>
                          </w:p>
                          <w:p>
                            <w:pPr>
                              <w:pStyle w:val="TableParagraph"/>
                              <w:rPr>
                                <w:sz w:val="12"/>
                              </w:rPr>
                            </w:pPr>
                          </w:p>
                          <w:p>
                            <w:pPr>
                              <w:pStyle w:val="TableParagraph"/>
                              <w:rPr>
                                <w:sz w:val="12"/>
                              </w:rPr>
                            </w:pPr>
                          </w:p>
                          <w:p>
                            <w:pPr>
                              <w:pStyle w:val="TableParagraph"/>
                              <w:rPr>
                                <w:sz w:val="12"/>
                              </w:rPr>
                            </w:pPr>
                          </w:p>
                          <w:p>
                            <w:pPr>
                              <w:pStyle w:val="TableParagraph"/>
                              <w:rPr>
                                <w:sz w:val="12"/>
                              </w:rPr>
                            </w:pPr>
                          </w:p>
                          <w:p>
                            <w:pPr>
                              <w:pStyle w:val="TableParagraph"/>
                              <w:rPr>
                                <w:sz w:val="12"/>
                              </w:rPr>
                            </w:pPr>
                          </w:p>
                          <w:p>
                            <w:pPr>
                              <w:pStyle w:val="TableParagraph"/>
                              <w:rPr>
                                <w:sz w:val="12"/>
                              </w:rPr>
                            </w:pPr>
                          </w:p>
                          <w:p>
                            <w:pPr>
                              <w:pStyle w:val="TableParagraph"/>
                              <w:rPr>
                                <w:sz w:val="12"/>
                              </w:rPr>
                            </w:pPr>
                          </w:p>
                          <w:p>
                            <w:pPr>
                              <w:pStyle w:val="TableParagraph"/>
                              <w:rPr>
                                <w:sz w:val="12"/>
                              </w:rPr>
                            </w:pPr>
                          </w:p>
                          <w:p>
                            <w:pPr>
                              <w:pStyle w:val="TableParagraph"/>
                              <w:rPr>
                                <w:sz w:val="12"/>
                              </w:rPr>
                            </w:pPr>
                          </w:p>
                          <w:p>
                            <w:pPr>
                              <w:pStyle w:val="TableParagraph"/>
                              <w:rPr>
                                <w:sz w:val="12"/>
                              </w:rPr>
                            </w:pPr>
                          </w:p>
                          <w:p>
                            <w:pPr>
                              <w:pStyle w:val="TableParagraph"/>
                              <w:rPr>
                                <w:sz w:val="12"/>
                              </w:rPr>
                            </w:pPr>
                          </w:p>
                          <w:p>
                            <w:pPr>
                              <w:pStyle w:val="TableParagraph"/>
                              <w:rPr>
                                <w:sz w:val="12"/>
                              </w:rPr>
                            </w:pPr>
                          </w:p>
                          <w:p>
                            <w:pPr>
                              <w:pStyle w:val="TableParagraph"/>
                              <w:spacing w:before="35"/>
                              <w:rPr>
                                <w:sz w:val="12"/>
                              </w:rPr>
                            </w:pPr>
                          </w:p>
                          <w:p>
                            <w:pPr>
                              <w:pStyle w:val="TableParagraph"/>
                              <w:ind w:left="715"/>
                              <w:rPr>
                                <w:rFonts w:ascii="Calibri"/>
                                <w:sz w:val="12"/>
                              </w:rPr>
                            </w:pPr>
                            <w:r>
                              <w:rPr>
                                <w:rFonts w:ascii="Calibri"/>
                                <w:spacing w:val="-2"/>
                                <w:sz w:val="12"/>
                              </w:rPr>
                              <w:t>C-10-</w:t>
                            </w:r>
                            <w:r>
                              <w:rPr>
                                <w:rFonts w:ascii="Calibri"/>
                                <w:spacing w:val="-10"/>
                                <w:sz w:val="12"/>
                              </w:rPr>
                              <w:t>R</w:t>
                            </w:r>
                          </w:p>
                        </w:tc>
                      </w:tr>
                    </w:tbl>
                    <w:p>
                      <w:pPr>
                        <w:pStyle w:val="BodyText"/>
                      </w:pPr>
                    </w:p>
                  </w:txbxContent>
                </v:textbox>
                <w10:wrap type="none"/>
              </v:shape>
            </w:pict>
          </mc:Fallback>
        </mc:AlternateContent>
      </w:r>
      <w:r>
        <w:rPr/>
        <w:t>deformation performance, confirming that concrete jacketing can still serve as a viable, cost-effective, and practical strengthening method for deteriorated structures, particularly in remote post-disaster areas where advanced materials such as FRP are not readily </w:t>
      </w:r>
      <w:r>
        <w:rPr>
          <w:spacing w:val="-2"/>
        </w:rPr>
        <w:t>accessible.</w:t>
      </w:r>
    </w:p>
    <w:p>
      <w:pPr>
        <w:pStyle w:val="Heading1"/>
        <w:spacing w:before="229"/>
        <w:ind w:left="338" w:firstLine="0"/>
        <w:jc w:val="left"/>
      </w:pPr>
      <w:r>
        <w:rPr>
          <w:spacing w:val="-2"/>
        </w:rPr>
        <w:t>Acknowledgement</w:t>
      </w:r>
    </w:p>
    <w:p>
      <w:pPr>
        <w:pStyle w:val="BodyText"/>
        <w:ind w:left="338" w:right="414"/>
        <w:jc w:val="both"/>
      </w:pPr>
      <w:r>
        <w:rPr/>
        <w:t>This work was funded by Universitas Syiah Kuala and the Ministry of Higher Education, Science, and Technology of the Republic of Indonesia, Contract Number:</w:t>
      </w:r>
      <w:r>
        <w:rPr>
          <w:spacing w:val="75"/>
        </w:rPr>
        <w:t>  </w:t>
      </w:r>
      <w:r>
        <w:rPr>
          <w:spacing w:val="-2"/>
        </w:rPr>
        <w:t>535/UN11.2.1/PG.01.03/SPK/PTNBH/2024,</w:t>
      </w:r>
    </w:p>
    <w:p>
      <w:pPr>
        <w:pStyle w:val="BodyText"/>
        <w:spacing w:before="2"/>
        <w:ind w:left="338"/>
        <w:jc w:val="both"/>
      </w:pPr>
      <w:r>
        <w:rPr/>
        <w:t>dated</w:t>
      </w:r>
      <w:r>
        <w:rPr>
          <w:spacing w:val="-3"/>
        </w:rPr>
        <w:t> </w:t>
      </w:r>
      <w:r>
        <w:rPr/>
        <w:t>May</w:t>
      </w:r>
      <w:r>
        <w:rPr>
          <w:spacing w:val="-3"/>
        </w:rPr>
        <w:t> </w:t>
      </w:r>
      <w:r>
        <w:rPr/>
        <w:t>3,</w:t>
      </w:r>
      <w:r>
        <w:rPr>
          <w:spacing w:val="-3"/>
        </w:rPr>
        <w:t> </w:t>
      </w:r>
      <w:r>
        <w:rPr>
          <w:spacing w:val="-2"/>
        </w:rPr>
        <w:t>2024.</w:t>
      </w:r>
    </w:p>
    <w:p>
      <w:pPr>
        <w:pStyle w:val="BodyText"/>
        <w:spacing w:after="0"/>
        <w:jc w:val="both"/>
        <w:sectPr>
          <w:type w:val="continuous"/>
          <w:pgSz w:w="12240" w:h="15840"/>
          <w:pgMar w:header="851" w:footer="1027" w:top="640" w:bottom="1180" w:left="1080" w:right="720"/>
          <w:cols w:num="2" w:equalWidth="0">
            <w:col w:w="4943" w:space="182"/>
            <w:col w:w="5315"/>
          </w:cols>
        </w:sectPr>
      </w:pPr>
    </w:p>
    <w:p>
      <w:pPr>
        <w:pStyle w:val="BodyText"/>
        <w:spacing w:before="219"/>
      </w:pPr>
    </w:p>
    <w:p>
      <w:pPr>
        <w:pStyle w:val="BodyText"/>
        <w:spacing w:after="0"/>
        <w:sectPr>
          <w:pgSz w:w="12240" w:h="15840"/>
          <w:pgMar w:header="851" w:footer="1027" w:top="1160" w:bottom="1220" w:left="1080" w:right="720"/>
        </w:sectPr>
      </w:pPr>
    </w:p>
    <w:p>
      <w:pPr>
        <w:pStyle w:val="BodyText"/>
        <w:spacing w:before="89"/>
      </w:pPr>
    </w:p>
    <w:p>
      <w:pPr>
        <w:pStyle w:val="Heading1"/>
        <w:ind w:left="338" w:firstLine="0"/>
        <w:jc w:val="left"/>
      </w:pPr>
      <w:r>
        <w:rPr>
          <w:spacing w:val="-2"/>
        </w:rPr>
        <w:t>References</w:t>
      </w:r>
    </w:p>
    <w:p>
      <w:pPr>
        <w:spacing w:before="0"/>
        <w:ind w:left="818" w:right="0" w:hanging="480"/>
        <w:jc w:val="left"/>
        <w:rPr>
          <w:sz w:val="20"/>
        </w:rPr>
      </w:pPr>
      <w:r>
        <w:rPr>
          <w:sz w:val="20"/>
        </w:rPr>
        <w:t>ACI 222R-01. (2001). </w:t>
      </w:r>
      <w:r>
        <w:rPr>
          <w:i/>
          <w:sz w:val="20"/>
        </w:rPr>
        <w:t>Protection of Metals in Concrete Against Corrosion</w:t>
      </w:r>
      <w:r>
        <w:rPr>
          <w:sz w:val="20"/>
        </w:rPr>
        <w:t>.</w:t>
      </w:r>
    </w:p>
    <w:p>
      <w:pPr>
        <w:pStyle w:val="BodyText"/>
        <w:spacing w:before="1"/>
        <w:ind w:left="818" w:right="40" w:hanging="480"/>
        <w:jc w:val="both"/>
      </w:pPr>
      <w:r>
        <w:rPr/>
        <w:t>ACI committee 562. (2019). Code requirements for assessment, repair, and rehabilitation of existing concrete structures and commentary. In </w:t>
      </w:r>
      <w:r>
        <w:rPr>
          <w:i/>
        </w:rPr>
        <w:t>American Concrete Institute</w:t>
      </w:r>
      <w:r>
        <w:rPr/>
        <w:t>.</w:t>
      </w:r>
    </w:p>
    <w:p>
      <w:pPr>
        <w:pStyle w:val="BodyText"/>
        <w:tabs>
          <w:tab w:pos="4152" w:val="left" w:leader="none"/>
        </w:tabs>
        <w:ind w:left="818" w:right="38" w:hanging="480"/>
        <w:jc w:val="both"/>
      </w:pPr>
      <w:r>
        <w:rPr/>
        <w:t>Amalia, Z., Qiao, D., Nakamura, H., Miura, T., &amp; Yamamoto,</w:t>
      </w:r>
      <w:r>
        <w:rPr>
          <w:spacing w:val="-1"/>
        </w:rPr>
        <w:t> </w:t>
      </w:r>
      <w:r>
        <w:rPr/>
        <w:t>Y.</w:t>
      </w:r>
      <w:r>
        <w:rPr>
          <w:spacing w:val="-1"/>
        </w:rPr>
        <w:t> </w:t>
      </w:r>
      <w:r>
        <w:rPr/>
        <w:t>(2018).</w:t>
      </w:r>
      <w:r>
        <w:rPr>
          <w:spacing w:val="-1"/>
        </w:rPr>
        <w:t> </w:t>
      </w:r>
      <w:r>
        <w:rPr/>
        <w:t>Development</w:t>
      </w:r>
      <w:r>
        <w:rPr>
          <w:spacing w:val="-2"/>
        </w:rPr>
        <w:t> </w:t>
      </w:r>
      <w:r>
        <w:rPr/>
        <w:t>of</w:t>
      </w:r>
      <w:r>
        <w:rPr>
          <w:spacing w:val="-1"/>
        </w:rPr>
        <w:t> </w:t>
      </w:r>
      <w:r>
        <w:rPr/>
        <w:t>simulation method of concrete cracking behavior and corrosion products movement due to rebar corrosion. </w:t>
      </w:r>
      <w:r>
        <w:rPr>
          <w:i/>
        </w:rPr>
        <w:t>Construction and Building Materials</w:t>
      </w:r>
      <w:r>
        <w:rPr/>
        <w:t>, </w:t>
      </w:r>
      <w:r>
        <w:rPr>
          <w:i/>
          <w:spacing w:val="-4"/>
        </w:rPr>
        <w:t>190</w:t>
      </w:r>
      <w:r>
        <w:rPr>
          <w:spacing w:val="-4"/>
        </w:rPr>
        <w:t>,</w:t>
      </w:r>
      <w:r>
        <w:rPr/>
        <w:tab/>
      </w:r>
      <w:r>
        <w:rPr>
          <w:spacing w:val="-2"/>
        </w:rPr>
        <w:t>560–572.</w:t>
      </w:r>
    </w:p>
    <w:p>
      <w:pPr>
        <w:pStyle w:val="BodyText"/>
        <w:ind w:left="338" w:right="42" w:firstLine="480"/>
        <w:jc w:val="right"/>
      </w:pPr>
      <w:r>
        <w:rPr>
          <w:spacing w:val="-2"/>
        </w:rPr>
        <w:t>https://doi.org/10.1016/j.conbuildmat.2018.09.100 </w:t>
      </w:r>
      <w:r>
        <w:rPr/>
        <w:t>Amalia,</w:t>
      </w:r>
      <w:r>
        <w:rPr>
          <w:spacing w:val="23"/>
        </w:rPr>
        <w:t> </w:t>
      </w:r>
      <w:r>
        <w:rPr/>
        <w:t>Z.,</w:t>
      </w:r>
      <w:r>
        <w:rPr>
          <w:spacing w:val="23"/>
        </w:rPr>
        <w:t> </w:t>
      </w:r>
      <w:r>
        <w:rPr/>
        <w:t>Saidi,</w:t>
      </w:r>
      <w:r>
        <w:rPr>
          <w:spacing w:val="23"/>
        </w:rPr>
        <w:t> </w:t>
      </w:r>
      <w:r>
        <w:rPr/>
        <w:t>T.,</w:t>
      </w:r>
      <w:r>
        <w:rPr>
          <w:spacing w:val="23"/>
        </w:rPr>
        <w:t> </w:t>
      </w:r>
      <w:r>
        <w:rPr/>
        <w:t>Saidi,</w:t>
      </w:r>
      <w:r>
        <w:rPr>
          <w:spacing w:val="23"/>
        </w:rPr>
        <w:t> </w:t>
      </w:r>
      <w:r>
        <w:rPr/>
        <w:t>T.,</w:t>
      </w:r>
      <w:r>
        <w:rPr>
          <w:spacing w:val="23"/>
        </w:rPr>
        <w:t> </w:t>
      </w:r>
      <w:r>
        <w:rPr/>
        <w:t>Aulia,</w:t>
      </w:r>
      <w:r>
        <w:rPr>
          <w:spacing w:val="23"/>
        </w:rPr>
        <w:t> </w:t>
      </w:r>
      <w:r>
        <w:rPr/>
        <w:t>T.</w:t>
      </w:r>
      <w:r>
        <w:rPr>
          <w:spacing w:val="23"/>
        </w:rPr>
        <w:t> </w:t>
      </w:r>
      <w:r>
        <w:rPr/>
        <w:t>B.,</w:t>
      </w:r>
      <w:r>
        <w:rPr>
          <w:spacing w:val="23"/>
        </w:rPr>
        <w:t> </w:t>
      </w:r>
      <w:r>
        <w:rPr/>
        <w:t>Aulia,</w:t>
      </w:r>
      <w:r>
        <w:rPr>
          <w:spacing w:val="23"/>
        </w:rPr>
        <w:t> </w:t>
      </w:r>
      <w:r>
        <w:rPr/>
        <w:t>T. B.,</w:t>
      </w:r>
      <w:r>
        <w:rPr>
          <w:spacing w:val="40"/>
        </w:rPr>
        <w:t> </w:t>
      </w:r>
      <w:r>
        <w:rPr/>
        <w:t>Mahlil,</w:t>
      </w:r>
      <w:r>
        <w:rPr>
          <w:spacing w:val="40"/>
        </w:rPr>
        <w:t> </w:t>
      </w:r>
      <w:r>
        <w:rPr/>
        <w:t>M.,</w:t>
      </w:r>
      <w:r>
        <w:rPr>
          <w:spacing w:val="40"/>
        </w:rPr>
        <w:t> </w:t>
      </w:r>
      <w:r>
        <w:rPr/>
        <w:t>&amp;</w:t>
      </w:r>
      <w:r>
        <w:rPr>
          <w:spacing w:val="40"/>
        </w:rPr>
        <w:t> </w:t>
      </w:r>
      <w:r>
        <w:rPr/>
        <w:t>Mahlil,</w:t>
      </w:r>
      <w:r>
        <w:rPr>
          <w:spacing w:val="40"/>
        </w:rPr>
        <w:t> </w:t>
      </w:r>
      <w:r>
        <w:rPr/>
        <w:t>M.</w:t>
      </w:r>
      <w:r>
        <w:rPr>
          <w:spacing w:val="40"/>
        </w:rPr>
        <w:t> </w:t>
      </w:r>
      <w:r>
        <w:rPr/>
        <w:t>(2021).</w:t>
      </w:r>
      <w:r>
        <w:rPr>
          <w:spacing w:val="40"/>
        </w:rPr>
        <w:t> </w:t>
      </w:r>
      <w:r>
        <w:rPr/>
        <w:t>Pengaruh Densitas</w:t>
      </w:r>
      <w:r>
        <w:rPr>
          <w:spacing w:val="40"/>
        </w:rPr>
        <w:t> </w:t>
      </w:r>
      <w:r>
        <w:rPr/>
        <w:t>Arus</w:t>
      </w:r>
      <w:r>
        <w:rPr>
          <w:spacing w:val="40"/>
        </w:rPr>
        <w:t> </w:t>
      </w:r>
      <w:r>
        <w:rPr/>
        <w:t>Terhadap</w:t>
      </w:r>
      <w:r>
        <w:rPr>
          <w:spacing w:val="40"/>
        </w:rPr>
        <w:t> </w:t>
      </w:r>
      <w:r>
        <w:rPr/>
        <w:t>Perilaku</w:t>
      </w:r>
      <w:r>
        <w:rPr>
          <w:spacing w:val="40"/>
        </w:rPr>
        <w:t> </w:t>
      </w:r>
      <w:r>
        <w:rPr/>
        <w:t>Retak</w:t>
      </w:r>
      <w:r>
        <w:rPr>
          <w:spacing w:val="40"/>
        </w:rPr>
        <w:t> </w:t>
      </w:r>
      <w:r>
        <w:rPr/>
        <w:t>Beton Bertulang</w:t>
      </w:r>
      <w:r>
        <w:rPr>
          <w:spacing w:val="80"/>
        </w:rPr>
        <w:t> </w:t>
      </w:r>
      <w:r>
        <w:rPr/>
        <w:t>Yang</w:t>
      </w:r>
      <w:r>
        <w:rPr>
          <w:spacing w:val="80"/>
        </w:rPr>
        <w:t> </w:t>
      </w:r>
      <w:r>
        <w:rPr/>
        <w:t>Mengalami</w:t>
      </w:r>
      <w:r>
        <w:rPr>
          <w:spacing w:val="80"/>
        </w:rPr>
        <w:t> </w:t>
      </w:r>
      <w:r>
        <w:rPr/>
        <w:t>Korosi</w:t>
      </w:r>
      <w:r>
        <w:rPr>
          <w:spacing w:val="80"/>
        </w:rPr>
        <w:t> </w:t>
      </w:r>
      <w:r>
        <w:rPr/>
        <w:t>Tulangan.</w:t>
      </w:r>
    </w:p>
    <w:p>
      <w:pPr>
        <w:spacing w:line="230" w:lineRule="exact" w:before="0"/>
        <w:ind w:left="0" w:right="41" w:firstLine="0"/>
        <w:jc w:val="right"/>
        <w:rPr>
          <w:sz w:val="20"/>
        </w:rPr>
      </w:pPr>
      <w:r>
        <w:rPr>
          <w:i/>
          <w:sz w:val="20"/>
        </w:rPr>
        <w:t>Teras</w:t>
      </w:r>
      <w:r>
        <w:rPr>
          <w:i/>
          <w:spacing w:val="60"/>
          <w:sz w:val="20"/>
        </w:rPr>
        <w:t> </w:t>
      </w:r>
      <w:r>
        <w:rPr>
          <w:i/>
          <w:sz w:val="20"/>
        </w:rPr>
        <w:t>Jurnal</w:t>
      </w:r>
      <w:r>
        <w:rPr>
          <w:i/>
          <w:spacing w:val="-11"/>
          <w:sz w:val="20"/>
        </w:rPr>
        <w:t> </w:t>
      </w:r>
      <w:r>
        <w:rPr>
          <w:i/>
          <w:sz w:val="20"/>
        </w:rPr>
        <w:t>:</w:t>
      </w:r>
      <w:r>
        <w:rPr>
          <w:i/>
          <w:spacing w:val="61"/>
          <w:sz w:val="20"/>
        </w:rPr>
        <w:t> </w:t>
      </w:r>
      <w:r>
        <w:rPr>
          <w:i/>
          <w:sz w:val="20"/>
        </w:rPr>
        <w:t>Jurnal</w:t>
      </w:r>
      <w:r>
        <w:rPr>
          <w:i/>
          <w:spacing w:val="60"/>
          <w:sz w:val="20"/>
        </w:rPr>
        <w:t> </w:t>
      </w:r>
      <w:r>
        <w:rPr>
          <w:i/>
          <w:sz w:val="20"/>
        </w:rPr>
        <w:t>Teknik</w:t>
      </w:r>
      <w:r>
        <w:rPr>
          <w:i/>
          <w:spacing w:val="62"/>
          <w:sz w:val="20"/>
        </w:rPr>
        <w:t> </w:t>
      </w:r>
      <w:r>
        <w:rPr>
          <w:i/>
          <w:sz w:val="20"/>
        </w:rPr>
        <w:t>Sipil</w:t>
      </w:r>
      <w:r>
        <w:rPr>
          <w:sz w:val="20"/>
        </w:rPr>
        <w:t>,</w:t>
      </w:r>
      <w:r>
        <w:rPr>
          <w:spacing w:val="61"/>
          <w:sz w:val="20"/>
        </w:rPr>
        <w:t> </w:t>
      </w:r>
      <w:r>
        <w:rPr>
          <w:i/>
          <w:sz w:val="20"/>
        </w:rPr>
        <w:t>11</w:t>
      </w:r>
      <w:r>
        <w:rPr>
          <w:sz w:val="20"/>
        </w:rPr>
        <w:t>(2),</w:t>
      </w:r>
      <w:r>
        <w:rPr>
          <w:spacing w:val="62"/>
          <w:sz w:val="20"/>
        </w:rPr>
        <w:t> </w:t>
      </w:r>
      <w:r>
        <w:rPr>
          <w:spacing w:val="-4"/>
          <w:sz w:val="20"/>
        </w:rPr>
        <w:t>351.</w:t>
      </w:r>
    </w:p>
    <w:p>
      <w:pPr>
        <w:tabs>
          <w:tab w:pos="2377" w:val="left" w:leader="none"/>
          <w:tab w:pos="3819" w:val="left" w:leader="none"/>
        </w:tabs>
        <w:spacing w:before="91"/>
        <w:ind w:left="819" w:right="410" w:firstLine="0"/>
        <w:jc w:val="both"/>
        <w:rPr>
          <w:sz w:val="20"/>
        </w:rPr>
      </w:pPr>
      <w:r>
        <w:rPr/>
        <w:br w:type="column"/>
      </w:r>
      <w:r>
        <w:rPr>
          <w:i/>
          <w:spacing w:val="-2"/>
          <w:sz w:val="20"/>
        </w:rPr>
        <w:t>Engineering</w:t>
      </w:r>
      <w:r>
        <w:rPr>
          <w:i/>
          <w:sz w:val="20"/>
        </w:rPr>
        <w:tab/>
      </w:r>
      <w:r>
        <w:rPr>
          <w:i/>
          <w:spacing w:val="-2"/>
          <w:sz w:val="20"/>
        </w:rPr>
        <w:t>Structures</w:t>
      </w:r>
      <w:r>
        <w:rPr>
          <w:spacing w:val="-2"/>
          <w:sz w:val="20"/>
        </w:rPr>
        <w:t>,</w:t>
      </w:r>
      <w:r>
        <w:rPr>
          <w:sz w:val="20"/>
        </w:rPr>
        <w:tab/>
      </w:r>
      <w:r>
        <w:rPr>
          <w:i/>
          <w:spacing w:val="-2"/>
          <w:sz w:val="20"/>
        </w:rPr>
        <w:t>228</w:t>
      </w:r>
      <w:r>
        <w:rPr>
          <w:spacing w:val="-2"/>
          <w:sz w:val="20"/>
        </w:rPr>
        <w:t>(111523). https://doi.org/https://doi.org/10.1016/j.engstruct.2 020.111523</w:t>
      </w:r>
    </w:p>
    <w:p>
      <w:pPr>
        <w:pStyle w:val="BodyText"/>
        <w:ind w:left="819" w:right="409" w:hanging="481"/>
        <w:jc w:val="both"/>
      </w:pPr>
      <w:r>
        <w:rPr/>
        <w:t>Kim, H., Yang, S., Noguchi, T., &amp; Yoon, S. (2023). An Assessment of the Structural Performance of Rebar-Corroded Reinforced Concrete Beam Members. </w:t>
      </w:r>
      <w:r>
        <w:rPr>
          <w:i/>
        </w:rPr>
        <w:t>Applied Sciences (Switzerland)</w:t>
      </w:r>
      <w:r>
        <w:rPr/>
        <w:t>, </w:t>
      </w:r>
      <w:r>
        <w:rPr>
          <w:i/>
        </w:rPr>
        <w:t>13</w:t>
      </w:r>
      <w:r>
        <w:rPr/>
        <w:t>(19). </w:t>
      </w:r>
      <w:r>
        <w:rPr>
          <w:spacing w:val="-2"/>
        </w:rPr>
        <w:t>https://doi.org/10.3390/app131910927</w:t>
      </w:r>
    </w:p>
    <w:p>
      <w:pPr>
        <w:spacing w:before="0"/>
        <w:ind w:left="819" w:right="414" w:hanging="481"/>
        <w:jc w:val="both"/>
        <w:rPr>
          <w:sz w:val="20"/>
        </w:rPr>
      </w:pPr>
      <w:r>
        <w:rPr>
          <w:sz w:val="20"/>
        </w:rPr>
        <w:t>Laboratorium Forensik dan Struktur Bangunan. (2023). </w:t>
      </w:r>
      <w:r>
        <w:rPr>
          <w:i/>
          <w:sz w:val="20"/>
        </w:rPr>
        <w:t>Laporan hasil analisis forensik kekuatan dan keandalan struktur kantor dinas pemuda dan olahraga provinsi aceh</w:t>
      </w:r>
      <w:r>
        <w:rPr>
          <w:sz w:val="20"/>
        </w:rPr>
        <w:t>. (November).</w:t>
      </w:r>
    </w:p>
    <w:p>
      <w:pPr>
        <w:pStyle w:val="BodyText"/>
        <w:ind w:left="338" w:right="409"/>
        <w:jc w:val="right"/>
      </w:pPr>
      <w:r>
        <w:rPr/>
        <w:t>Ma,</w:t>
      </w:r>
      <w:r>
        <w:rPr>
          <w:spacing w:val="71"/>
        </w:rPr>
        <w:t> </w:t>
      </w:r>
      <w:r>
        <w:rPr/>
        <w:t>Y.,</w:t>
      </w:r>
      <w:r>
        <w:rPr>
          <w:spacing w:val="71"/>
        </w:rPr>
        <w:t> </w:t>
      </w:r>
      <w:r>
        <w:rPr/>
        <w:t>Che,</w:t>
      </w:r>
      <w:r>
        <w:rPr>
          <w:spacing w:val="71"/>
        </w:rPr>
        <w:t> </w:t>
      </w:r>
      <w:r>
        <w:rPr/>
        <w:t>Y.,</w:t>
      </w:r>
      <w:r>
        <w:rPr>
          <w:spacing w:val="71"/>
        </w:rPr>
        <w:t> </w:t>
      </w:r>
      <w:r>
        <w:rPr/>
        <w:t>&amp;</w:t>
      </w:r>
      <w:r>
        <w:rPr>
          <w:spacing w:val="71"/>
        </w:rPr>
        <w:t> </w:t>
      </w:r>
      <w:r>
        <w:rPr/>
        <w:t>Gong,</w:t>
      </w:r>
      <w:r>
        <w:rPr>
          <w:spacing w:val="40"/>
        </w:rPr>
        <w:t> </w:t>
      </w:r>
      <w:r>
        <w:rPr/>
        <w:t>J.</w:t>
      </w:r>
      <w:r>
        <w:rPr>
          <w:spacing w:val="71"/>
        </w:rPr>
        <w:t> </w:t>
      </w:r>
      <w:r>
        <w:rPr/>
        <w:t>(2021).</w:t>
      </w:r>
      <w:r>
        <w:rPr>
          <w:spacing w:val="71"/>
        </w:rPr>
        <w:t> </w:t>
      </w:r>
      <w:r>
        <w:rPr/>
        <w:t>Behavior</w:t>
      </w:r>
      <w:r>
        <w:rPr>
          <w:spacing w:val="71"/>
        </w:rPr>
        <w:t> </w:t>
      </w:r>
      <w:r>
        <w:rPr/>
        <w:t>of corrosion</w:t>
      </w:r>
      <w:r>
        <w:rPr>
          <w:spacing w:val="40"/>
        </w:rPr>
        <w:t> </w:t>
      </w:r>
      <w:r>
        <w:rPr/>
        <w:t>damaged</w:t>
      </w:r>
      <w:r>
        <w:rPr>
          <w:spacing w:val="40"/>
        </w:rPr>
        <w:t> </w:t>
      </w:r>
      <w:r>
        <w:rPr/>
        <w:t>circular</w:t>
      </w:r>
      <w:r>
        <w:rPr>
          <w:spacing w:val="40"/>
        </w:rPr>
        <w:t> </w:t>
      </w:r>
      <w:r>
        <w:rPr/>
        <w:t>reinforced</w:t>
      </w:r>
      <w:r>
        <w:rPr>
          <w:spacing w:val="40"/>
        </w:rPr>
        <w:t> </w:t>
      </w:r>
      <w:r>
        <w:rPr/>
        <w:t>concrete columns</w:t>
      </w:r>
      <w:r>
        <w:rPr>
          <w:spacing w:val="80"/>
          <w:w w:val="150"/>
        </w:rPr>
        <w:t> </w:t>
      </w:r>
      <w:r>
        <w:rPr/>
        <w:t>under</w:t>
      </w:r>
      <w:r>
        <w:rPr>
          <w:spacing w:val="80"/>
          <w:w w:val="150"/>
        </w:rPr>
        <w:t> </w:t>
      </w:r>
      <w:r>
        <w:rPr/>
        <w:t>cyclic</w:t>
      </w:r>
      <w:r>
        <w:rPr>
          <w:spacing w:val="80"/>
          <w:w w:val="150"/>
        </w:rPr>
        <w:t> </w:t>
      </w:r>
      <w:r>
        <w:rPr/>
        <w:t>loading</w:t>
      </w:r>
      <w:r>
        <w:rPr>
          <w:spacing w:val="80"/>
          <w:w w:val="150"/>
        </w:rPr>
        <w:t> </w:t>
      </w:r>
      <w:r>
        <w:rPr/>
        <w:t>Behavior</w:t>
      </w:r>
      <w:r>
        <w:rPr>
          <w:spacing w:val="80"/>
          <w:w w:val="150"/>
        </w:rPr>
        <w:t> </w:t>
      </w:r>
      <w:r>
        <w:rPr/>
        <w:t>of corrosion</w:t>
      </w:r>
      <w:r>
        <w:rPr>
          <w:spacing w:val="40"/>
        </w:rPr>
        <w:t> </w:t>
      </w:r>
      <w:r>
        <w:rPr/>
        <w:t>damaged</w:t>
      </w:r>
      <w:r>
        <w:rPr>
          <w:spacing w:val="40"/>
        </w:rPr>
        <w:t> </w:t>
      </w:r>
      <w:r>
        <w:rPr/>
        <w:t>circular</w:t>
      </w:r>
      <w:r>
        <w:rPr>
          <w:spacing w:val="40"/>
        </w:rPr>
        <w:t> </w:t>
      </w:r>
      <w:r>
        <w:rPr/>
        <w:t>reinforced</w:t>
      </w:r>
      <w:r>
        <w:rPr>
          <w:spacing w:val="40"/>
        </w:rPr>
        <w:t> </w:t>
      </w:r>
      <w:r>
        <w:rPr/>
        <w:t>concrete columns</w:t>
      </w:r>
      <w:r>
        <w:rPr>
          <w:spacing w:val="40"/>
        </w:rPr>
        <w:t> </w:t>
      </w:r>
      <w:r>
        <w:rPr/>
        <w:t>under</w:t>
      </w:r>
      <w:r>
        <w:rPr>
          <w:spacing w:val="40"/>
        </w:rPr>
        <w:t> </w:t>
      </w:r>
      <w:r>
        <w:rPr/>
        <w:t>cyclic</w:t>
      </w:r>
      <w:r>
        <w:rPr>
          <w:spacing w:val="40"/>
        </w:rPr>
        <w:t> </w:t>
      </w:r>
      <w:r>
        <w:rPr/>
        <w:t>loading.</w:t>
      </w:r>
      <w:r>
        <w:rPr>
          <w:spacing w:val="40"/>
        </w:rPr>
        <w:t> </w:t>
      </w:r>
      <w:r>
        <w:rPr>
          <w:i/>
        </w:rPr>
        <w:t>Construction</w:t>
      </w:r>
      <w:r>
        <w:rPr>
          <w:i/>
          <w:spacing w:val="40"/>
        </w:rPr>
        <w:t> </w:t>
      </w:r>
      <w:r>
        <w:rPr>
          <w:i/>
        </w:rPr>
        <w:t>and Building</w:t>
      </w:r>
      <w:r>
        <w:rPr>
          <w:i/>
          <w:spacing w:val="80"/>
        </w:rPr>
        <w:t> </w:t>
      </w:r>
      <w:r>
        <w:rPr>
          <w:i/>
        </w:rPr>
        <w:t>Materials</w:t>
      </w:r>
      <w:r>
        <w:rPr/>
        <w:t>,</w:t>
      </w:r>
      <w:r>
        <w:rPr>
          <w:spacing w:val="80"/>
        </w:rPr>
        <w:t> </w:t>
      </w:r>
      <w:r>
        <w:rPr>
          <w:i/>
        </w:rPr>
        <w:t>29</w:t>
      </w:r>
      <w:r>
        <w:rPr/>
        <w:t>(April</w:t>
      </w:r>
      <w:r>
        <w:rPr>
          <w:spacing w:val="80"/>
        </w:rPr>
        <w:t> </w:t>
      </w:r>
      <w:r>
        <w:rPr/>
        <w:t>2012),</w:t>
      </w:r>
      <w:r>
        <w:rPr>
          <w:spacing w:val="80"/>
        </w:rPr>
        <w:t> </w:t>
      </w:r>
      <w:r>
        <w:rPr/>
        <w:t>548–556. </w:t>
      </w:r>
      <w:r>
        <w:rPr>
          <w:spacing w:val="-2"/>
        </w:rPr>
        <w:t>https://doi.org/10.1016/j.conbuildmat.2011.11.002</w:t>
      </w:r>
      <w:r>
        <w:rPr>
          <w:spacing w:val="80"/>
        </w:rPr>
        <w:t> </w:t>
      </w:r>
      <w:r>
        <w:rPr/>
        <w:t>Maciej</w:t>
      </w:r>
      <w:r>
        <w:rPr>
          <w:spacing w:val="18"/>
        </w:rPr>
        <w:t> </w:t>
      </w:r>
      <w:r>
        <w:rPr/>
        <w:t>Serda,</w:t>
      </w:r>
      <w:r>
        <w:rPr>
          <w:spacing w:val="18"/>
        </w:rPr>
        <w:t> </w:t>
      </w:r>
      <w:r>
        <w:rPr/>
        <w:t>Becker,</w:t>
      </w:r>
      <w:r>
        <w:rPr>
          <w:spacing w:val="18"/>
        </w:rPr>
        <w:t> </w:t>
      </w:r>
      <w:r>
        <w:rPr/>
        <w:t>F.</w:t>
      </w:r>
      <w:r>
        <w:rPr>
          <w:spacing w:val="19"/>
        </w:rPr>
        <w:t> </w:t>
      </w:r>
      <w:r>
        <w:rPr/>
        <w:t>G.,</w:t>
      </w:r>
      <w:r>
        <w:rPr>
          <w:spacing w:val="20"/>
        </w:rPr>
        <w:t> </w:t>
      </w:r>
      <w:r>
        <w:rPr/>
        <w:t>Cleary,</w:t>
      </w:r>
      <w:r>
        <w:rPr>
          <w:spacing w:val="18"/>
        </w:rPr>
        <w:t> </w:t>
      </w:r>
      <w:r>
        <w:rPr/>
        <w:t>M.,</w:t>
      </w:r>
      <w:r>
        <w:rPr>
          <w:spacing w:val="19"/>
        </w:rPr>
        <w:t> </w:t>
      </w:r>
      <w:r>
        <w:rPr/>
        <w:t>Team,</w:t>
      </w:r>
      <w:r>
        <w:rPr>
          <w:spacing w:val="18"/>
        </w:rPr>
        <w:t> </w:t>
      </w:r>
      <w:r>
        <w:rPr/>
        <w:t>R.</w:t>
      </w:r>
      <w:r>
        <w:rPr>
          <w:spacing w:val="18"/>
        </w:rPr>
        <w:t> </w:t>
      </w:r>
      <w:r>
        <w:rPr>
          <w:spacing w:val="-5"/>
        </w:rPr>
        <w:t>M.,</w:t>
      </w:r>
    </w:p>
    <w:p>
      <w:pPr>
        <w:pStyle w:val="BodyText"/>
        <w:spacing w:after="0"/>
        <w:jc w:val="right"/>
        <w:sectPr>
          <w:type w:val="continuous"/>
          <w:pgSz w:w="12240" w:h="15840"/>
          <w:pgMar w:header="851" w:footer="1027" w:top="640" w:bottom="1180" w:left="1080" w:right="720"/>
          <w:cols w:num="2" w:equalWidth="0">
            <w:col w:w="4946" w:space="179"/>
            <w:col w:w="5315"/>
          </w:cols>
        </w:sectPr>
      </w:pPr>
    </w:p>
    <w:p>
      <w:pPr>
        <w:pStyle w:val="BodyText"/>
        <w:spacing w:line="230" w:lineRule="exact"/>
        <w:ind w:left="818"/>
      </w:pPr>
      <w:r>
        <w:rPr>
          <w:spacing w:val="-2"/>
        </w:rPr>
        <w:t>https://doi.org/10.29103/tj.v11i2.507</w:t>
      </w:r>
    </w:p>
    <w:p>
      <w:pPr>
        <w:pStyle w:val="BodyText"/>
        <w:spacing w:line="230" w:lineRule="exact"/>
        <w:ind w:left="818"/>
      </w:pPr>
      <w:r>
        <w:rPr/>
        <w:br w:type="column"/>
      </w:r>
      <w:r>
        <w:rPr/>
        <w:t>Holtermann,</w:t>
      </w:r>
      <w:r>
        <w:rPr>
          <w:spacing w:val="62"/>
        </w:rPr>
        <w:t> </w:t>
      </w:r>
      <w:r>
        <w:rPr/>
        <w:t>H.,</w:t>
      </w:r>
      <w:r>
        <w:rPr>
          <w:spacing w:val="61"/>
        </w:rPr>
        <w:t> </w:t>
      </w:r>
      <w:r>
        <w:rPr/>
        <w:t>The,</w:t>
      </w:r>
      <w:r>
        <w:rPr>
          <w:spacing w:val="64"/>
        </w:rPr>
        <w:t> </w:t>
      </w:r>
      <w:r>
        <w:rPr/>
        <w:t>D.,</w:t>
      </w:r>
      <w:r>
        <w:rPr>
          <w:spacing w:val="61"/>
        </w:rPr>
        <w:t> </w:t>
      </w:r>
      <w:r>
        <w:rPr>
          <w:spacing w:val="-10"/>
        </w:rPr>
        <w:t>…</w:t>
      </w:r>
    </w:p>
    <w:p>
      <w:pPr>
        <w:pStyle w:val="BodyText"/>
        <w:bidi/>
        <w:spacing w:line="230" w:lineRule="exact"/>
        <w:ind w:right="81" w:left="409" w:firstLine="0"/>
        <w:jc w:val="left"/>
      </w:pPr>
      <w:r>
        <w:rPr>
          <w:rtl/>
        </w:rPr>
        <w:br w:type="column"/>
      </w:r>
      <w:r>
        <w:rPr>
          <w:w w:val="90"/>
        </w:rPr>
        <w:t>.</w:t>
      </w:r>
      <w:r>
        <w:rPr>
          <w:w w:val="90"/>
          <w:rtl/>
        </w:rPr>
        <w:t>فاطمی</w:t>
      </w:r>
      <w:r>
        <w:rPr>
          <w:w w:val="90"/>
        </w:rPr>
        <w:t>,</w:t>
      </w:r>
      <w:r>
        <w:rPr>
          <w:spacing w:val="61"/>
          <w:w w:val="150"/>
          <w:rtl/>
        </w:rPr>
        <w:t> </w:t>
      </w:r>
      <w:r>
        <w:rPr>
          <w:w w:val="90"/>
          <w:rtl/>
        </w:rPr>
        <w:t>ح</w:t>
      </w:r>
      <w:r>
        <w:rPr>
          <w:w w:val="90"/>
        </w:rPr>
        <w:t>.</w:t>
      </w:r>
      <w:r>
        <w:rPr>
          <w:spacing w:val="61"/>
          <w:w w:val="150"/>
          <w:rtl/>
        </w:rPr>
        <w:t> </w:t>
      </w:r>
      <w:r>
        <w:rPr>
          <w:w w:val="90"/>
        </w:rPr>
        <w:t>(2022</w:t>
      </w:r>
      <w:r>
        <w:rPr>
          <w:w w:val="90"/>
        </w:rPr>
        <w:t>)</w:t>
      </w:r>
    </w:p>
    <w:p>
      <w:pPr>
        <w:pStyle w:val="BodyText"/>
        <w:spacing w:after="0" w:line="230" w:lineRule="exact"/>
        <w:jc w:val="left"/>
        <w:sectPr>
          <w:type w:val="continuous"/>
          <w:pgSz w:w="12240" w:h="15840"/>
          <w:pgMar w:header="851" w:footer="1027" w:top="640" w:bottom="1180" w:left="1080" w:right="720"/>
          <w:cols w:num="3" w:equalWidth="0">
            <w:col w:w="3813" w:space="1312"/>
            <w:col w:w="3338" w:space="39"/>
            <w:col w:w="1938"/>
          </w:cols>
        </w:sectPr>
      </w:pPr>
    </w:p>
    <w:p>
      <w:pPr>
        <w:pStyle w:val="BodyText"/>
        <w:ind w:left="818" w:right="45" w:hanging="480"/>
        <w:jc w:val="right"/>
      </w:pPr>
      <w:r>
        <w:rPr/>
        <w:t>Biskinis, D., &amp; Fardis, M. N.</w:t>
      </w:r>
      <w:r>
        <w:rPr>
          <w:spacing w:val="-2"/>
        </w:rPr>
        <w:t> </w:t>
      </w:r>
      <w:r>
        <w:rPr/>
        <w:t>(2024). Shear</w:t>
      </w:r>
      <w:r>
        <w:rPr>
          <w:spacing w:val="-2"/>
        </w:rPr>
        <w:t> </w:t>
      </w:r>
      <w:r>
        <w:rPr/>
        <w:t>resistance of RC members with</w:t>
      </w:r>
      <w:r>
        <w:rPr>
          <w:spacing w:val="1"/>
        </w:rPr>
        <w:t> </w:t>
      </w:r>
      <w:r>
        <w:rPr/>
        <w:t>closed</w:t>
      </w:r>
      <w:r>
        <w:rPr>
          <w:spacing w:val="2"/>
        </w:rPr>
        <w:t> </w:t>
      </w:r>
      <w:r>
        <w:rPr/>
        <w:t>FRP</w:t>
      </w:r>
      <w:r>
        <w:rPr>
          <w:spacing w:val="2"/>
        </w:rPr>
        <w:t> </w:t>
      </w:r>
      <w:r>
        <w:rPr/>
        <w:t>jacket</w:t>
      </w:r>
      <w:r>
        <w:rPr>
          <w:spacing w:val="1"/>
        </w:rPr>
        <w:t> </w:t>
      </w:r>
      <w:r>
        <w:rPr/>
        <w:t>for</w:t>
      </w:r>
      <w:r>
        <w:rPr>
          <w:spacing w:val="1"/>
        </w:rPr>
        <w:t> </w:t>
      </w:r>
      <w:r>
        <w:rPr>
          <w:spacing w:val="-2"/>
        </w:rPr>
        <w:t>Eurocode</w:t>
      </w:r>
    </w:p>
    <w:p>
      <w:pPr>
        <w:spacing w:line="229" w:lineRule="exact" w:before="1"/>
        <w:ind w:left="0" w:right="41" w:firstLine="0"/>
        <w:jc w:val="right"/>
        <w:rPr>
          <w:sz w:val="20"/>
        </w:rPr>
      </w:pPr>
      <w:r>
        <w:rPr>
          <w:sz w:val="20"/>
        </w:rPr>
        <w:t>8.</w:t>
      </w:r>
      <w:r>
        <w:rPr>
          <w:spacing w:val="64"/>
          <w:sz w:val="20"/>
        </w:rPr>
        <w:t> </w:t>
      </w:r>
      <w:r>
        <w:rPr>
          <w:i/>
          <w:sz w:val="20"/>
        </w:rPr>
        <w:t>Bulletin</w:t>
      </w:r>
      <w:r>
        <w:rPr>
          <w:i/>
          <w:spacing w:val="63"/>
          <w:sz w:val="20"/>
        </w:rPr>
        <w:t> </w:t>
      </w:r>
      <w:r>
        <w:rPr>
          <w:i/>
          <w:sz w:val="20"/>
        </w:rPr>
        <w:t>of</w:t>
      </w:r>
      <w:r>
        <w:rPr>
          <w:i/>
          <w:spacing w:val="63"/>
          <w:sz w:val="20"/>
        </w:rPr>
        <w:t> </w:t>
      </w:r>
      <w:r>
        <w:rPr>
          <w:i/>
          <w:sz w:val="20"/>
        </w:rPr>
        <w:t>Earthquake</w:t>
      </w:r>
      <w:r>
        <w:rPr>
          <w:i/>
          <w:spacing w:val="61"/>
          <w:sz w:val="20"/>
        </w:rPr>
        <w:t> </w:t>
      </w:r>
      <w:r>
        <w:rPr>
          <w:i/>
          <w:sz w:val="20"/>
        </w:rPr>
        <w:t>Engineering</w:t>
      </w:r>
      <w:r>
        <w:rPr>
          <w:sz w:val="20"/>
        </w:rPr>
        <w:t>,</w:t>
      </w:r>
      <w:r>
        <w:rPr>
          <w:spacing w:val="64"/>
          <w:sz w:val="20"/>
        </w:rPr>
        <w:t> </w:t>
      </w:r>
      <w:r>
        <w:rPr>
          <w:i/>
          <w:spacing w:val="-2"/>
          <w:sz w:val="20"/>
        </w:rPr>
        <w:t>22</w:t>
      </w:r>
      <w:r>
        <w:rPr>
          <w:spacing w:val="-2"/>
          <w:sz w:val="20"/>
        </w:rPr>
        <w:t>(13),</w:t>
      </w:r>
    </w:p>
    <w:p>
      <w:pPr>
        <w:pStyle w:val="BodyText"/>
        <w:tabs>
          <w:tab w:pos="2003" w:val="left" w:leader="none"/>
        </w:tabs>
        <w:spacing w:line="229" w:lineRule="exact"/>
        <w:ind w:left="818"/>
      </w:pPr>
      <w:r>
        <w:rPr>
          <w:spacing w:val="-2"/>
        </w:rPr>
        <w:t>6359–6377.</w:t>
      </w:r>
      <w:r>
        <w:rPr/>
        <w:tab/>
      </w:r>
      <w:r>
        <w:rPr>
          <w:spacing w:val="-2"/>
        </w:rPr>
        <w:t>https://doi.org/10.1007/s10518-</w:t>
      </w:r>
      <w:r>
        <w:rPr>
          <w:spacing w:val="-4"/>
        </w:rPr>
        <w:t>024-</w:t>
      </w:r>
    </w:p>
    <w:p>
      <w:pPr>
        <w:pStyle w:val="BodyText"/>
        <w:spacing w:before="1"/>
        <w:ind w:left="818"/>
      </w:pPr>
      <w:r>
        <w:rPr>
          <w:spacing w:val="-2"/>
        </w:rPr>
        <w:t>02000-</w:t>
      </w:r>
      <w:r>
        <w:rPr>
          <w:spacing w:val="-10"/>
        </w:rPr>
        <w:t>0</w:t>
      </w:r>
    </w:p>
    <w:p>
      <w:pPr>
        <w:pStyle w:val="BodyText"/>
        <w:ind w:left="338"/>
        <w:jc w:val="both"/>
      </w:pPr>
      <w:r>
        <w:rPr/>
        <w:t>Chong,</w:t>
      </w:r>
      <w:r>
        <w:rPr>
          <w:spacing w:val="3"/>
        </w:rPr>
        <w:t> </w:t>
      </w:r>
      <w:r>
        <w:rPr/>
        <w:t>X.,</w:t>
      </w:r>
      <w:r>
        <w:rPr>
          <w:spacing w:val="3"/>
        </w:rPr>
        <w:t> </w:t>
      </w:r>
      <w:r>
        <w:rPr/>
        <w:t>Liu,</w:t>
      </w:r>
      <w:r>
        <w:rPr>
          <w:spacing w:val="4"/>
        </w:rPr>
        <w:t> </w:t>
      </w:r>
      <w:r>
        <w:rPr/>
        <w:t>H.,</w:t>
      </w:r>
      <w:r>
        <w:rPr>
          <w:spacing w:val="1"/>
        </w:rPr>
        <w:t> </w:t>
      </w:r>
      <w:r>
        <w:rPr/>
        <w:t>Xie,</w:t>
      </w:r>
      <w:r>
        <w:rPr>
          <w:spacing w:val="5"/>
        </w:rPr>
        <w:t> </w:t>
      </w:r>
      <w:r>
        <w:rPr/>
        <w:t>L.,</w:t>
      </w:r>
      <w:r>
        <w:rPr>
          <w:spacing w:val="3"/>
        </w:rPr>
        <w:t> </w:t>
      </w:r>
      <w:r>
        <w:rPr/>
        <w:t>Zhou,</w:t>
      </w:r>
      <w:r>
        <w:rPr>
          <w:spacing w:val="2"/>
        </w:rPr>
        <w:t> </w:t>
      </w:r>
      <w:r>
        <w:rPr/>
        <w:t>A.,</w:t>
      </w:r>
      <w:r>
        <w:rPr>
          <w:spacing w:val="3"/>
        </w:rPr>
        <w:t> </w:t>
      </w:r>
      <w:r>
        <w:rPr/>
        <w:t>Huang,</w:t>
      </w:r>
      <w:r>
        <w:rPr>
          <w:spacing w:val="2"/>
        </w:rPr>
        <w:t> </w:t>
      </w:r>
      <w:r>
        <w:rPr/>
        <w:t>J.,</w:t>
      </w:r>
      <w:r>
        <w:rPr>
          <w:spacing w:val="1"/>
        </w:rPr>
        <w:t> </w:t>
      </w:r>
      <w:r>
        <w:rPr/>
        <w:t>&amp;</w:t>
      </w:r>
      <w:r>
        <w:rPr>
          <w:spacing w:val="5"/>
        </w:rPr>
        <w:t> </w:t>
      </w:r>
      <w:r>
        <w:rPr>
          <w:spacing w:val="-4"/>
        </w:rPr>
        <w:t>Sha,</w:t>
      </w:r>
    </w:p>
    <w:p>
      <w:pPr>
        <w:pStyle w:val="BodyText"/>
        <w:tabs>
          <w:tab w:pos="2821" w:val="left" w:leader="none"/>
          <w:tab w:pos="4250" w:val="left" w:leader="none"/>
        </w:tabs>
        <w:spacing w:before="1"/>
        <w:ind w:left="818" w:right="40"/>
        <w:jc w:val="both"/>
      </w:pPr>
      <w:r>
        <w:rPr/>
        <w:t>H. (2024). Experimental investigation of retrofitting seismically damaged reinforced- concrete frames using steel jacketing. </w:t>
      </w:r>
      <w:r>
        <w:rPr>
          <w:i/>
        </w:rPr>
        <w:t>Structures</w:t>
      </w:r>
      <w:r>
        <w:rPr/>
        <w:t>, </w:t>
      </w:r>
      <w:r>
        <w:rPr>
          <w:i/>
          <w:spacing w:val="-2"/>
        </w:rPr>
        <w:t>62</w:t>
      </w:r>
      <w:r>
        <w:rPr>
          <w:spacing w:val="-2"/>
        </w:rPr>
        <w:t>(December</w:t>
      </w:r>
      <w:r>
        <w:rPr/>
        <w:tab/>
      </w:r>
      <w:r>
        <w:rPr>
          <w:spacing w:val="-2"/>
        </w:rPr>
        <w:t>2023),</w:t>
      </w:r>
      <w:r>
        <w:rPr/>
        <w:tab/>
      </w:r>
      <w:r>
        <w:rPr>
          <w:spacing w:val="-2"/>
        </w:rPr>
        <w:t>106243</w:t>
      </w:r>
      <w:r>
        <w:rPr>
          <w:spacing w:val="-2"/>
        </w:rPr>
        <w:t>.</w:t>
      </w:r>
    </w:p>
    <w:p>
      <w:pPr>
        <w:pStyle w:val="BodyText"/>
        <w:ind w:left="338" w:right="47" w:firstLine="480"/>
        <w:jc w:val="both"/>
      </w:pPr>
      <w:r>
        <w:rPr>
          <w:spacing w:val="-2"/>
        </w:rPr>
        <w:t>https://doi.org/10.1016/j.istruc.2024.106243 </w:t>
      </w:r>
      <w:r>
        <w:rPr/>
        <w:t>Habibie,</w:t>
      </w:r>
      <w:r>
        <w:rPr>
          <w:spacing w:val="2"/>
        </w:rPr>
        <w:t> </w:t>
      </w:r>
      <w:r>
        <w:rPr/>
        <w:t>M.,</w:t>
      </w:r>
      <w:r>
        <w:rPr>
          <w:spacing w:val="3"/>
        </w:rPr>
        <w:t> </w:t>
      </w:r>
      <w:r>
        <w:rPr/>
        <w:t>Hasan,</w:t>
      </w:r>
      <w:r>
        <w:rPr>
          <w:spacing w:val="1"/>
        </w:rPr>
        <w:t> </w:t>
      </w:r>
      <w:r>
        <w:rPr/>
        <w:t>M.,</w:t>
      </w:r>
      <w:r>
        <w:rPr>
          <w:spacing w:val="1"/>
        </w:rPr>
        <w:t> </w:t>
      </w:r>
      <w:r>
        <w:rPr/>
        <w:t>&amp;</w:t>
      </w:r>
      <w:r>
        <w:rPr>
          <w:spacing w:val="4"/>
        </w:rPr>
        <w:t> </w:t>
      </w:r>
      <w:r>
        <w:rPr/>
        <w:t>Syarizal</w:t>
      </w:r>
      <w:r>
        <w:rPr>
          <w:spacing w:val="2"/>
        </w:rPr>
        <w:t> </w:t>
      </w:r>
      <w:r>
        <w:rPr/>
        <w:t>Fonna.</w:t>
      </w:r>
      <w:r>
        <w:rPr>
          <w:spacing w:val="1"/>
        </w:rPr>
        <w:t> </w:t>
      </w:r>
      <w:r>
        <w:rPr/>
        <w:t>(2023).</w:t>
      </w:r>
      <w:r>
        <w:rPr>
          <w:spacing w:val="3"/>
        </w:rPr>
        <w:t> </w:t>
      </w:r>
      <w:r>
        <w:rPr>
          <w:spacing w:val="-4"/>
        </w:rPr>
        <w:t>Efek</w:t>
      </w:r>
    </w:p>
    <w:p>
      <w:pPr>
        <w:spacing w:before="0"/>
        <w:ind w:left="818" w:right="38" w:firstLine="0"/>
        <w:jc w:val="both"/>
        <w:rPr>
          <w:sz w:val="20"/>
        </w:rPr>
      </w:pPr>
      <w:r>
        <w:rPr>
          <w:sz w:val="20"/>
        </w:rPr>
        <w:t>Korosi Baja Tulangan Terhadap Kinerja Struktur Tipikal Pertokoan Di Banda Aceh. </w:t>
      </w:r>
      <w:r>
        <w:rPr>
          <w:i/>
          <w:sz w:val="20"/>
        </w:rPr>
        <w:t>Al Qalam: Jurnal Ilmiah Keagamaan Dan Kemasyarakatan</w:t>
      </w:r>
      <w:r>
        <w:rPr>
          <w:sz w:val="20"/>
        </w:rPr>
        <w:t>, </w:t>
      </w:r>
      <w:r>
        <w:rPr>
          <w:i/>
          <w:sz w:val="20"/>
        </w:rPr>
        <w:t>17</w:t>
      </w:r>
      <w:r>
        <w:rPr>
          <w:sz w:val="20"/>
        </w:rPr>
        <w:t>(4), 2240–2252.</w:t>
      </w:r>
    </w:p>
    <w:p>
      <w:pPr>
        <w:pStyle w:val="BodyText"/>
        <w:ind w:left="338"/>
        <w:jc w:val="both"/>
      </w:pPr>
      <w:r>
        <w:rPr/>
        <w:t>Hassan,</w:t>
      </w:r>
      <w:r>
        <w:rPr>
          <w:spacing w:val="3"/>
        </w:rPr>
        <w:t> </w:t>
      </w:r>
      <w:r>
        <w:rPr/>
        <w:t>A.,</w:t>
      </w:r>
      <w:r>
        <w:rPr>
          <w:spacing w:val="4"/>
        </w:rPr>
        <w:t> </w:t>
      </w:r>
      <w:r>
        <w:rPr/>
        <w:t>Baraghith,</w:t>
      </w:r>
      <w:r>
        <w:rPr>
          <w:spacing w:val="2"/>
        </w:rPr>
        <w:t> </w:t>
      </w:r>
      <w:r>
        <w:rPr/>
        <w:t>A.</w:t>
      </w:r>
      <w:r>
        <w:rPr>
          <w:spacing w:val="4"/>
        </w:rPr>
        <w:t> </w:t>
      </w:r>
      <w:r>
        <w:rPr/>
        <w:t>T., Atta,</w:t>
      </w:r>
      <w:r>
        <w:rPr>
          <w:spacing w:val="3"/>
        </w:rPr>
        <w:t> </w:t>
      </w:r>
      <w:r>
        <w:rPr/>
        <w:t>A.</w:t>
      </w:r>
      <w:r>
        <w:rPr>
          <w:spacing w:val="4"/>
        </w:rPr>
        <w:t> </w:t>
      </w:r>
      <w:r>
        <w:rPr/>
        <w:t>M.,</w:t>
      </w:r>
      <w:r>
        <w:rPr>
          <w:spacing w:val="4"/>
        </w:rPr>
        <w:t> </w:t>
      </w:r>
      <w:r>
        <w:rPr/>
        <w:t>&amp;</w:t>
      </w:r>
      <w:r>
        <w:rPr>
          <w:spacing w:val="3"/>
        </w:rPr>
        <w:t> </w:t>
      </w:r>
      <w:r>
        <w:rPr/>
        <w:t>El-</w:t>
      </w:r>
      <w:r>
        <w:rPr>
          <w:spacing w:val="-2"/>
        </w:rPr>
        <w:t>Shafiey,</w:t>
      </w:r>
    </w:p>
    <w:p>
      <w:pPr>
        <w:pStyle w:val="BodyText"/>
        <w:ind w:left="818" w:right="40"/>
        <w:jc w:val="both"/>
      </w:pPr>
      <w:r>
        <w:rPr/>
        <w:t>T. F. (2021). Retrofitting of shear-damaged RC T- beams using U-shaped SHCC jacket. </w:t>
      </w:r>
      <w:r>
        <w:rPr>
          <w:i/>
        </w:rPr>
        <w:t>Engineering Structures</w:t>
      </w:r>
      <w:r>
        <w:rPr/>
        <w:t>,</w:t>
      </w:r>
      <w:r>
        <w:rPr>
          <w:spacing w:val="64"/>
          <w:w w:val="150"/>
        </w:rPr>
        <w:t>  </w:t>
      </w:r>
      <w:r>
        <w:rPr>
          <w:i/>
        </w:rPr>
        <w:t>245</w:t>
      </w:r>
      <w:r>
        <w:rPr/>
        <w:t>(December</w:t>
      </w:r>
      <w:r>
        <w:rPr>
          <w:spacing w:val="62"/>
          <w:w w:val="150"/>
        </w:rPr>
        <w:t>  </w:t>
      </w:r>
      <w:r>
        <w:rPr/>
        <w:t>2020),</w:t>
      </w:r>
      <w:r>
        <w:rPr>
          <w:spacing w:val="64"/>
          <w:w w:val="150"/>
        </w:rPr>
        <w:t>  </w:t>
      </w:r>
      <w:r>
        <w:rPr>
          <w:spacing w:val="-2"/>
        </w:rPr>
        <w:t>112892.</w:t>
      </w:r>
    </w:p>
    <w:p>
      <w:pPr>
        <w:spacing w:before="0"/>
        <w:ind w:left="338" w:right="43" w:firstLine="480"/>
        <w:jc w:val="both"/>
        <w:rPr>
          <w:i/>
          <w:sz w:val="20"/>
        </w:rPr>
      </w:pPr>
      <w:r>
        <w:rPr>
          <w:spacing w:val="-2"/>
          <w:sz w:val="20"/>
        </w:rPr>
        <w:t>https://doi.org/10.1016/j.engstruct.2021.112892 </w:t>
      </w:r>
      <w:r>
        <w:rPr>
          <w:sz w:val="20"/>
        </w:rPr>
        <w:t>Hyman,</w:t>
      </w:r>
      <w:r>
        <w:rPr>
          <w:spacing w:val="40"/>
          <w:sz w:val="20"/>
        </w:rPr>
        <w:t>  </w:t>
      </w:r>
      <w:r>
        <w:rPr>
          <w:sz w:val="20"/>
        </w:rPr>
        <w:t>A.</w:t>
      </w:r>
      <w:r>
        <w:rPr>
          <w:spacing w:val="41"/>
          <w:sz w:val="20"/>
        </w:rPr>
        <w:t>  </w:t>
      </w:r>
      <w:r>
        <w:rPr>
          <w:sz w:val="20"/>
        </w:rPr>
        <w:t>E.</w:t>
      </w:r>
      <w:r>
        <w:rPr>
          <w:spacing w:val="39"/>
          <w:sz w:val="20"/>
        </w:rPr>
        <w:t>  </w:t>
      </w:r>
      <w:r>
        <w:rPr>
          <w:sz w:val="20"/>
        </w:rPr>
        <w:t>(2005).</w:t>
      </w:r>
      <w:r>
        <w:rPr>
          <w:spacing w:val="40"/>
          <w:sz w:val="20"/>
        </w:rPr>
        <w:t>  </w:t>
      </w:r>
      <w:r>
        <w:rPr>
          <w:i/>
          <w:sz w:val="20"/>
        </w:rPr>
        <w:t>Inspection</w:t>
      </w:r>
      <w:r>
        <w:rPr>
          <w:i/>
          <w:spacing w:val="41"/>
          <w:sz w:val="20"/>
        </w:rPr>
        <w:t>  </w:t>
      </w:r>
      <w:r>
        <w:rPr>
          <w:i/>
          <w:sz w:val="20"/>
        </w:rPr>
        <w:t>,</w:t>
      </w:r>
      <w:r>
        <w:rPr>
          <w:i/>
          <w:spacing w:val="40"/>
          <w:sz w:val="20"/>
        </w:rPr>
        <w:t>  </w:t>
      </w:r>
      <w:r>
        <w:rPr>
          <w:i/>
          <w:sz w:val="20"/>
        </w:rPr>
        <w:t>repair</w:t>
      </w:r>
      <w:r>
        <w:rPr>
          <w:i/>
          <w:spacing w:val="40"/>
          <w:sz w:val="20"/>
        </w:rPr>
        <w:t>  </w:t>
      </w:r>
      <w:r>
        <w:rPr>
          <w:i/>
          <w:spacing w:val="-5"/>
          <w:sz w:val="20"/>
        </w:rPr>
        <w:t>and</w:t>
      </w:r>
    </w:p>
    <w:p>
      <w:pPr>
        <w:spacing w:before="0"/>
        <w:ind w:left="818" w:right="44" w:firstLine="0"/>
        <w:jc w:val="both"/>
        <w:rPr>
          <w:sz w:val="20"/>
        </w:rPr>
      </w:pPr>
      <w:r>
        <w:rPr>
          <w:i/>
          <w:sz w:val="20"/>
        </w:rPr>
        <w:t>rehabilitation of concrete structures due to corrosion</w:t>
      </w:r>
      <w:r>
        <w:rPr>
          <w:sz w:val="20"/>
        </w:rPr>
        <w:t>. </w:t>
      </w:r>
      <w:r>
        <w:rPr>
          <w:i/>
          <w:sz w:val="20"/>
        </w:rPr>
        <w:t>23</w:t>
      </w:r>
      <w:r>
        <w:rPr>
          <w:sz w:val="20"/>
        </w:rPr>
        <w:t>, 309–337.</w:t>
      </w:r>
    </w:p>
    <w:p>
      <w:pPr>
        <w:pStyle w:val="BodyText"/>
        <w:spacing w:before="1"/>
        <w:ind w:left="818" w:right="41" w:hanging="480"/>
        <w:jc w:val="both"/>
      </w:pPr>
      <w:r>
        <w:rPr/>
        <w:t>Jia, J., Zhao, L., Wu, S., Wang, X., Bai, Y., &amp; Wei, Y. (2020). Experimental investigation on the seismic performance of low-level corroded and retrofitted reinforced concrete bridge columns with CFRP fabric. </w:t>
      </w:r>
      <w:r>
        <w:rPr>
          <w:i/>
        </w:rPr>
        <w:t>Engineering Structures</w:t>
      </w:r>
      <w:r>
        <w:rPr/>
        <w:t>, </w:t>
      </w:r>
      <w:r>
        <w:rPr>
          <w:i/>
        </w:rPr>
        <w:t>209</w:t>
      </w:r>
      <w:r>
        <w:rPr/>
        <w:t>(110225). </w:t>
      </w:r>
      <w:r>
        <w:rPr>
          <w:spacing w:val="-2"/>
        </w:rPr>
        <w:t>https://doi.org/https://doi.org/10.1016/j.engstruct.2 020.110225</w:t>
      </w:r>
    </w:p>
    <w:p>
      <w:pPr>
        <w:pStyle w:val="BodyText"/>
        <w:ind w:left="818" w:right="46" w:hanging="480"/>
        <w:jc w:val="both"/>
      </w:pPr>
      <w:r>
        <w:rPr/>
        <w:t>Karimipour,</w:t>
      </w:r>
      <w:r>
        <w:rPr>
          <w:spacing w:val="-5"/>
        </w:rPr>
        <w:t> </w:t>
      </w:r>
      <w:r>
        <w:rPr/>
        <w:t>A.,</w:t>
      </w:r>
      <w:r>
        <w:rPr>
          <w:spacing w:val="-5"/>
        </w:rPr>
        <w:t> </w:t>
      </w:r>
      <w:r>
        <w:rPr/>
        <w:t>&amp;</w:t>
      </w:r>
      <w:r>
        <w:rPr>
          <w:spacing w:val="-4"/>
        </w:rPr>
        <w:t> </w:t>
      </w:r>
      <w:r>
        <w:rPr/>
        <w:t>Edalati,</w:t>
      </w:r>
      <w:r>
        <w:rPr>
          <w:spacing w:val="-5"/>
        </w:rPr>
        <w:t> </w:t>
      </w:r>
      <w:r>
        <w:rPr/>
        <w:t>M.</w:t>
      </w:r>
      <w:r>
        <w:rPr>
          <w:spacing w:val="-6"/>
        </w:rPr>
        <w:t> </w:t>
      </w:r>
      <w:r>
        <w:rPr/>
        <w:t>(2021).</w:t>
      </w:r>
      <w:r>
        <w:rPr>
          <w:spacing w:val="-5"/>
        </w:rPr>
        <w:t> </w:t>
      </w:r>
      <w:r>
        <w:rPr/>
        <w:t>Retrofitting</w:t>
      </w:r>
      <w:r>
        <w:rPr>
          <w:spacing w:val="-4"/>
        </w:rPr>
        <w:t> </w:t>
      </w:r>
      <w:r>
        <w:rPr/>
        <w:t>of</w:t>
      </w:r>
      <w:r>
        <w:rPr>
          <w:spacing w:val="-5"/>
        </w:rPr>
        <w:t> </w:t>
      </w:r>
      <w:r>
        <w:rPr/>
        <w:t>the corroded reinforced concrete columns with CFRP and GFRP</w:t>
      </w:r>
      <w:r>
        <w:rPr>
          <w:spacing w:val="-1"/>
        </w:rPr>
        <w:t> </w:t>
      </w:r>
      <w:r>
        <w:rPr/>
        <w:t>fabrics</w:t>
      </w:r>
      <w:r>
        <w:rPr>
          <w:spacing w:val="-1"/>
        </w:rPr>
        <w:t> </w:t>
      </w:r>
      <w:r>
        <w:rPr/>
        <w:t>under different</w:t>
      </w:r>
      <w:r>
        <w:rPr>
          <w:spacing w:val="-1"/>
        </w:rPr>
        <w:t> </w:t>
      </w:r>
      <w:r>
        <w:rPr/>
        <w:t>corrosion </w:t>
      </w:r>
      <w:r>
        <w:rPr>
          <w:spacing w:val="-2"/>
        </w:rPr>
        <w:t>levels.</w:t>
      </w:r>
    </w:p>
    <w:p>
      <w:pPr>
        <w:pStyle w:val="BodyText"/>
        <w:ind w:left="819" w:right="409"/>
        <w:jc w:val="both"/>
      </w:pPr>
      <w:r>
        <w:rPr/>
        <w:br w:type="column"/>
      </w:r>
      <w:r>
        <w:rPr/>
        <w:t>Seismic Assessment, Repair and Retrofit of Existing Corroded Structures Using UHPC Jacketing. </w:t>
      </w:r>
      <w:r>
        <w:rPr>
          <w:i/>
        </w:rPr>
        <w:t>Uniwersytet Śląski</w:t>
      </w:r>
      <w:r>
        <w:rPr/>
        <w:t>, </w:t>
      </w:r>
      <w:r>
        <w:rPr>
          <w:i/>
        </w:rPr>
        <w:t>7</w:t>
      </w:r>
      <w:r>
        <w:rPr/>
        <w:t>(1), 343–354. Retrieved from </w:t>
      </w:r>
      <w:hyperlink r:id="rId32">
        <w:r>
          <w:rPr/>
          <w:t>http://hdl.handle.net/10315/40964</w:t>
        </w:r>
      </w:hyperlink>
    </w:p>
    <w:p>
      <w:pPr>
        <w:pStyle w:val="BodyText"/>
        <w:ind w:left="819" w:right="412" w:hanging="481"/>
        <w:jc w:val="both"/>
      </w:pPr>
      <w:r>
        <w:rPr/>
        <w:t>Meda, A., Mostosi, S., Rinaldi, Z., &amp; Riva, P. (2014). Experimental</w:t>
      </w:r>
      <w:r>
        <w:rPr>
          <w:spacing w:val="-6"/>
        </w:rPr>
        <w:t> </w:t>
      </w:r>
      <w:r>
        <w:rPr/>
        <w:t>evaluation</w:t>
      </w:r>
      <w:r>
        <w:rPr>
          <w:spacing w:val="-7"/>
        </w:rPr>
        <w:t> </w:t>
      </w:r>
      <w:r>
        <w:rPr/>
        <w:t>of</w:t>
      </w:r>
      <w:r>
        <w:rPr>
          <w:spacing w:val="-5"/>
        </w:rPr>
        <w:t> </w:t>
      </w:r>
      <w:r>
        <w:rPr/>
        <w:t>the</w:t>
      </w:r>
      <w:r>
        <w:rPr>
          <w:spacing w:val="-5"/>
        </w:rPr>
        <w:t> </w:t>
      </w:r>
      <w:r>
        <w:rPr/>
        <w:t>corrosion</w:t>
      </w:r>
      <w:r>
        <w:rPr>
          <w:spacing w:val="-7"/>
        </w:rPr>
        <w:t> </w:t>
      </w:r>
      <w:r>
        <w:rPr/>
        <w:t>influence on the cyclic behaviour of RC columns. </w:t>
      </w:r>
      <w:r>
        <w:rPr>
          <w:i/>
        </w:rPr>
        <w:t>Engineering Structures</w:t>
      </w:r>
      <w:r>
        <w:rPr/>
        <w:t>, </w:t>
      </w:r>
      <w:r>
        <w:rPr>
          <w:i/>
        </w:rPr>
        <w:t>76</w:t>
      </w:r>
      <w:r>
        <w:rPr/>
        <w:t>, 112–123.</w:t>
      </w:r>
    </w:p>
    <w:p>
      <w:pPr>
        <w:spacing w:before="1"/>
        <w:ind w:left="819" w:right="413" w:hanging="481"/>
        <w:jc w:val="both"/>
        <w:rPr>
          <w:sz w:val="20"/>
        </w:rPr>
      </w:pPr>
      <w:r>
        <w:rPr>
          <w:sz w:val="20"/>
        </w:rPr>
        <w:t>National Association of Corrosion Engineers (NACE). (2016). </w:t>
      </w:r>
      <w:r>
        <w:rPr>
          <w:i/>
          <w:sz w:val="20"/>
        </w:rPr>
        <w:t>International Measures of Prevention, Application, and Economics of Corrosion Technologies Study</w:t>
      </w:r>
      <w:r>
        <w:rPr>
          <w:sz w:val="20"/>
        </w:rPr>
        <w:t>.</w:t>
      </w:r>
    </w:p>
    <w:p>
      <w:pPr>
        <w:spacing w:before="0"/>
        <w:ind w:left="819" w:right="413" w:hanging="481"/>
        <w:jc w:val="both"/>
        <w:rPr>
          <w:sz w:val="20"/>
        </w:rPr>
      </w:pPr>
      <w:r>
        <w:rPr>
          <w:sz w:val="20"/>
        </w:rPr>
        <w:t>Pusat Penelitian dan Pengembangan </w:t>
      </w:r>
      <w:r>
        <w:rPr>
          <w:sz w:val="20"/>
        </w:rPr>
        <w:t>Prasarana Transportasi. (2001). </w:t>
      </w:r>
      <w:r>
        <w:rPr>
          <w:i/>
          <w:sz w:val="20"/>
        </w:rPr>
        <w:t>Laporan Akhir Pengaruh Lingkungan Korosif Beton Bertulang Jembatan</w:t>
      </w:r>
      <w:r>
        <w:rPr>
          <w:sz w:val="20"/>
        </w:rPr>
        <w:t>.</w:t>
      </w:r>
    </w:p>
    <w:p>
      <w:pPr>
        <w:spacing w:before="0"/>
        <w:ind w:left="819" w:right="411" w:hanging="481"/>
        <w:jc w:val="both"/>
        <w:rPr>
          <w:sz w:val="20"/>
        </w:rPr>
      </w:pPr>
      <w:r>
        <w:rPr>
          <w:sz w:val="20"/>
        </w:rPr>
        <w:t>Raihanda, B. (2022). </w:t>
      </w:r>
      <w:r>
        <w:rPr>
          <w:i/>
          <w:sz w:val="20"/>
        </w:rPr>
        <w:t>Pengaruh Degradasi Penampang Kolom Bangunan Sekolah Akibat Genangan Tsunami Terhadap Beban Gempa</w:t>
      </w:r>
      <w:r>
        <w:rPr>
          <w:sz w:val="20"/>
        </w:rPr>
        <w:t>. Universitas Syiah Kuala.</w:t>
      </w:r>
    </w:p>
    <w:p>
      <w:pPr>
        <w:pStyle w:val="BodyText"/>
        <w:spacing w:before="1"/>
        <w:ind w:left="819" w:right="414" w:hanging="481"/>
        <w:jc w:val="both"/>
      </w:pPr>
      <w:r>
        <w:rPr/>
        <w:t>Ro, K. M., Kim, M. S., &amp; Lee, Y. H. (2023). Improved Shear Strength Equation for Reinforced Concrete Columns Retrofitted with Hybrid </w:t>
      </w:r>
      <w:r>
        <w:rPr/>
        <w:t>Concrete</w:t>
      </w:r>
      <w:r>
        <w:rPr>
          <w:spacing w:val="40"/>
        </w:rPr>
        <w:t> </w:t>
      </w:r>
      <w:r>
        <w:rPr/>
        <w:t>Jackets. </w:t>
      </w:r>
      <w:r>
        <w:rPr>
          <w:i/>
        </w:rPr>
        <w:t>Materials</w:t>
      </w:r>
      <w:r>
        <w:rPr/>
        <w:t>, </w:t>
      </w:r>
      <w:r>
        <w:rPr>
          <w:i/>
        </w:rPr>
        <w:t>16</w:t>
      </w:r>
      <w:r>
        <w:rPr/>
        <w:t>(3734).</w:t>
      </w:r>
    </w:p>
    <w:p>
      <w:pPr>
        <w:pStyle w:val="BodyText"/>
        <w:ind w:left="819" w:right="407" w:hanging="481"/>
        <w:jc w:val="both"/>
      </w:pPr>
      <w:r>
        <w:rPr/>
        <w:t>Saeed, F. H., &amp; Hejazi, F. (2025). A Comprehensive Review of Retrofitted Reinforced Concrete Members</w:t>
      </w:r>
      <w:r>
        <w:rPr>
          <w:spacing w:val="-8"/>
        </w:rPr>
        <w:t> </w:t>
      </w:r>
      <w:r>
        <w:rPr/>
        <w:t>Utilizing</w:t>
      </w:r>
      <w:r>
        <w:rPr>
          <w:spacing w:val="-8"/>
        </w:rPr>
        <w:t> </w:t>
      </w:r>
      <w:r>
        <w:rPr/>
        <w:t>Ultra-High-Performance</w:t>
      </w:r>
      <w:r>
        <w:rPr>
          <w:spacing w:val="-8"/>
        </w:rPr>
        <w:t> </w:t>
      </w:r>
      <w:r>
        <w:rPr/>
        <w:t>Fiber- Reinforced Concrete. </w:t>
      </w:r>
      <w:r>
        <w:rPr>
          <w:i/>
        </w:rPr>
        <w:t>Materials</w:t>
      </w:r>
      <w:r>
        <w:rPr/>
        <w:t>, </w:t>
      </w:r>
      <w:r>
        <w:rPr>
          <w:i/>
        </w:rPr>
        <w:t>18</w:t>
      </w:r>
      <w:r>
        <w:rPr/>
        <w:t>(5). </w:t>
      </w:r>
      <w:r>
        <w:rPr>
          <w:spacing w:val="-2"/>
        </w:rPr>
        <w:t>https://doi.org/10.3390/ma18050945</w:t>
      </w:r>
    </w:p>
    <w:p>
      <w:pPr>
        <w:tabs>
          <w:tab w:pos="2743" w:val="left" w:leader="none"/>
          <w:tab w:pos="4152" w:val="left" w:leader="none"/>
        </w:tabs>
        <w:spacing w:before="0"/>
        <w:ind w:left="819" w:right="409" w:hanging="481"/>
        <w:jc w:val="both"/>
        <w:rPr>
          <w:sz w:val="20"/>
        </w:rPr>
      </w:pPr>
      <w:r>
        <w:rPr>
          <w:sz w:val="20"/>
        </w:rPr>
        <w:t>Tastani, S. P. Ã., &amp; Pantazopoulou, S. J. (2004). </w:t>
      </w:r>
      <w:r>
        <w:rPr>
          <w:i/>
          <w:sz w:val="20"/>
        </w:rPr>
        <w:t>Experimental evaluation of FRP jackets in upgrading</w:t>
      </w:r>
      <w:r>
        <w:rPr>
          <w:i/>
          <w:spacing w:val="-5"/>
          <w:sz w:val="20"/>
        </w:rPr>
        <w:t> </w:t>
      </w:r>
      <w:r>
        <w:rPr>
          <w:i/>
          <w:sz w:val="20"/>
        </w:rPr>
        <w:t>RC</w:t>
      </w:r>
      <w:r>
        <w:rPr>
          <w:i/>
          <w:spacing w:val="-6"/>
          <w:sz w:val="20"/>
        </w:rPr>
        <w:t> </w:t>
      </w:r>
      <w:r>
        <w:rPr>
          <w:i/>
          <w:sz w:val="20"/>
        </w:rPr>
        <w:t>corroded</w:t>
      </w:r>
      <w:r>
        <w:rPr>
          <w:i/>
          <w:spacing w:val="-6"/>
          <w:sz w:val="20"/>
        </w:rPr>
        <w:t> </w:t>
      </w:r>
      <w:r>
        <w:rPr>
          <w:i/>
          <w:sz w:val="20"/>
        </w:rPr>
        <w:t>columns</w:t>
      </w:r>
      <w:r>
        <w:rPr>
          <w:i/>
          <w:spacing w:val="-6"/>
          <w:sz w:val="20"/>
        </w:rPr>
        <w:t> </w:t>
      </w:r>
      <w:r>
        <w:rPr>
          <w:i/>
          <w:sz w:val="20"/>
        </w:rPr>
        <w:t>with</w:t>
      </w:r>
      <w:r>
        <w:rPr>
          <w:i/>
          <w:spacing w:val="-5"/>
          <w:sz w:val="20"/>
        </w:rPr>
        <w:t> </w:t>
      </w:r>
      <w:r>
        <w:rPr>
          <w:i/>
          <w:sz w:val="20"/>
        </w:rPr>
        <w:t>substandard </w:t>
      </w:r>
      <w:r>
        <w:rPr>
          <w:i/>
          <w:spacing w:val="-2"/>
          <w:sz w:val="20"/>
        </w:rPr>
        <w:t>detailing</w:t>
      </w:r>
      <w:r>
        <w:rPr>
          <w:spacing w:val="-2"/>
          <w:sz w:val="20"/>
        </w:rPr>
        <w:t>.</w:t>
      </w:r>
      <w:r>
        <w:rPr>
          <w:sz w:val="20"/>
        </w:rPr>
        <w:tab/>
      </w:r>
      <w:r>
        <w:rPr>
          <w:i/>
          <w:spacing w:val="-4"/>
          <w:sz w:val="20"/>
        </w:rPr>
        <w:t>26</w:t>
      </w:r>
      <w:r>
        <w:rPr>
          <w:spacing w:val="-4"/>
          <w:sz w:val="20"/>
        </w:rPr>
        <w:t>,</w:t>
      </w:r>
      <w:r>
        <w:rPr>
          <w:sz w:val="20"/>
        </w:rPr>
        <w:tab/>
      </w:r>
      <w:r>
        <w:rPr>
          <w:spacing w:val="-2"/>
          <w:sz w:val="20"/>
        </w:rPr>
        <w:t>817–829. https://doi.org/10.1016/j.engstruct.2004.02.003</w:t>
      </w:r>
    </w:p>
    <w:p>
      <w:pPr>
        <w:pStyle w:val="BodyText"/>
        <w:spacing w:line="230" w:lineRule="exact"/>
        <w:ind w:left="338"/>
        <w:jc w:val="both"/>
      </w:pPr>
      <w:r>
        <w:rPr/>
        <w:t>Tianhao</w:t>
      </w:r>
      <w:r>
        <w:rPr>
          <w:spacing w:val="-4"/>
        </w:rPr>
        <w:t> </w:t>
      </w:r>
      <w:r>
        <w:rPr/>
        <w:t>Lu,</w:t>
      </w:r>
      <w:r>
        <w:rPr>
          <w:spacing w:val="-4"/>
        </w:rPr>
        <w:t> </w:t>
      </w:r>
      <w:r>
        <w:rPr/>
        <w:t>Peilong</w:t>
      </w:r>
      <w:r>
        <w:rPr>
          <w:spacing w:val="-3"/>
        </w:rPr>
        <w:t> </w:t>
      </w:r>
      <w:r>
        <w:rPr/>
        <w:t>Li,</w:t>
      </w:r>
      <w:r>
        <w:rPr>
          <w:spacing w:val="-2"/>
        </w:rPr>
        <w:t> </w:t>
      </w:r>
      <w:r>
        <w:rPr/>
        <w:t>Chuying</w:t>
      </w:r>
      <w:r>
        <w:rPr>
          <w:spacing w:val="-1"/>
        </w:rPr>
        <w:t> </w:t>
      </w:r>
      <w:r>
        <w:rPr/>
        <w:t>Cui,</w:t>
      </w:r>
      <w:r>
        <w:rPr>
          <w:spacing w:val="-2"/>
        </w:rPr>
        <w:t> </w:t>
      </w:r>
      <w:r>
        <w:rPr/>
        <w:t>Jiayu</w:t>
      </w:r>
      <w:r>
        <w:rPr>
          <w:spacing w:val="-3"/>
        </w:rPr>
        <w:t> </w:t>
      </w:r>
      <w:r>
        <w:rPr/>
        <w:t>Wu,</w:t>
      </w:r>
      <w:r>
        <w:rPr>
          <w:spacing w:val="-4"/>
        </w:rPr>
        <w:t> </w:t>
      </w:r>
      <w:r>
        <w:rPr/>
        <w:t>&amp;</w:t>
      </w:r>
      <w:r>
        <w:rPr>
          <w:spacing w:val="-2"/>
        </w:rPr>
        <w:t> </w:t>
      </w:r>
      <w:r>
        <w:rPr>
          <w:spacing w:val="-4"/>
        </w:rPr>
        <w:t>Bing</w:t>
      </w:r>
    </w:p>
    <w:p>
      <w:pPr>
        <w:pStyle w:val="BodyText"/>
        <w:spacing w:after="0" w:line="230" w:lineRule="exact"/>
        <w:jc w:val="both"/>
        <w:sectPr>
          <w:type w:val="continuous"/>
          <w:pgSz w:w="12240" w:h="15840"/>
          <w:pgMar w:header="851" w:footer="1027" w:top="640" w:bottom="1180" w:left="1080" w:right="720"/>
          <w:cols w:num="2" w:equalWidth="0">
            <w:col w:w="4947" w:space="178"/>
            <w:col w:w="5315"/>
          </w:cols>
        </w:sectPr>
      </w:pPr>
    </w:p>
    <w:p>
      <w:pPr>
        <w:pStyle w:val="BodyText"/>
      </w:pPr>
    </w:p>
    <w:p>
      <w:pPr>
        <w:pStyle w:val="BodyText"/>
        <w:spacing w:before="80"/>
      </w:pPr>
    </w:p>
    <w:p>
      <w:pPr>
        <w:pStyle w:val="BodyText"/>
        <w:ind w:left="818" w:right="5536"/>
        <w:jc w:val="both"/>
      </w:pPr>
      <w:r>
        <w:rPr/>
        <w:t>Fu. (2023). Shear transferring mechanism of the FPR-to-concrete bonded joint with end U- jacketing: A theoretical study. </w:t>
      </w:r>
      <w:r>
        <w:rPr>
          <w:i/>
        </w:rPr>
        <w:t>Structures</w:t>
      </w:r>
      <w:r>
        <w:rPr/>
        <w:t>, </w:t>
      </w:r>
      <w:r>
        <w:rPr>
          <w:i/>
          <w:spacing w:val="-2"/>
        </w:rPr>
        <w:t>56</w:t>
      </w:r>
      <w:r>
        <w:rPr>
          <w:spacing w:val="-2"/>
        </w:rPr>
        <w:t>(104991).</w:t>
      </w:r>
    </w:p>
    <w:p>
      <w:pPr>
        <w:pStyle w:val="BodyText"/>
        <w:spacing w:line="229" w:lineRule="exact"/>
        <w:ind w:left="818"/>
      </w:pPr>
      <w:r>
        <w:rPr>
          <w:spacing w:val="-2"/>
        </w:rPr>
        <w:t>https://doi.org/https://doi.org/10.1016/j.istruc.2023</w:t>
      </w:r>
    </w:p>
    <w:p>
      <w:pPr>
        <w:pStyle w:val="BodyText"/>
        <w:ind w:left="818"/>
      </w:pPr>
      <w:r>
        <w:rPr>
          <w:spacing w:val="-2"/>
        </w:rPr>
        <w:t>.104991</w:t>
      </w:r>
    </w:p>
    <w:p>
      <w:pPr>
        <w:spacing w:before="1"/>
        <w:ind w:left="818" w:right="5539" w:hanging="480"/>
        <w:jc w:val="both"/>
        <w:rPr>
          <w:sz w:val="20"/>
        </w:rPr>
      </w:pPr>
      <w:r>
        <w:rPr>
          <w:sz w:val="20"/>
        </w:rPr>
        <w:t>Weng, K. (2024). </w:t>
      </w:r>
      <w:r>
        <w:rPr>
          <w:i/>
          <w:sz w:val="20"/>
        </w:rPr>
        <w:t>Seawater Seasand Concrete Beams and Frp-Strengthened Reinforced Concrete</w:t>
      </w:r>
      <w:r>
        <w:rPr>
          <w:i/>
          <w:spacing w:val="40"/>
          <w:sz w:val="20"/>
        </w:rPr>
        <w:t> </w:t>
      </w:r>
      <w:r>
        <w:rPr>
          <w:i/>
          <w:sz w:val="20"/>
        </w:rPr>
        <w:t>Beams</w:t>
      </w:r>
      <w:r>
        <w:rPr>
          <w:sz w:val="20"/>
        </w:rPr>
        <w:t>. The Hong Kong Polytechnic University.</w:t>
      </w:r>
    </w:p>
    <w:p>
      <w:pPr>
        <w:pStyle w:val="BodyText"/>
        <w:tabs>
          <w:tab w:pos="2630" w:val="left" w:leader="none"/>
          <w:tab w:pos="4151" w:val="left" w:leader="none"/>
        </w:tabs>
        <w:ind w:left="818" w:right="5534" w:hanging="480"/>
        <w:jc w:val="both"/>
      </w:pPr>
      <w:r>
        <w:rPr/>
        <w:t>Zabihi-Samani, M., Shayanfar, M. A., Safiey, A., &amp; Najari, A. (2018). Simulation of the Behavior of Corrosion Damaged Reinforced Concrete Beams with/without CFRP Retrofit. </w:t>
      </w:r>
      <w:r>
        <w:rPr>
          <w:i/>
        </w:rPr>
        <w:t>Civil Engineering </w:t>
      </w:r>
      <w:r>
        <w:rPr>
          <w:i/>
          <w:spacing w:val="-2"/>
        </w:rPr>
        <w:t>Journal</w:t>
      </w:r>
      <w:r>
        <w:rPr>
          <w:spacing w:val="-2"/>
        </w:rPr>
        <w:t>,</w:t>
      </w:r>
      <w:r>
        <w:rPr/>
        <w:tab/>
      </w:r>
      <w:r>
        <w:rPr>
          <w:i/>
          <w:spacing w:val="-4"/>
        </w:rPr>
        <w:t>4</w:t>
      </w:r>
      <w:r>
        <w:rPr>
          <w:spacing w:val="-4"/>
        </w:rPr>
        <w:t>(5),</w:t>
      </w:r>
      <w:r>
        <w:rPr/>
        <w:tab/>
      </w:r>
      <w:r>
        <w:rPr>
          <w:spacing w:val="-2"/>
        </w:rPr>
        <w:t>958–970.</w:t>
      </w:r>
    </w:p>
    <w:p>
      <w:pPr>
        <w:pStyle w:val="BodyText"/>
        <w:ind w:left="818"/>
      </w:pPr>
      <w:r>
        <w:rPr>
          <w:spacing w:val="-2"/>
        </w:rPr>
        <w:t>https://doi.org/10.28991/cej-0309148</w:t>
      </w:r>
    </w:p>
    <w:p>
      <w:pPr>
        <w:tabs>
          <w:tab w:pos="2531" w:val="left" w:leader="none"/>
          <w:tab w:pos="4385" w:val="left" w:leader="none"/>
        </w:tabs>
        <w:spacing w:before="0"/>
        <w:ind w:left="818" w:right="5535" w:hanging="480"/>
        <w:jc w:val="both"/>
        <w:rPr>
          <w:sz w:val="20"/>
        </w:rPr>
      </w:pPr>
      <w:r>
        <w:rPr>
          <w:sz w:val="20"/>
        </w:rPr>
        <w:t>Zhang, D. W., Zhao, Y. X., Shen, S. J., Jin, W. L., &amp; Ueda, T. (2014). Analytical Model for Concrete Jacketed RC Columns with Precorrosion and Postcorrosion Damages Under Uniaxial Loading. </w:t>
      </w:r>
      <w:r>
        <w:rPr>
          <w:i/>
          <w:sz w:val="20"/>
        </w:rPr>
        <w:t>4th International Conference on the Durability of </w:t>
      </w:r>
      <w:r>
        <w:rPr>
          <w:i/>
          <w:spacing w:val="-2"/>
          <w:sz w:val="20"/>
        </w:rPr>
        <w:t>Concrete</w:t>
      </w:r>
      <w:r>
        <w:rPr>
          <w:i/>
          <w:sz w:val="20"/>
        </w:rPr>
        <w:tab/>
      </w:r>
      <w:r>
        <w:rPr>
          <w:i/>
          <w:spacing w:val="-2"/>
          <w:sz w:val="20"/>
        </w:rPr>
        <w:t>Structures</w:t>
      </w:r>
      <w:r>
        <w:rPr>
          <w:spacing w:val="-2"/>
          <w:sz w:val="20"/>
        </w:rPr>
        <w:t>,</w:t>
      </w:r>
      <w:r>
        <w:rPr>
          <w:sz w:val="20"/>
        </w:rPr>
        <w:tab/>
      </w:r>
      <w:r>
        <w:rPr>
          <w:spacing w:val="-2"/>
          <w:sz w:val="20"/>
        </w:rPr>
        <w:t>(July). https://doi.org/10.5703/1288284315394</w:t>
      </w:r>
    </w:p>
    <w:sectPr>
      <w:pgSz w:w="12240" w:h="15840"/>
      <w:pgMar w:header="851" w:footer="1027" w:top="1160" w:bottom="1220" w:left="108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7264768">
              <wp:simplePos x="0" y="0"/>
              <wp:positionH relativeFrom="page">
                <wp:posOffset>888288</wp:posOffset>
              </wp:positionH>
              <wp:positionV relativeFrom="page">
                <wp:posOffset>9287634</wp:posOffset>
              </wp:positionV>
              <wp:extent cx="1842135" cy="17399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842135" cy="173990"/>
                      </a:xfrm>
                      <a:prstGeom prst="rect">
                        <a:avLst/>
                      </a:prstGeom>
                    </wps:spPr>
                    <wps:txbx>
                      <w:txbxContent>
                        <w:p>
                          <w:pPr>
                            <w:spacing w:before="12"/>
                            <w:ind w:left="20" w:right="0" w:firstLine="0"/>
                            <w:jc w:val="left"/>
                            <w:rPr>
                              <w:sz w:val="21"/>
                            </w:rPr>
                          </w:pPr>
                          <w:r>
                            <w:rPr>
                              <w:sz w:val="21"/>
                            </w:rPr>
                            <w:t>doi:</w:t>
                          </w:r>
                          <w:r>
                            <w:rPr>
                              <w:spacing w:val="-3"/>
                              <w:sz w:val="21"/>
                            </w:rPr>
                            <w:t> </w:t>
                          </w:r>
                          <w:r>
                            <w:rPr>
                              <w:spacing w:val="-2"/>
                              <w:sz w:val="21"/>
                            </w:rPr>
                            <w:t>10.14710/teknik.v46i3.70449</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69.944pt;margin-top:731.309814pt;width:145.050pt;height:13.7pt;mso-position-horizontal-relative:page;mso-position-vertical-relative:page;z-index:-16051712" type="#_x0000_t202" id="docshape1" filled="false" stroked="false">
              <v:textbox inset="0,0,0,0">
                <w:txbxContent>
                  <w:p>
                    <w:pPr>
                      <w:spacing w:before="12"/>
                      <w:ind w:left="20" w:right="0" w:firstLine="0"/>
                      <w:jc w:val="left"/>
                      <w:rPr>
                        <w:sz w:val="21"/>
                      </w:rPr>
                    </w:pPr>
                    <w:r>
                      <w:rPr>
                        <w:sz w:val="21"/>
                      </w:rPr>
                      <w:t>doi:</w:t>
                    </w:r>
                    <w:r>
                      <w:rPr>
                        <w:spacing w:val="-3"/>
                        <w:sz w:val="21"/>
                      </w:rPr>
                      <w:t> </w:t>
                    </w:r>
                    <w:r>
                      <w:rPr>
                        <w:spacing w:val="-2"/>
                        <w:sz w:val="21"/>
                      </w:rPr>
                      <w:t>10.14710/teknik.v46i3.70449</w:t>
                    </w:r>
                  </w:p>
                </w:txbxContent>
              </v:textbox>
              <w10:wrap type="none"/>
            </v:shape>
          </w:pict>
        </mc:Fallback>
      </mc:AlternateContent>
    </w:r>
    <w:r>
      <w:rPr/>
      <mc:AlternateContent>
        <mc:Choice Requires="wps">
          <w:drawing>
            <wp:anchor distT="0" distB="0" distL="0" distR="0" allowOverlap="1" layoutInCell="1" locked="0" behindDoc="1" simplePos="0" relativeHeight="487265280">
              <wp:simplePos x="0" y="0"/>
              <wp:positionH relativeFrom="page">
                <wp:posOffset>3205098</wp:posOffset>
              </wp:positionH>
              <wp:positionV relativeFrom="page">
                <wp:posOffset>9287634</wp:posOffset>
              </wp:positionV>
              <wp:extent cx="3789045" cy="17399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3789045" cy="173990"/>
                      </a:xfrm>
                      <a:prstGeom prst="rect">
                        <a:avLst/>
                      </a:prstGeom>
                    </wps:spPr>
                    <wps:txbx>
                      <w:txbxContent>
                        <w:p>
                          <w:pPr>
                            <w:spacing w:before="12"/>
                            <w:ind w:left="20" w:right="0" w:firstLine="0"/>
                            <w:jc w:val="left"/>
                            <w:rPr>
                              <w:sz w:val="21"/>
                            </w:rPr>
                          </w:pPr>
                          <w:r>
                            <w:rPr>
                              <w:sz w:val="21"/>
                            </w:rPr>
                            <w:t>Copyright</w:t>
                          </w:r>
                          <w:r>
                            <w:rPr>
                              <w:spacing w:val="-12"/>
                              <w:sz w:val="21"/>
                            </w:rPr>
                            <w:t> </w:t>
                          </w:r>
                          <w:r>
                            <w:rPr>
                              <w:sz w:val="21"/>
                            </w:rPr>
                            <w:t>©</w:t>
                          </w:r>
                          <w:r>
                            <w:rPr>
                              <w:spacing w:val="-6"/>
                              <w:sz w:val="21"/>
                            </w:rPr>
                            <w:t> </w:t>
                          </w:r>
                          <w:r>
                            <w:rPr>
                              <w:sz w:val="21"/>
                            </w:rPr>
                            <w:t>2025,</w:t>
                          </w:r>
                          <w:r>
                            <w:rPr>
                              <w:spacing w:val="-8"/>
                              <w:sz w:val="21"/>
                            </w:rPr>
                            <w:t> </w:t>
                          </w:r>
                          <w:r>
                            <w:rPr>
                              <w:sz w:val="21"/>
                            </w:rPr>
                            <w:t>TEKNIK,</w:t>
                          </w:r>
                          <w:r>
                            <w:rPr>
                              <w:spacing w:val="-7"/>
                              <w:sz w:val="21"/>
                            </w:rPr>
                            <w:t> </w:t>
                          </w:r>
                          <w:r>
                            <w:rPr>
                              <w:sz w:val="21"/>
                            </w:rPr>
                            <w:t>p-ISSN:</w:t>
                          </w:r>
                          <w:r>
                            <w:rPr>
                              <w:spacing w:val="-7"/>
                              <w:sz w:val="21"/>
                            </w:rPr>
                            <w:t> </w:t>
                          </w:r>
                          <w:r>
                            <w:rPr>
                              <w:sz w:val="21"/>
                            </w:rPr>
                            <w:t>0852-1697,</w:t>
                          </w:r>
                          <w:r>
                            <w:rPr>
                              <w:spacing w:val="-6"/>
                              <w:sz w:val="21"/>
                            </w:rPr>
                            <w:t> </w:t>
                          </w:r>
                          <w:r>
                            <w:rPr>
                              <w:sz w:val="21"/>
                            </w:rPr>
                            <w:t>e-ISSN:</w:t>
                          </w:r>
                          <w:r>
                            <w:rPr>
                              <w:spacing w:val="-6"/>
                              <w:sz w:val="21"/>
                            </w:rPr>
                            <w:t> </w:t>
                          </w:r>
                          <w:r>
                            <w:rPr>
                              <w:sz w:val="21"/>
                            </w:rPr>
                            <w:t>2460-</w:t>
                          </w:r>
                          <w:r>
                            <w:rPr>
                              <w:spacing w:val="-4"/>
                              <w:sz w:val="21"/>
                            </w:rPr>
                            <w:t>9919</w:t>
                          </w:r>
                        </w:p>
                      </w:txbxContent>
                    </wps:txbx>
                    <wps:bodyPr wrap="square" lIns="0" tIns="0" rIns="0" bIns="0" rtlCol="0">
                      <a:noAutofit/>
                    </wps:bodyPr>
                  </wps:wsp>
                </a:graphicData>
              </a:graphic>
            </wp:anchor>
          </w:drawing>
        </mc:Choice>
        <mc:Fallback>
          <w:pict>
            <v:shape style="position:absolute;margin-left:252.369995pt;margin-top:731.309814pt;width:298.350pt;height:13.7pt;mso-position-horizontal-relative:page;mso-position-vertical-relative:page;z-index:-16051200" type="#_x0000_t202" id="docshape2" filled="false" stroked="false">
              <v:textbox inset="0,0,0,0">
                <w:txbxContent>
                  <w:p>
                    <w:pPr>
                      <w:spacing w:before="12"/>
                      <w:ind w:left="20" w:right="0" w:firstLine="0"/>
                      <w:jc w:val="left"/>
                      <w:rPr>
                        <w:sz w:val="21"/>
                      </w:rPr>
                    </w:pPr>
                    <w:r>
                      <w:rPr>
                        <w:sz w:val="21"/>
                      </w:rPr>
                      <w:t>Copyright</w:t>
                    </w:r>
                    <w:r>
                      <w:rPr>
                        <w:spacing w:val="-12"/>
                        <w:sz w:val="21"/>
                      </w:rPr>
                      <w:t> </w:t>
                    </w:r>
                    <w:r>
                      <w:rPr>
                        <w:sz w:val="21"/>
                      </w:rPr>
                      <w:t>©</w:t>
                    </w:r>
                    <w:r>
                      <w:rPr>
                        <w:spacing w:val="-6"/>
                        <w:sz w:val="21"/>
                      </w:rPr>
                      <w:t> </w:t>
                    </w:r>
                    <w:r>
                      <w:rPr>
                        <w:sz w:val="21"/>
                      </w:rPr>
                      <w:t>2025,</w:t>
                    </w:r>
                    <w:r>
                      <w:rPr>
                        <w:spacing w:val="-8"/>
                        <w:sz w:val="21"/>
                      </w:rPr>
                      <w:t> </w:t>
                    </w:r>
                    <w:r>
                      <w:rPr>
                        <w:sz w:val="21"/>
                      </w:rPr>
                      <w:t>TEKNIK,</w:t>
                    </w:r>
                    <w:r>
                      <w:rPr>
                        <w:spacing w:val="-7"/>
                        <w:sz w:val="21"/>
                      </w:rPr>
                      <w:t> </w:t>
                    </w:r>
                    <w:r>
                      <w:rPr>
                        <w:sz w:val="21"/>
                      </w:rPr>
                      <w:t>p-ISSN:</w:t>
                    </w:r>
                    <w:r>
                      <w:rPr>
                        <w:spacing w:val="-7"/>
                        <w:sz w:val="21"/>
                      </w:rPr>
                      <w:t> </w:t>
                    </w:r>
                    <w:r>
                      <w:rPr>
                        <w:sz w:val="21"/>
                      </w:rPr>
                      <w:t>0852-1697,</w:t>
                    </w:r>
                    <w:r>
                      <w:rPr>
                        <w:spacing w:val="-6"/>
                        <w:sz w:val="21"/>
                      </w:rPr>
                      <w:t> </w:t>
                    </w:r>
                    <w:r>
                      <w:rPr>
                        <w:sz w:val="21"/>
                      </w:rPr>
                      <w:t>e-ISSN:</w:t>
                    </w:r>
                    <w:r>
                      <w:rPr>
                        <w:spacing w:val="-6"/>
                        <w:sz w:val="21"/>
                      </w:rPr>
                      <w:t> </w:t>
                    </w:r>
                    <w:r>
                      <w:rPr>
                        <w:sz w:val="21"/>
                      </w:rPr>
                      <w:t>2460-</w:t>
                    </w:r>
                    <w:r>
                      <w:rPr>
                        <w:spacing w:val="-4"/>
                        <w:sz w:val="21"/>
                      </w:rPr>
                      <w:t>9919</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7266304">
              <wp:simplePos x="0" y="0"/>
              <wp:positionH relativeFrom="page">
                <wp:posOffset>888288</wp:posOffset>
              </wp:positionH>
              <wp:positionV relativeFrom="page">
                <wp:posOffset>9266298</wp:posOffset>
              </wp:positionV>
              <wp:extent cx="1842135" cy="173990"/>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1842135" cy="173990"/>
                      </a:xfrm>
                      <a:prstGeom prst="rect">
                        <a:avLst/>
                      </a:prstGeom>
                    </wps:spPr>
                    <wps:txbx>
                      <w:txbxContent>
                        <w:p>
                          <w:pPr>
                            <w:spacing w:before="12"/>
                            <w:ind w:left="20" w:right="0" w:firstLine="0"/>
                            <w:jc w:val="left"/>
                            <w:rPr>
                              <w:sz w:val="21"/>
                            </w:rPr>
                          </w:pPr>
                          <w:r>
                            <w:rPr>
                              <w:sz w:val="21"/>
                            </w:rPr>
                            <w:t>doi:</w:t>
                          </w:r>
                          <w:r>
                            <w:rPr>
                              <w:spacing w:val="-3"/>
                              <w:sz w:val="21"/>
                            </w:rPr>
                            <w:t> </w:t>
                          </w:r>
                          <w:r>
                            <w:rPr>
                              <w:spacing w:val="-2"/>
                              <w:sz w:val="21"/>
                            </w:rPr>
                            <w:t>10.14710/teknik.v46i3.70449</w:t>
                          </w:r>
                        </w:p>
                      </w:txbxContent>
                    </wps:txbx>
                    <wps:bodyPr wrap="square" lIns="0" tIns="0" rIns="0" bIns="0" rtlCol="0">
                      <a:noAutofit/>
                    </wps:bodyPr>
                  </wps:wsp>
                </a:graphicData>
              </a:graphic>
            </wp:anchor>
          </w:drawing>
        </mc:Choice>
        <mc:Fallback>
          <w:pict>
            <v:shape style="position:absolute;margin-left:69.944pt;margin-top:729.629822pt;width:145.050pt;height:13.7pt;mso-position-horizontal-relative:page;mso-position-vertical-relative:page;z-index:-16050176" type="#_x0000_t202" id="docshape6" filled="false" stroked="false">
              <v:textbox inset="0,0,0,0">
                <w:txbxContent>
                  <w:p>
                    <w:pPr>
                      <w:spacing w:before="12"/>
                      <w:ind w:left="20" w:right="0" w:firstLine="0"/>
                      <w:jc w:val="left"/>
                      <w:rPr>
                        <w:sz w:val="21"/>
                      </w:rPr>
                    </w:pPr>
                    <w:r>
                      <w:rPr>
                        <w:sz w:val="21"/>
                      </w:rPr>
                      <w:t>doi:</w:t>
                    </w:r>
                    <w:r>
                      <w:rPr>
                        <w:spacing w:val="-3"/>
                        <w:sz w:val="21"/>
                      </w:rPr>
                      <w:t> </w:t>
                    </w:r>
                    <w:r>
                      <w:rPr>
                        <w:spacing w:val="-2"/>
                        <w:sz w:val="21"/>
                      </w:rPr>
                      <w:t>10.14710/teknik.v46i3.70449</w:t>
                    </w:r>
                  </w:p>
                </w:txbxContent>
              </v:textbox>
              <w10:wrap type="none"/>
            </v:shape>
          </w:pict>
        </mc:Fallback>
      </mc:AlternateContent>
    </w:r>
    <w:r>
      <w:rPr/>
      <mc:AlternateContent>
        <mc:Choice Requires="wps">
          <w:drawing>
            <wp:anchor distT="0" distB="0" distL="0" distR="0" allowOverlap="1" layoutInCell="1" locked="0" behindDoc="1" simplePos="0" relativeHeight="487266816">
              <wp:simplePos x="0" y="0"/>
              <wp:positionH relativeFrom="page">
                <wp:posOffset>3205098</wp:posOffset>
              </wp:positionH>
              <wp:positionV relativeFrom="page">
                <wp:posOffset>9266298</wp:posOffset>
              </wp:positionV>
              <wp:extent cx="3789045" cy="17399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3789045" cy="173990"/>
                      </a:xfrm>
                      <a:prstGeom prst="rect">
                        <a:avLst/>
                      </a:prstGeom>
                    </wps:spPr>
                    <wps:txbx>
                      <w:txbxContent>
                        <w:p>
                          <w:pPr>
                            <w:spacing w:before="12"/>
                            <w:ind w:left="20" w:right="0" w:firstLine="0"/>
                            <w:jc w:val="left"/>
                            <w:rPr>
                              <w:sz w:val="21"/>
                            </w:rPr>
                          </w:pPr>
                          <w:r>
                            <w:rPr>
                              <w:sz w:val="21"/>
                            </w:rPr>
                            <w:t>Copyright</w:t>
                          </w:r>
                          <w:r>
                            <w:rPr>
                              <w:spacing w:val="-12"/>
                              <w:sz w:val="21"/>
                            </w:rPr>
                            <w:t> </w:t>
                          </w:r>
                          <w:r>
                            <w:rPr>
                              <w:sz w:val="21"/>
                            </w:rPr>
                            <w:t>©</w:t>
                          </w:r>
                          <w:r>
                            <w:rPr>
                              <w:spacing w:val="-6"/>
                              <w:sz w:val="21"/>
                            </w:rPr>
                            <w:t> </w:t>
                          </w:r>
                          <w:r>
                            <w:rPr>
                              <w:sz w:val="21"/>
                            </w:rPr>
                            <w:t>2025,</w:t>
                          </w:r>
                          <w:r>
                            <w:rPr>
                              <w:spacing w:val="-8"/>
                              <w:sz w:val="21"/>
                            </w:rPr>
                            <w:t> </w:t>
                          </w:r>
                          <w:r>
                            <w:rPr>
                              <w:sz w:val="21"/>
                            </w:rPr>
                            <w:t>TEKNIK,</w:t>
                          </w:r>
                          <w:r>
                            <w:rPr>
                              <w:spacing w:val="-7"/>
                              <w:sz w:val="21"/>
                            </w:rPr>
                            <w:t> </w:t>
                          </w:r>
                          <w:r>
                            <w:rPr>
                              <w:sz w:val="21"/>
                            </w:rPr>
                            <w:t>p-ISSN:</w:t>
                          </w:r>
                          <w:r>
                            <w:rPr>
                              <w:spacing w:val="-7"/>
                              <w:sz w:val="21"/>
                            </w:rPr>
                            <w:t> </w:t>
                          </w:r>
                          <w:r>
                            <w:rPr>
                              <w:sz w:val="21"/>
                            </w:rPr>
                            <w:t>0852-1697,</w:t>
                          </w:r>
                          <w:r>
                            <w:rPr>
                              <w:spacing w:val="-6"/>
                              <w:sz w:val="21"/>
                            </w:rPr>
                            <w:t> </w:t>
                          </w:r>
                          <w:r>
                            <w:rPr>
                              <w:sz w:val="21"/>
                            </w:rPr>
                            <w:t>e-ISSN:</w:t>
                          </w:r>
                          <w:r>
                            <w:rPr>
                              <w:spacing w:val="-6"/>
                              <w:sz w:val="21"/>
                            </w:rPr>
                            <w:t> </w:t>
                          </w:r>
                          <w:r>
                            <w:rPr>
                              <w:sz w:val="21"/>
                            </w:rPr>
                            <w:t>2460-</w:t>
                          </w:r>
                          <w:r>
                            <w:rPr>
                              <w:spacing w:val="-4"/>
                              <w:sz w:val="21"/>
                            </w:rPr>
                            <w:t>9919</w:t>
                          </w:r>
                        </w:p>
                      </w:txbxContent>
                    </wps:txbx>
                    <wps:bodyPr wrap="square" lIns="0" tIns="0" rIns="0" bIns="0" rtlCol="0">
                      <a:noAutofit/>
                    </wps:bodyPr>
                  </wps:wsp>
                </a:graphicData>
              </a:graphic>
            </wp:anchor>
          </w:drawing>
        </mc:Choice>
        <mc:Fallback>
          <w:pict>
            <v:shape style="position:absolute;margin-left:252.369995pt;margin-top:729.629822pt;width:298.350pt;height:13.7pt;mso-position-horizontal-relative:page;mso-position-vertical-relative:page;z-index:-16049664" type="#_x0000_t202" id="docshape7" filled="false" stroked="false">
              <v:textbox inset="0,0,0,0">
                <w:txbxContent>
                  <w:p>
                    <w:pPr>
                      <w:spacing w:before="12"/>
                      <w:ind w:left="20" w:right="0" w:firstLine="0"/>
                      <w:jc w:val="left"/>
                      <w:rPr>
                        <w:sz w:val="21"/>
                      </w:rPr>
                    </w:pPr>
                    <w:r>
                      <w:rPr>
                        <w:sz w:val="21"/>
                      </w:rPr>
                      <w:t>Copyright</w:t>
                    </w:r>
                    <w:r>
                      <w:rPr>
                        <w:spacing w:val="-12"/>
                        <w:sz w:val="21"/>
                      </w:rPr>
                      <w:t> </w:t>
                    </w:r>
                    <w:r>
                      <w:rPr>
                        <w:sz w:val="21"/>
                      </w:rPr>
                      <w:t>©</w:t>
                    </w:r>
                    <w:r>
                      <w:rPr>
                        <w:spacing w:val="-6"/>
                        <w:sz w:val="21"/>
                      </w:rPr>
                      <w:t> </w:t>
                    </w:r>
                    <w:r>
                      <w:rPr>
                        <w:sz w:val="21"/>
                      </w:rPr>
                      <w:t>2025,</w:t>
                    </w:r>
                    <w:r>
                      <w:rPr>
                        <w:spacing w:val="-8"/>
                        <w:sz w:val="21"/>
                      </w:rPr>
                      <w:t> </w:t>
                    </w:r>
                    <w:r>
                      <w:rPr>
                        <w:sz w:val="21"/>
                      </w:rPr>
                      <w:t>TEKNIK,</w:t>
                    </w:r>
                    <w:r>
                      <w:rPr>
                        <w:spacing w:val="-7"/>
                        <w:sz w:val="21"/>
                      </w:rPr>
                      <w:t> </w:t>
                    </w:r>
                    <w:r>
                      <w:rPr>
                        <w:sz w:val="21"/>
                      </w:rPr>
                      <w:t>p-ISSN:</w:t>
                    </w:r>
                    <w:r>
                      <w:rPr>
                        <w:spacing w:val="-7"/>
                        <w:sz w:val="21"/>
                      </w:rPr>
                      <w:t> </w:t>
                    </w:r>
                    <w:r>
                      <w:rPr>
                        <w:sz w:val="21"/>
                      </w:rPr>
                      <w:t>0852-1697,</w:t>
                    </w:r>
                    <w:r>
                      <w:rPr>
                        <w:spacing w:val="-6"/>
                        <w:sz w:val="21"/>
                      </w:rPr>
                      <w:t> </w:t>
                    </w:r>
                    <w:r>
                      <w:rPr>
                        <w:sz w:val="21"/>
                      </w:rPr>
                      <w:t>e-ISSN:</w:t>
                    </w:r>
                    <w:r>
                      <w:rPr>
                        <w:spacing w:val="-6"/>
                        <w:sz w:val="21"/>
                      </w:rPr>
                      <w:t> </w:t>
                    </w:r>
                    <w:r>
                      <w:rPr>
                        <w:sz w:val="21"/>
                      </w:rPr>
                      <w:t>2460-</w:t>
                    </w:r>
                    <w:r>
                      <w:rPr>
                        <w:spacing w:val="-4"/>
                        <w:sz w:val="21"/>
                      </w:rPr>
                      <w:t>9919</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7265792">
              <wp:simplePos x="0" y="0"/>
              <wp:positionH relativeFrom="page">
                <wp:posOffset>2949067</wp:posOffset>
              </wp:positionH>
              <wp:positionV relativeFrom="page">
                <wp:posOffset>527923</wp:posOffset>
              </wp:positionV>
              <wp:extent cx="2094864" cy="22288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2094864" cy="222885"/>
                      </a:xfrm>
                      <a:prstGeom prst="rect">
                        <a:avLst/>
                      </a:prstGeom>
                    </wps:spPr>
                    <wps:txbx>
                      <w:txbxContent>
                        <w:p>
                          <w:pPr>
                            <w:spacing w:before="9"/>
                            <w:ind w:left="20" w:right="0" w:firstLine="0"/>
                            <w:jc w:val="left"/>
                            <w:rPr>
                              <w:b/>
                              <w:sz w:val="28"/>
                            </w:rPr>
                          </w:pPr>
                          <w:r>
                            <w:rPr>
                              <w:b/>
                              <w:sz w:val="28"/>
                            </w:rPr>
                            <w:t>TEKNIK,</w:t>
                          </w:r>
                          <w:r>
                            <w:rPr>
                              <w:b/>
                              <w:spacing w:val="-5"/>
                              <w:sz w:val="28"/>
                            </w:rPr>
                            <w:t> </w:t>
                          </w:r>
                          <w:r>
                            <w:rPr>
                              <w:b/>
                              <w:sz w:val="28"/>
                            </w:rPr>
                            <w:t>46</w:t>
                          </w:r>
                          <w:r>
                            <w:rPr>
                              <w:b/>
                              <w:spacing w:val="-2"/>
                              <w:sz w:val="28"/>
                            </w:rPr>
                            <w:t> </w:t>
                          </w:r>
                          <w:r>
                            <w:rPr>
                              <w:b/>
                              <w:sz w:val="28"/>
                            </w:rPr>
                            <w:t>(3),</w:t>
                          </w:r>
                          <w:r>
                            <w:rPr>
                              <w:b/>
                              <w:spacing w:val="-3"/>
                              <w:sz w:val="28"/>
                            </w:rPr>
                            <w:t> </w:t>
                          </w:r>
                          <w:r>
                            <w:rPr>
                              <w:b/>
                              <w:sz w:val="28"/>
                            </w:rPr>
                            <w:t>2025,</w:t>
                          </w:r>
                          <w:r>
                            <w:rPr>
                              <w:b/>
                              <w:spacing w:val="-5"/>
                              <w:sz w:val="28"/>
                            </w:rPr>
                            <w:t> </w:t>
                          </w:r>
                          <w:r>
                            <w:rPr>
                              <w:b/>
                              <w:spacing w:val="-5"/>
                              <w:sz w:val="28"/>
                            </w:rPr>
                            <w:fldChar w:fldCharType="begin"/>
                          </w:r>
                          <w:r>
                            <w:rPr>
                              <w:b/>
                              <w:spacing w:val="-5"/>
                              <w:sz w:val="28"/>
                            </w:rPr>
                            <w:instrText> PAGE </w:instrText>
                          </w:r>
                          <w:r>
                            <w:rPr>
                              <w:b/>
                              <w:spacing w:val="-5"/>
                              <w:sz w:val="28"/>
                            </w:rPr>
                            <w:fldChar w:fldCharType="separate"/>
                          </w:r>
                          <w:r>
                            <w:rPr>
                              <w:b/>
                              <w:spacing w:val="-5"/>
                              <w:sz w:val="28"/>
                            </w:rPr>
                            <w:t>271</w:t>
                          </w:r>
                          <w:r>
                            <w:rPr>
                              <w:b/>
                              <w:spacing w:val="-5"/>
                              <w:sz w:val="28"/>
                            </w:rPr>
                            <w:fldChar w:fldCharType="end"/>
                          </w:r>
                        </w:p>
                      </w:txbxContent>
                    </wps:txbx>
                    <wps:bodyPr wrap="square" lIns="0" tIns="0" rIns="0" bIns="0" rtlCol="0">
                      <a:noAutofit/>
                    </wps:bodyPr>
                  </wps:wsp>
                </a:graphicData>
              </a:graphic>
            </wp:anchor>
          </w:drawing>
        </mc:Choice>
        <mc:Fallback>
          <w:pict>
            <v:shape style="position:absolute;margin-left:232.210007pt;margin-top:41.568771pt;width:164.95pt;height:17.55pt;mso-position-horizontal-relative:page;mso-position-vertical-relative:page;z-index:-16050688" type="#_x0000_t202" id="docshape5" filled="false" stroked="false">
              <v:textbox inset="0,0,0,0">
                <w:txbxContent>
                  <w:p>
                    <w:pPr>
                      <w:spacing w:before="9"/>
                      <w:ind w:left="20" w:right="0" w:firstLine="0"/>
                      <w:jc w:val="left"/>
                      <w:rPr>
                        <w:b/>
                        <w:sz w:val="28"/>
                      </w:rPr>
                    </w:pPr>
                    <w:r>
                      <w:rPr>
                        <w:b/>
                        <w:sz w:val="28"/>
                      </w:rPr>
                      <w:t>TEKNIK,</w:t>
                    </w:r>
                    <w:r>
                      <w:rPr>
                        <w:b/>
                        <w:spacing w:val="-5"/>
                        <w:sz w:val="28"/>
                      </w:rPr>
                      <w:t> </w:t>
                    </w:r>
                    <w:r>
                      <w:rPr>
                        <w:b/>
                        <w:sz w:val="28"/>
                      </w:rPr>
                      <w:t>46</w:t>
                    </w:r>
                    <w:r>
                      <w:rPr>
                        <w:b/>
                        <w:spacing w:val="-2"/>
                        <w:sz w:val="28"/>
                      </w:rPr>
                      <w:t> </w:t>
                    </w:r>
                    <w:r>
                      <w:rPr>
                        <w:b/>
                        <w:sz w:val="28"/>
                      </w:rPr>
                      <w:t>(3),</w:t>
                    </w:r>
                    <w:r>
                      <w:rPr>
                        <w:b/>
                        <w:spacing w:val="-3"/>
                        <w:sz w:val="28"/>
                      </w:rPr>
                      <w:t> </w:t>
                    </w:r>
                    <w:r>
                      <w:rPr>
                        <w:b/>
                        <w:sz w:val="28"/>
                      </w:rPr>
                      <w:t>2025,</w:t>
                    </w:r>
                    <w:r>
                      <w:rPr>
                        <w:b/>
                        <w:spacing w:val="-5"/>
                        <w:sz w:val="28"/>
                      </w:rPr>
                      <w:t> </w:t>
                    </w:r>
                    <w:r>
                      <w:rPr>
                        <w:b/>
                        <w:spacing w:val="-5"/>
                        <w:sz w:val="28"/>
                      </w:rPr>
                      <w:fldChar w:fldCharType="begin"/>
                    </w:r>
                    <w:r>
                      <w:rPr>
                        <w:b/>
                        <w:spacing w:val="-5"/>
                        <w:sz w:val="28"/>
                      </w:rPr>
                      <w:instrText> PAGE </w:instrText>
                    </w:r>
                    <w:r>
                      <w:rPr>
                        <w:b/>
                        <w:spacing w:val="-5"/>
                        <w:sz w:val="28"/>
                      </w:rPr>
                      <w:fldChar w:fldCharType="separate"/>
                    </w:r>
                    <w:r>
                      <w:rPr>
                        <w:b/>
                        <w:spacing w:val="-5"/>
                        <w:sz w:val="28"/>
                      </w:rPr>
                      <w:t>271</w:t>
                    </w:r>
                    <w:r>
                      <w:rPr>
                        <w:b/>
                        <w:spacing w:val="-5"/>
                        <w:sz w:val="28"/>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3"/>
      <w:numFmt w:val="decimal"/>
      <w:lvlText w:val="%1"/>
      <w:lvlJc w:val="left"/>
      <w:pPr>
        <w:ind w:left="699" w:hanging="361"/>
        <w:jc w:val="left"/>
      </w:pPr>
      <w:rPr>
        <w:rFonts w:hint="default"/>
        <w:lang w:val="en-US" w:eastAsia="en-US" w:bidi="ar-SA"/>
      </w:rPr>
    </w:lvl>
    <w:lvl w:ilvl="1">
      <w:start w:val="1"/>
      <w:numFmt w:val="decimal"/>
      <w:lvlText w:val="%1.%2"/>
      <w:lvlJc w:val="left"/>
      <w:pPr>
        <w:ind w:left="699" w:hanging="361"/>
        <w:jc w:val="left"/>
      </w:pPr>
      <w:rPr>
        <w:rFonts w:hint="default" w:ascii="Times New Roman" w:hAnsi="Times New Roman" w:eastAsia="Times New Roman" w:cs="Times New Roman"/>
        <w:b/>
        <w:bCs/>
        <w:i w:val="0"/>
        <w:iCs w:val="0"/>
        <w:spacing w:val="0"/>
        <w:w w:val="99"/>
        <w:sz w:val="20"/>
        <w:szCs w:val="20"/>
        <w:lang w:val="en-US" w:eastAsia="en-US" w:bidi="ar-SA"/>
      </w:rPr>
    </w:lvl>
    <w:lvl w:ilvl="2">
      <w:start w:val="0"/>
      <w:numFmt w:val="bullet"/>
      <w:lvlText w:val="•"/>
      <w:lvlJc w:val="left"/>
      <w:pPr>
        <w:ind w:left="1623" w:hanging="361"/>
      </w:pPr>
      <w:rPr>
        <w:rFonts w:hint="default"/>
        <w:lang w:val="en-US" w:eastAsia="en-US" w:bidi="ar-SA"/>
      </w:rPr>
    </w:lvl>
    <w:lvl w:ilvl="3">
      <w:start w:val="0"/>
      <w:numFmt w:val="bullet"/>
      <w:lvlText w:val="•"/>
      <w:lvlJc w:val="left"/>
      <w:pPr>
        <w:ind w:left="2084" w:hanging="361"/>
      </w:pPr>
      <w:rPr>
        <w:rFonts w:hint="default"/>
        <w:lang w:val="en-US" w:eastAsia="en-US" w:bidi="ar-SA"/>
      </w:rPr>
    </w:lvl>
    <w:lvl w:ilvl="4">
      <w:start w:val="0"/>
      <w:numFmt w:val="bullet"/>
      <w:lvlText w:val="•"/>
      <w:lvlJc w:val="left"/>
      <w:pPr>
        <w:ind w:left="2546" w:hanging="361"/>
      </w:pPr>
      <w:rPr>
        <w:rFonts w:hint="default"/>
        <w:lang w:val="en-US" w:eastAsia="en-US" w:bidi="ar-SA"/>
      </w:rPr>
    </w:lvl>
    <w:lvl w:ilvl="5">
      <w:start w:val="0"/>
      <w:numFmt w:val="bullet"/>
      <w:lvlText w:val="•"/>
      <w:lvlJc w:val="left"/>
      <w:pPr>
        <w:ind w:left="3007" w:hanging="361"/>
      </w:pPr>
      <w:rPr>
        <w:rFonts w:hint="default"/>
        <w:lang w:val="en-US" w:eastAsia="en-US" w:bidi="ar-SA"/>
      </w:rPr>
    </w:lvl>
    <w:lvl w:ilvl="6">
      <w:start w:val="0"/>
      <w:numFmt w:val="bullet"/>
      <w:lvlText w:val="•"/>
      <w:lvlJc w:val="left"/>
      <w:pPr>
        <w:ind w:left="3469" w:hanging="361"/>
      </w:pPr>
      <w:rPr>
        <w:rFonts w:hint="default"/>
        <w:lang w:val="en-US" w:eastAsia="en-US" w:bidi="ar-SA"/>
      </w:rPr>
    </w:lvl>
    <w:lvl w:ilvl="7">
      <w:start w:val="0"/>
      <w:numFmt w:val="bullet"/>
      <w:lvlText w:val="•"/>
      <w:lvlJc w:val="left"/>
      <w:pPr>
        <w:ind w:left="3930" w:hanging="361"/>
      </w:pPr>
      <w:rPr>
        <w:rFonts w:hint="default"/>
        <w:lang w:val="en-US" w:eastAsia="en-US" w:bidi="ar-SA"/>
      </w:rPr>
    </w:lvl>
    <w:lvl w:ilvl="8">
      <w:start w:val="0"/>
      <w:numFmt w:val="bullet"/>
      <w:lvlText w:val="•"/>
      <w:lvlJc w:val="left"/>
      <w:pPr>
        <w:ind w:left="4392" w:hanging="361"/>
      </w:pPr>
      <w:rPr>
        <w:rFonts w:hint="default"/>
        <w:lang w:val="en-US" w:eastAsia="en-US" w:bidi="ar-SA"/>
      </w:rPr>
    </w:lvl>
  </w:abstractNum>
  <w:abstractNum w:abstractNumId="0">
    <w:multiLevelType w:val="hybridMultilevel"/>
    <w:lvl w:ilvl="0">
      <w:start w:val="1"/>
      <w:numFmt w:val="decimal"/>
      <w:lvlText w:val="%1."/>
      <w:lvlJc w:val="left"/>
      <w:pPr>
        <w:ind w:left="540" w:hanging="202"/>
        <w:jc w:val="left"/>
      </w:pPr>
      <w:rPr>
        <w:rFonts w:hint="default" w:ascii="Times New Roman" w:hAnsi="Times New Roman" w:eastAsia="Times New Roman" w:cs="Times New Roman"/>
        <w:b/>
        <w:bCs/>
        <w:i w:val="0"/>
        <w:iCs w:val="0"/>
        <w:spacing w:val="0"/>
        <w:w w:val="99"/>
        <w:sz w:val="20"/>
        <w:szCs w:val="20"/>
        <w:lang w:val="en-US" w:eastAsia="en-US" w:bidi="ar-SA"/>
      </w:rPr>
    </w:lvl>
    <w:lvl w:ilvl="1">
      <w:start w:val="1"/>
      <w:numFmt w:val="decimal"/>
      <w:lvlText w:val="%1.%2"/>
      <w:lvlJc w:val="left"/>
      <w:pPr>
        <w:ind w:left="698" w:hanging="360"/>
        <w:jc w:val="left"/>
      </w:pPr>
      <w:rPr>
        <w:rFonts w:hint="default" w:ascii="Times New Roman" w:hAnsi="Times New Roman" w:eastAsia="Times New Roman" w:cs="Times New Roman"/>
        <w:b/>
        <w:bCs/>
        <w:i w:val="0"/>
        <w:iCs w:val="0"/>
        <w:spacing w:val="0"/>
        <w:w w:val="99"/>
        <w:sz w:val="20"/>
        <w:szCs w:val="20"/>
        <w:lang w:val="en-US" w:eastAsia="en-US" w:bidi="ar-SA"/>
      </w:rPr>
    </w:lvl>
    <w:lvl w:ilvl="2">
      <w:start w:val="0"/>
      <w:numFmt w:val="bullet"/>
      <w:lvlText w:val="•"/>
      <w:lvlJc w:val="left"/>
      <w:pPr>
        <w:ind w:left="700" w:hanging="360"/>
      </w:pPr>
      <w:rPr>
        <w:rFonts w:hint="default"/>
        <w:lang w:val="en-US" w:eastAsia="en-US" w:bidi="ar-SA"/>
      </w:rPr>
    </w:lvl>
    <w:lvl w:ilvl="3">
      <w:start w:val="0"/>
      <w:numFmt w:val="bullet"/>
      <w:lvlText w:val="•"/>
      <w:lvlJc w:val="left"/>
      <w:pPr>
        <w:ind w:left="1230" w:hanging="360"/>
      </w:pPr>
      <w:rPr>
        <w:rFonts w:hint="default"/>
        <w:lang w:val="en-US" w:eastAsia="en-US" w:bidi="ar-SA"/>
      </w:rPr>
    </w:lvl>
    <w:lvl w:ilvl="4">
      <w:start w:val="0"/>
      <w:numFmt w:val="bullet"/>
      <w:lvlText w:val="•"/>
      <w:lvlJc w:val="left"/>
      <w:pPr>
        <w:ind w:left="1760" w:hanging="360"/>
      </w:pPr>
      <w:rPr>
        <w:rFonts w:hint="default"/>
        <w:lang w:val="en-US" w:eastAsia="en-US" w:bidi="ar-SA"/>
      </w:rPr>
    </w:lvl>
    <w:lvl w:ilvl="5">
      <w:start w:val="0"/>
      <w:numFmt w:val="bullet"/>
      <w:lvlText w:val="•"/>
      <w:lvlJc w:val="left"/>
      <w:pPr>
        <w:ind w:left="2291" w:hanging="360"/>
      </w:pPr>
      <w:rPr>
        <w:rFonts w:hint="default"/>
        <w:lang w:val="en-US" w:eastAsia="en-US" w:bidi="ar-SA"/>
      </w:rPr>
    </w:lvl>
    <w:lvl w:ilvl="6">
      <w:start w:val="0"/>
      <w:numFmt w:val="bullet"/>
      <w:lvlText w:val="•"/>
      <w:lvlJc w:val="left"/>
      <w:pPr>
        <w:ind w:left="2821" w:hanging="360"/>
      </w:pPr>
      <w:rPr>
        <w:rFonts w:hint="default"/>
        <w:lang w:val="en-US" w:eastAsia="en-US" w:bidi="ar-SA"/>
      </w:rPr>
    </w:lvl>
    <w:lvl w:ilvl="7">
      <w:start w:val="0"/>
      <w:numFmt w:val="bullet"/>
      <w:lvlText w:val="•"/>
      <w:lvlJc w:val="left"/>
      <w:pPr>
        <w:ind w:left="3351" w:hanging="360"/>
      </w:pPr>
      <w:rPr>
        <w:rFonts w:hint="default"/>
        <w:lang w:val="en-US" w:eastAsia="en-US" w:bidi="ar-SA"/>
      </w:rPr>
    </w:lvl>
    <w:lvl w:ilvl="8">
      <w:start w:val="0"/>
      <w:numFmt w:val="bullet"/>
      <w:lvlText w:val="•"/>
      <w:lvlJc w:val="left"/>
      <w:pPr>
        <w:ind w:left="3882" w:hanging="360"/>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0"/>
      <w:szCs w:val="20"/>
      <w:lang w:val="en-US" w:eastAsia="en-US" w:bidi="ar-SA"/>
    </w:rPr>
  </w:style>
  <w:style w:styleId="Heading1" w:type="paragraph">
    <w:name w:val="Heading 1"/>
    <w:basedOn w:val="Normal"/>
    <w:uiPriority w:val="1"/>
    <w:qFormat/>
    <w:pPr>
      <w:ind w:left="539" w:hanging="360"/>
      <w:jc w:val="both"/>
      <w:outlineLvl w:val="1"/>
    </w:pPr>
    <w:rPr>
      <w:rFonts w:ascii="Times New Roman" w:hAnsi="Times New Roman" w:eastAsia="Times New Roman" w:cs="Times New Roman"/>
      <w:b/>
      <w:bCs/>
      <w:sz w:val="20"/>
      <w:szCs w:val="20"/>
      <w:lang w:val="en-US" w:eastAsia="en-US" w:bidi="ar-SA"/>
    </w:rPr>
  </w:style>
  <w:style w:styleId="Title" w:type="paragraph">
    <w:name w:val="Title"/>
    <w:basedOn w:val="Normal"/>
    <w:uiPriority w:val="1"/>
    <w:qFormat/>
    <w:pPr>
      <w:spacing w:before="358"/>
      <w:ind w:left="3" w:right="81"/>
      <w:jc w:val="center"/>
    </w:pPr>
    <w:rPr>
      <w:rFonts w:ascii="Times New Roman" w:hAnsi="Times New Roman" w:eastAsia="Times New Roman" w:cs="Times New Roman"/>
      <w:b/>
      <w:bCs/>
      <w:sz w:val="32"/>
      <w:szCs w:val="32"/>
      <w:lang w:val="en-US" w:eastAsia="en-US" w:bidi="ar-SA"/>
    </w:rPr>
  </w:style>
  <w:style w:styleId="ListParagraph" w:type="paragraph">
    <w:name w:val="List Paragraph"/>
    <w:basedOn w:val="Normal"/>
    <w:uiPriority w:val="1"/>
    <w:qFormat/>
    <w:pPr>
      <w:ind w:left="539" w:hanging="360"/>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hyperlink" Target="http://ejournal.undip.ac.id/index.php/teknik" TargetMode="External"/><Relationship Id="rId8" Type="http://schemas.openxmlformats.org/officeDocument/2006/relationships/hyperlink" Target="mailto:zahra.amalia@usk.ac.id" TargetMode="External"/><Relationship Id="rId9" Type="http://schemas.openxmlformats.org/officeDocument/2006/relationships/header" Target="header1.xml"/><Relationship Id="rId10" Type="http://schemas.openxmlformats.org/officeDocument/2006/relationships/footer" Target="footer2.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jpeg"/><Relationship Id="rId14" Type="http://schemas.openxmlformats.org/officeDocument/2006/relationships/image" Target="media/image5.jpeg"/><Relationship Id="rId15" Type="http://schemas.openxmlformats.org/officeDocument/2006/relationships/image" Target="media/image6.png"/><Relationship Id="rId16" Type="http://schemas.openxmlformats.org/officeDocument/2006/relationships/image" Target="media/image7.jpeg"/><Relationship Id="rId17" Type="http://schemas.openxmlformats.org/officeDocument/2006/relationships/image" Target="media/image8.jpe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jpe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jpe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jpeg"/><Relationship Id="rId30" Type="http://schemas.openxmlformats.org/officeDocument/2006/relationships/image" Target="media/image21.jpeg"/><Relationship Id="rId31" Type="http://schemas.openxmlformats.org/officeDocument/2006/relationships/image" Target="media/image22.jpeg"/><Relationship Id="rId32" Type="http://schemas.openxmlformats.org/officeDocument/2006/relationships/hyperlink" Target="http://hdl.handle.net/10315/40964" TargetMode="External"/><Relationship Id="rId3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Istadi_Client</dc:creator>
  <dcterms:created xsi:type="dcterms:W3CDTF">2025-11-23T06:09:59Z</dcterms:created>
  <dcterms:modified xsi:type="dcterms:W3CDTF">2025-11-23T06:09:59Z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2025-08-14T00:00:00Z</vt:filetime>
  </property>
  <property fmtid="{D5CDD505-2E9C-101B-9397-08002B2CF9AE}" pid="3" name="Creator">
    <vt:lpwstr>Microsoft® Word for Microsoft 365</vt:lpwstr>
  </property>
  <property fmtid="{D5CDD505-2E9C-101B-9397-08002B2CF9AE}" pid="4" name="LastSaved">
    <vt:filetime>2025-11-23T00:00:00Z</vt:filetime>
  </property>
  <property fmtid="{D5CDD505-2E9C-101B-9397-08002B2CF9AE}" pid="5" name="Producer">
    <vt:lpwstr>Microsoft® Word for Microsoft 365</vt:lpwstr>
  </property>
</Properties>
</file>