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tabs>
          <w:tab w:val="clear" w:pos="720"/>
          <w:tab w:val="left" w:pos="1783" w:leader="none"/>
          <w:tab w:val="center" w:pos="4648" w:leader="none"/>
        </w:tabs>
        <w:spacing w:before="6" w:after="228"/>
        <w:jc w:val="both"/>
        <w:rPr>
          <w:sz w:val="44"/>
        </w:rPr>
      </w:pPr>
      <w:r>
        <w:rPr>
          <w:sz w:val="44"/>
        </w:rPr>
        <w:tab/>
      </w:r>
    </w:p>
    <w:p>
      <w:pPr>
        <w:pStyle w:val="TextBody"/>
        <w:tabs>
          <w:tab w:val="clear" w:pos="720"/>
          <w:tab w:val="left" w:pos="1783" w:leader="none"/>
          <w:tab w:val="center" w:pos="4648" w:leader="none"/>
        </w:tabs>
        <w:spacing w:before="6" w:after="228"/>
        <w:jc w:val="both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tabs>
          <w:tab w:val="clear" w:pos="720"/>
          <w:tab w:val="left" w:pos="1783" w:leader="none"/>
          <w:tab w:val="center" w:pos="4648" w:leader="none"/>
        </w:tabs>
        <w:spacing w:before="6" w:after="228"/>
        <w:jc w:val="both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CONCORDIA UNIVERSITY</w:t>
      </w:r>
    </w:p>
    <w:p>
      <w:pPr>
        <w:pStyle w:val="TextBody"/>
        <w:spacing w:before="6" w:after="228"/>
        <w:jc w:val="both"/>
        <w:rPr>
          <w:sz w:val="52"/>
          <w:szCs w:val="52"/>
        </w:rPr>
      </w:pPr>
      <w:r>
        <w:rPr>
          <w:sz w:val="52"/>
          <w:szCs w:val="52"/>
        </w:rPr>
        <w:t>Department of Computer Science and Software Engineering</w:t>
      </w:r>
    </w:p>
    <w:p>
      <w:pPr>
        <w:pStyle w:val="TextBody"/>
        <w:spacing w:before="6" w:after="228"/>
        <w:jc w:val="both"/>
        <w:rPr>
          <w:sz w:val="44"/>
        </w:rPr>
      </w:pPr>
      <w:r>
        <w:rPr>
          <w:sz w:val="44"/>
        </w:rPr>
      </w:r>
    </w:p>
    <w:p>
      <w:pPr>
        <w:pStyle w:val="TextBody"/>
        <w:spacing w:before="6" w:after="228"/>
        <w:jc w:val="both"/>
        <w:rPr>
          <w:sz w:val="44"/>
        </w:rPr>
      </w:pPr>
      <w:r>
        <w:rPr>
          <w:sz w:val="44"/>
        </w:rPr>
      </w:r>
    </w:p>
    <w:p>
      <w:pPr>
        <w:pStyle w:val="TextBody"/>
        <w:spacing w:before="6" w:after="228"/>
        <w:jc w:val="both"/>
        <w:rPr>
          <w:sz w:val="44"/>
        </w:rPr>
      </w:pPr>
      <w:r>
        <w:rPr>
          <w:sz w:val="44"/>
        </w:rPr>
      </w:r>
    </w:p>
    <w:p>
      <w:pPr>
        <w:pStyle w:val="TextBody"/>
        <w:spacing w:before="6" w:after="228"/>
        <w:jc w:val="both"/>
        <w:rPr>
          <w:sz w:val="52"/>
        </w:rPr>
      </w:pPr>
      <w:r>
        <w:rPr>
          <w:sz w:val="52"/>
        </w:rPr>
        <w:t>Advanced Programming Practices</w:t>
      </w:r>
    </w:p>
    <w:p>
      <w:pPr>
        <w:pStyle w:val="TextBody"/>
        <w:spacing w:before="6" w:after="228"/>
        <w:jc w:val="both"/>
        <w:rPr/>
      </w:pPr>
      <w:r>
        <w:rPr>
          <w:sz w:val="48"/>
        </w:rPr>
        <w:t>SOEN 6441 – Winter 2019</w:t>
      </w:r>
    </w:p>
    <w:p>
      <w:pPr>
        <w:pStyle w:val="TextBody"/>
        <w:spacing w:before="6" w:after="228"/>
        <w:jc w:val="both"/>
        <w:rPr>
          <w:sz w:val="44"/>
        </w:rPr>
      </w:pPr>
      <w:r>
        <w:rPr>
          <w:sz w:val="44"/>
        </w:rPr>
      </w:r>
    </w:p>
    <w:p>
      <w:pPr>
        <w:pStyle w:val="Normal"/>
        <w:spacing w:lineRule="auto" w:line="276" w:before="228" w:after="228"/>
        <w:ind w:left="10" w:right="2046" w:hanging="0"/>
        <w:jc w:val="both"/>
        <w:rPr/>
      </w:pPr>
      <w:r>
        <w:rPr>
          <w:b/>
          <w:sz w:val="44"/>
          <w:szCs w:val="28"/>
        </w:rPr>
        <w:tab/>
        <w:tab/>
        <w:tab/>
        <w:tab/>
        <w:t>Team 27</w:t>
      </w:r>
    </w:p>
    <w:p>
      <w:pPr>
        <w:pStyle w:val="TextBody"/>
        <w:jc w:val="both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rmal"/>
        <w:spacing w:before="252" w:after="228"/>
        <w:ind w:left="117" w:hanging="10"/>
        <w:jc w:val="both"/>
        <w:rPr/>
      </w:pPr>
      <w:r>
        <w:rPr>
          <w:b/>
        </w:rPr>
        <w:t>Team Members:</w:t>
      </w:r>
    </w:p>
    <w:tbl>
      <w:tblPr>
        <w:tblStyle w:val="TableGrid"/>
        <w:tblW w:w="928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3"/>
        <w:gridCol w:w="4643"/>
      </w:tblGrid>
      <w:tr>
        <w:trPr/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Gagandeep Singh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color w:val="000000"/>
                <w:sz w:val="30"/>
                <w:szCs w:val="30"/>
              </w:rPr>
              <w:t>40080644</w:t>
            </w:r>
          </w:p>
        </w:tc>
      </w:tr>
      <w:tr>
        <w:trPr/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Basant Singh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40047623</w:t>
            </w:r>
          </w:p>
        </w:tc>
      </w:tr>
      <w:tr>
        <w:trPr/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Harjot Singh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40073456</w:t>
            </w:r>
          </w:p>
        </w:tc>
      </w:tr>
      <w:tr>
        <w:trPr/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Vinicius Eijiro Oda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40070501</w:t>
            </w:r>
          </w:p>
        </w:tc>
      </w:tr>
      <w:tr>
        <w:trPr/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rFonts w:eastAsia="Calibri"/>
                <w:color w:val="000000"/>
                <w:sz w:val="30"/>
                <w:szCs w:val="30"/>
              </w:rPr>
              <w:t>Suseela Reshma Avireddy</w:t>
            </w:r>
          </w:p>
        </w:tc>
        <w:tc>
          <w:tcPr>
            <w:tcW w:w="4643" w:type="dxa"/>
            <w:tcBorders/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both"/>
              <w:rPr/>
            </w:pPr>
            <w:r>
              <w:rPr>
                <w:color w:val="000000"/>
                <w:sz w:val="30"/>
                <w:szCs w:val="30"/>
              </w:rPr>
              <w:t>40105836</w:t>
            </w:r>
          </w:p>
        </w:tc>
      </w:tr>
    </w:tbl>
    <w:p>
      <w:pPr>
        <w:pStyle w:val="Normal"/>
        <w:spacing w:lineRule="auto" w:line="259" w:before="0" w:after="0"/>
        <w:ind w:left="2160" w:hanging="0"/>
        <w:jc w:val="both"/>
        <w:rPr>
          <w:rFonts w:ascii="Calibri" w:hAnsi="Calibri" w:eastAsia="Calibri" w:cs="Calibri"/>
          <w:color w:val="000000"/>
          <w:sz w:val="56"/>
        </w:rPr>
      </w:pPr>
      <w:r>
        <w:rPr>
          <w:rFonts w:eastAsia="Calibri" w:cs="Calibri" w:ascii="Calibri" w:hAnsi="Calibri"/>
          <w:color w:val="000000"/>
          <w:sz w:val="56"/>
        </w:rPr>
      </w:r>
    </w:p>
    <w:p>
      <w:pPr>
        <w:pStyle w:val="Normal"/>
        <w:spacing w:lineRule="auto" w:line="259" w:before="0" w:after="0"/>
        <w:ind w:left="2160" w:hanging="0"/>
        <w:jc w:val="both"/>
        <w:rPr>
          <w:rFonts w:ascii="Calibri" w:hAnsi="Calibri" w:eastAsia="Calibri" w:cs="Calibri"/>
          <w:color w:val="000000"/>
          <w:sz w:val="56"/>
        </w:rPr>
      </w:pPr>
      <w:r>
        <w:rPr>
          <w:rFonts w:eastAsia="Calibri" w:cs="Calibri" w:ascii="Calibri" w:hAnsi="Calibri"/>
          <w:color w:val="000000"/>
          <w:sz w:val="56"/>
        </w:rPr>
      </w:r>
    </w:p>
    <w:p>
      <w:pPr>
        <w:pStyle w:val="Normal"/>
        <w:spacing w:lineRule="auto" w:line="259" w:before="0" w:after="0"/>
        <w:ind w:left="2160" w:hanging="0"/>
        <w:jc w:val="both"/>
        <w:rPr>
          <w:rFonts w:eastAsia="Calibri"/>
          <w:color w:val="000000"/>
          <w:sz w:val="56"/>
        </w:rPr>
      </w:pPr>
      <w:r>
        <w:rPr>
          <w:rFonts w:eastAsia="Calibri"/>
          <w:color w:val="000000"/>
          <w:sz w:val="56"/>
        </w:rPr>
        <w:t xml:space="preserve">Coding Standards </w:t>
      </w:r>
    </w:p>
    <w:p>
      <w:pPr>
        <w:pStyle w:val="Normal"/>
        <w:spacing w:lineRule="auto" w:line="259" w:before="0" w:after="0"/>
        <w:ind w:left="2160" w:hanging="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>
          <w:rFonts w:eastAsia="Cambria"/>
          <w:sz w:val="28"/>
        </w:rPr>
      </w:pPr>
      <w:r>
        <w:rPr>
          <w:rFonts w:eastAsia="Cambria"/>
          <w:sz w:val="28"/>
        </w:rPr>
        <w:t>Introduction</w:t>
      </w:r>
    </w:p>
    <w:p>
      <w:pPr>
        <w:pStyle w:val="Heading1"/>
        <w:jc w:val="both"/>
        <w:rPr/>
      </w:pPr>
      <w:r>
        <w:rPr>
          <w:b w:val="false"/>
          <w:shd w:fill="FFFFFF" w:val="clear"/>
        </w:rPr>
        <w:t xml:space="preserve">Coding conventions/standards are a set of guidelines </w:t>
      </w:r>
      <w:r>
        <w:rPr>
          <w:b w:val="false"/>
          <w:shd w:fill="FFFFFF" w:val="clear"/>
        </w:rPr>
        <w:t>or rules belongs to a particular</w:t>
      </w:r>
      <w:r>
        <w:rPr>
          <w:b w:val="false"/>
          <w:shd w:fill="FFFFFF" w:val="clear"/>
        </w:rPr>
        <w:t xml:space="preserve"> programming language that define the style and methods for writing a code. Th</w:t>
      </w:r>
      <w:r>
        <w:rPr>
          <w:b w:val="false"/>
          <w:shd w:fill="FFFFFF" w:val="clear"/>
        </w:rPr>
        <w:t>is</w:t>
      </w:r>
      <w:r>
        <w:rPr>
          <w:b w:val="false"/>
          <w:shd w:fill="FFFFFF" w:val="clear"/>
        </w:rPr>
        <w:t xml:space="preserve"> include file organization, Indentation, Comments, Declarations, Naming Conventions. </w:t>
      </w:r>
    </w:p>
    <w:p>
      <w:pPr>
        <w:pStyle w:val="Normal"/>
        <w:jc w:val="both"/>
        <w:rPr>
          <w:b w:val="false"/>
          <w:b w:val="false"/>
          <w:highlight w:val="white"/>
        </w:rPr>
      </w:pPr>
      <w:r>
        <w:rPr/>
      </w:r>
    </w:p>
    <w:p>
      <w:pPr>
        <w:pStyle w:val="Heading1"/>
        <w:numPr>
          <w:ilvl w:val="1"/>
          <w:numId w:val="5"/>
        </w:numPr>
        <w:tabs>
          <w:tab w:val="clear" w:pos="720"/>
          <w:tab w:val="left" w:pos="907" w:leader="none"/>
          <w:tab w:val="left" w:pos="908" w:leader="none"/>
        </w:tabs>
        <w:spacing w:before="269" w:after="0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Why is it</w:t>
      </w:r>
      <w:r>
        <w:rPr>
          <w:rFonts w:cs="Calibri" w:ascii="Calibri" w:hAnsi="Calibri" w:asciiTheme="minorHAnsi" w:cstheme="minorHAnsi" w:hAnsiTheme="minorHAnsi"/>
          <w:spacing w:val="-1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needed?</w:t>
      </w:r>
    </w:p>
    <w:p>
      <w:pPr>
        <w:pStyle w:val="TextBody"/>
        <w:spacing w:before="10" w:after="0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TextBody"/>
        <w:ind w:left="117" w:right="428" w:hanging="0"/>
        <w:rPr/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Coding Conventions play a very important role in development.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Software Engineers are highly recommended to follow these rules or guidelines to improve the readability of the code written by the programmer and to make the software maintenance process easy.</w:t>
      </w:r>
    </w:p>
    <w:p>
      <w:pPr>
        <w:pStyle w:val="Normal"/>
        <w:jc w:val="both"/>
        <w:rPr>
          <w:b w:val="false"/>
          <w:b w:val="false"/>
          <w:highlight w:val="white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Coding standards </w:t>
      </w:r>
      <w:r>
        <w:rPr>
          <w:sz w:val="28"/>
          <w:szCs w:val="28"/>
        </w:rPr>
        <w:t xml:space="preserve">and conventions </w:t>
      </w:r>
      <w:r>
        <w:rPr>
          <w:sz w:val="28"/>
          <w:szCs w:val="28"/>
        </w:rPr>
        <w:t>adopted by the team</w:t>
      </w:r>
    </w:p>
    <w:p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Code Layout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Cs w:val="24"/>
        </w:rPr>
        <w:t>In order to keep the layout of code simple  we</w:t>
      </w:r>
      <w:r>
        <w:rPr>
          <w:rFonts w:eastAsia="" w:eastAsiaTheme="minorEastAsia"/>
          <w:color w:val="000000" w:themeColor="text1"/>
          <w:kern w:val="2"/>
          <w:szCs w:val="24"/>
        </w:rPr>
        <w:t xml:space="preserve"> have </w:t>
      </w:r>
      <w:r>
        <w:rPr>
          <w:szCs w:val="24"/>
        </w:rPr>
        <w:t>appended the open curly brace to the statement that precedes it.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szCs w:val="24"/>
        </w:rPr>
        <w:t>B</w:t>
      </w:r>
      <w:r>
        <w:rPr>
          <w:szCs w:val="24"/>
        </w:rPr>
        <w:t xml:space="preserve">lank lines have been added between long sections of a functions, between class declarations </w:t>
      </w:r>
      <w:r>
        <w:rPr>
          <w:szCs w:val="24"/>
        </w:rPr>
        <w:t>to make the code more readable and understandable.</w:t>
      </w:r>
    </w:p>
    <w:p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Naming Conventions</w:t>
      </w:r>
    </w:p>
    <w:p>
      <w:pPr>
        <w:pStyle w:val="ListParagraph"/>
        <w:numPr>
          <w:ilvl w:val="0"/>
          <w:numId w:val="2"/>
        </w:numPr>
        <w:ind w:left="993" w:hanging="284"/>
        <w:jc w:val="both"/>
        <w:rPr/>
      </w:pPr>
      <w:r>
        <w:rPr/>
        <w:t>All package names are lowercase.</w:t>
      </w:r>
    </w:p>
    <w:p>
      <w:pPr>
        <w:pStyle w:val="ListParagraph"/>
        <w:numPr>
          <w:ilvl w:val="0"/>
          <w:numId w:val="2"/>
        </w:numPr>
        <w:ind w:left="993" w:hanging="284"/>
        <w:jc w:val="both"/>
        <w:rPr/>
      </w:pPr>
      <w:r>
        <w:rPr/>
        <w:t>All classes</w:t>
      </w:r>
      <w:r>
        <w:rPr/>
        <w:t xml:space="preserve"> </w:t>
      </w:r>
      <w:r>
        <w:rPr/>
        <w:t>names starts</w:t>
      </w:r>
      <w:r>
        <w:rPr/>
        <w:t xml:space="preserve"> with UpperCamelCase</w:t>
      </w:r>
    </w:p>
    <w:p>
      <w:pPr>
        <w:pStyle w:val="ListParagraph"/>
        <w:numPr>
          <w:ilvl w:val="0"/>
          <w:numId w:val="2"/>
        </w:numPr>
        <w:ind w:left="993" w:hanging="284"/>
        <w:jc w:val="both"/>
        <w:rPr/>
      </w:pPr>
      <w:r>
        <w:rPr/>
        <w:t>All methods</w:t>
      </w:r>
      <w:r>
        <w:rPr/>
        <w:t xml:space="preserve"> </w:t>
      </w:r>
      <w:r>
        <w:rPr/>
        <w:t>names starts</w:t>
      </w:r>
      <w:r>
        <w:rPr/>
        <w:t xml:space="preserve"> with lowerCamelCase</w:t>
      </w:r>
    </w:p>
    <w:p>
      <w:pPr>
        <w:pStyle w:val="ListParagraph"/>
        <w:numPr>
          <w:ilvl w:val="0"/>
          <w:numId w:val="2"/>
        </w:numPr>
        <w:ind w:left="993" w:hanging="284"/>
        <w:jc w:val="both"/>
        <w:rPr/>
      </w:pPr>
      <w:r>
        <w:rPr/>
        <w:t>Constants are named Uppercased with an underscore as separator.</w:t>
      </w:r>
    </w:p>
    <w:p>
      <w:pPr>
        <w:pStyle w:val="ListParagraph"/>
        <w:numPr>
          <w:ilvl w:val="0"/>
          <w:numId w:val="2"/>
        </w:numPr>
        <w:ind w:left="993" w:hanging="284"/>
        <w:jc w:val="both"/>
        <w:rPr/>
      </w:pPr>
      <w:r>
        <w:rPr/>
        <w:t xml:space="preserve">All the local variables and parameters used in the code are named with lowerCamelCase and as per their scope. </w:t>
      </w:r>
    </w:p>
    <w:p>
      <w:pPr>
        <w:pStyle w:val="Heading2"/>
        <w:numPr>
          <w:ilvl w:val="0"/>
          <w:numId w:val="3"/>
        </w:numPr>
        <w:jc w:val="both"/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Indentation</w:t>
      </w:r>
      <w:r>
        <w:rPr>
          <w:rFonts w:eastAsia="Times New Roman" w:cs="Times New Roman" w:ascii="Times New Roman" w:hAnsi="Times New Roman"/>
          <w:b/>
          <w:color w:val="auto"/>
        </w:rPr>
        <w:t xml:space="preserve"> </w:t>
      </w:r>
    </w:p>
    <w:p>
      <w:pPr>
        <w:pStyle w:val="Normal"/>
        <w:ind w:left="-5" w:hanging="10"/>
        <w:jc w:val="both"/>
        <w:rPr/>
      </w:pPr>
      <w:r>
        <w:rPr>
          <w:szCs w:val="24"/>
        </w:rPr>
        <w:t xml:space="preserve">To </w:t>
      </w:r>
      <w:r>
        <w:rPr>
          <w:szCs w:val="24"/>
        </w:rPr>
        <w:t>maintain</w:t>
      </w:r>
      <w:r>
        <w:rPr>
          <w:szCs w:val="24"/>
        </w:rPr>
        <w:t xml:space="preserve"> a proper structure of  </w:t>
      </w:r>
      <w:r>
        <w:rPr>
          <w:szCs w:val="24"/>
        </w:rPr>
        <w:t xml:space="preserve">source </w:t>
      </w:r>
      <w:r>
        <w:rPr>
          <w:szCs w:val="24"/>
        </w:rPr>
        <w:t xml:space="preserve">code, line wrapping, and horizontal whitespaces are done </w:t>
      </w:r>
      <w:r>
        <w:rPr>
          <w:szCs w:val="24"/>
        </w:rPr>
        <w:t>with the help of eclipse IDE and format provided by the IDE.</w:t>
      </w:r>
      <w:r>
        <w:rPr>
          <w:color w:val="222222"/>
          <w:szCs w:val="24"/>
          <w:shd w:fill="FFFFFF" w:val="clear"/>
        </w:rPr>
        <w:t xml:space="preserve">  </w:t>
      </w:r>
      <w:r>
        <w:rPr>
          <w:color w:val="222222"/>
          <w:szCs w:val="24"/>
          <w:shd w:fill="FFFFFF" w:val="clear"/>
        </w:rPr>
        <w:t>All other users will get a better understanding of the structure of the source code written.</w:t>
      </w:r>
    </w:p>
    <w:p>
      <w:pPr>
        <w:pStyle w:val="Heading2"/>
        <w:ind w:hanging="0"/>
        <w:jc w:val="both"/>
        <w:rPr>
          <w:rFonts w:ascii="Times New Roman" w:hAnsi="Times New Roman" w:eastAsia="Times New Roman" w:cs="Times New Roman"/>
          <w:b/>
          <w:b/>
          <w:color w:val="auto"/>
        </w:rPr>
      </w:pPr>
      <w:r>
        <w:rPr/>
      </w:r>
    </w:p>
    <w:p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/>
          <w:color w:val="auto"/>
        </w:rPr>
      </w:pPr>
      <w:r>
        <w:rPr>
          <w:rFonts w:cs="Times New Roman" w:ascii="Times New Roman" w:hAnsi="Times New Roman"/>
          <w:b/>
          <w:color w:val="auto"/>
        </w:rPr>
        <w:t>Commenting</w:t>
      </w:r>
      <w:r>
        <w:rPr>
          <w:rFonts w:eastAsia="Times New Roman" w:cs="Times New Roman" w:ascii="Times New Roman" w:hAnsi="Times New Roman"/>
          <w:b/>
          <w:color w:val="auto"/>
        </w:rPr>
        <w:t xml:space="preserve"> </w:t>
      </w:r>
    </w:p>
    <w:p>
      <w:pPr>
        <w:pStyle w:val="Normal"/>
        <w:ind w:left="-5" w:hanging="10"/>
        <w:jc w:val="both"/>
        <w:rPr/>
      </w:pPr>
      <w:r>
        <w:rPr/>
        <w:t>We have follow the conventions provided by javadoc for this project.</w:t>
      </w:r>
    </w:p>
    <w:p>
      <w:pPr>
        <w:pStyle w:val="ListParagraph"/>
        <w:numPr>
          <w:ilvl w:val="0"/>
          <w:numId w:val="5"/>
        </w:numPr>
        <w:spacing w:before="0" w:after="0"/>
        <w:ind w:left="715" w:right="1664" w:hanging="360"/>
        <w:contextualSpacing/>
        <w:jc w:val="both"/>
        <w:rPr/>
      </w:pPr>
      <w:r>
        <w:rPr/>
        <w:t>in-code comments are written using “</w:t>
      </w:r>
      <w:r>
        <w:rPr>
          <w:b/>
        </w:rPr>
        <w:t>//</w:t>
      </w:r>
      <w:r>
        <w:rPr/>
        <w:t>” and comment blocks using “</w:t>
      </w:r>
      <w:r>
        <w:rPr>
          <w:b/>
        </w:rPr>
        <w:t>/*</w:t>
      </w:r>
      <w:r>
        <w:rPr/>
        <w:t>”.</w:t>
      </w:r>
    </w:p>
    <w:p>
      <w:pPr>
        <w:pStyle w:val="ListParagraph"/>
        <w:numPr>
          <w:ilvl w:val="0"/>
          <w:numId w:val="5"/>
        </w:numPr>
        <w:spacing w:before="0" w:after="0"/>
        <w:ind w:left="715" w:right="1664" w:hanging="360"/>
        <w:contextualSpacing/>
        <w:jc w:val="both"/>
        <w:rPr/>
      </w:pPr>
      <w:r>
        <w:rPr>
          <w:color w:val="222222"/>
        </w:rPr>
        <w:t>A brief description is stated at the beginning of every class or method.</w:t>
      </w:r>
    </w:p>
    <w:p>
      <w:pPr>
        <w:pStyle w:val="ListParagraph"/>
        <w:numPr>
          <w:ilvl w:val="0"/>
          <w:numId w:val="5"/>
        </w:numPr>
        <w:spacing w:before="0" w:after="0"/>
        <w:ind w:left="715" w:right="1664" w:hanging="360"/>
        <w:contextualSpacing/>
        <w:jc w:val="both"/>
        <w:rPr/>
      </w:pPr>
      <w:r>
        <w:rPr>
          <w:color w:val="222222"/>
        </w:rPr>
        <w:t>@param - is used to define the parameters used in the class or method.</w:t>
      </w:r>
    </w:p>
    <w:p>
      <w:pPr>
        <w:pStyle w:val="ListParagraph"/>
        <w:numPr>
          <w:ilvl w:val="0"/>
          <w:numId w:val="5"/>
        </w:numPr>
        <w:spacing w:before="0" w:after="0"/>
        <w:ind w:left="715" w:right="1664" w:hanging="360"/>
        <w:contextualSpacing/>
        <w:jc w:val="both"/>
        <w:rPr/>
      </w:pPr>
      <w:r>
        <w:rPr>
          <w:color w:val="222222"/>
        </w:rPr>
        <w:t>@return - is used to return the value from a method.</w:t>
      </w:r>
    </w:p>
    <w:p>
      <w:pPr>
        <w:pStyle w:val="ListParagraph"/>
        <w:spacing w:before="0" w:after="0"/>
        <w:ind w:left="715" w:right="1664" w:hanging="0"/>
        <w:contextualSpacing/>
        <w:jc w:val="both"/>
        <w:rPr/>
      </w:pPr>
      <w:r>
        <w:rPr/>
      </w:r>
    </w:p>
    <w:p>
      <w:pPr>
        <w:pStyle w:val="Heading2"/>
        <w:numPr>
          <w:ilvl w:val="0"/>
          <w:numId w:val="0"/>
        </w:numPr>
        <w:ind w:left="720" w:hanging="0"/>
        <w:rPr>
          <w:rFonts w:ascii="Times New Roman" w:hAnsi="Times New Roman" w:cs="Times New Roman"/>
          <w:b/>
          <w:b/>
          <w:color w:val="auto"/>
        </w:rPr>
      </w:pPr>
      <w:r>
        <w:rPr/>
      </w:r>
    </w:p>
    <w:p>
      <w:pPr>
        <w:pStyle w:val="Normal"/>
        <w:spacing w:lineRule="auto" w:line="259" w:before="0" w:after="0"/>
        <w:ind w:left="0" w:hanging="0"/>
        <w:jc w:val="both"/>
        <w:rPr/>
      </w:pPr>
      <w:r>
        <w:rPr>
          <w:color w:val="000000"/>
          <w:sz w:val="32"/>
        </w:rPr>
        <w:t xml:space="preserve"> </w:t>
      </w:r>
    </w:p>
    <w:p>
      <w:pPr>
        <w:pStyle w:val="Normal"/>
        <w:spacing w:lineRule="auto" w:line="259" w:before="0" w:after="25"/>
        <w:ind w:left="0" w:hanging="0"/>
        <w:jc w:val="both"/>
        <w:rPr/>
      </w:pPr>
      <w:r>
        <w:rPr>
          <w:rFonts w:eastAsia="Calibri" w:cs="Calibri" w:ascii="Calibri" w:hAnsi="Calibri"/>
          <w:color w:val="000000"/>
          <w:sz w:val="36"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both"/>
        <w:rPr/>
      </w:pPr>
      <w:r>
        <w:rPr>
          <w:rFonts w:eastAsia="Calibri" w:cs="Calibri" w:ascii="Calibri" w:hAnsi="Calibri"/>
          <w:color w:val="000000"/>
          <w:sz w:val="22"/>
        </w:rPr>
        <w:t xml:space="preserve"> </w:t>
      </w:r>
    </w:p>
    <w:sectPr>
      <w:type w:val="nextPage"/>
      <w:pgSz w:w="12240" w:h="15840"/>
      <w:pgMar w:left="1440" w:right="1503" w:header="0" w:top="1514" w:footer="0" w:bottom="1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o"/>
      <w:lvlJc w:val="left"/>
      <w:pPr>
        <w:ind w:left="715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"/>
      <w:lvlJc w:val="left"/>
      <w:pPr>
        <w:ind w:left="1435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"/>
      <w:lvlJc w:val="left"/>
      <w:pPr>
        <w:ind w:left="215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7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1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3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75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CA" w:eastAsia="en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7" w:before="0" w:after="228"/>
      <w:ind w:left="10" w:hanging="10"/>
      <w:jc w:val="left"/>
    </w:pPr>
    <w:rPr>
      <w:rFonts w:ascii="Times New Roman" w:hAnsi="Times New Roman" w:eastAsia="Times New Roman" w:cs="Times New Roman"/>
      <w:color w:val="242729"/>
      <w:kern w:val="0"/>
      <w:sz w:val="24"/>
      <w:szCs w:val="22"/>
      <w:lang w:val="en-CA" w:eastAsia="en-CA" w:bidi="ar-SA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 w:val="true"/>
      <w:keepLines/>
      <w:widowControl/>
      <w:bidi w:val="0"/>
      <w:spacing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242729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3e2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link w:val="Heading1"/>
    <w:qFormat/>
    <w:rPr>
      <w:rFonts w:ascii="Times New Roman" w:hAnsi="Times New Roman" w:eastAsia="Times New Roman" w:cs="Times New Roman"/>
      <w:b/>
      <w:color w:val="242729"/>
      <w:sz w:val="24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066228"/>
    <w:rPr>
      <w:rFonts w:ascii="Times New Roman" w:hAnsi="Times New Roman" w:eastAsia="Times New Roman" w:cs="Times New Roman"/>
      <w:sz w:val="28"/>
      <w:szCs w:val="28"/>
      <w:lang w:val="en-US" w:eastAsia="en-US"/>
    </w:rPr>
  </w:style>
  <w:style w:type="character" w:styleId="InternetLink">
    <w:name w:val="Internet Link"/>
    <w:basedOn w:val="DefaultParagraphFont"/>
    <w:uiPriority w:val="99"/>
    <w:semiHidden/>
    <w:unhideWhenUsed/>
    <w:rsid w:val="00246965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c23e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3ae6"/>
    <w:rPr>
      <w:rFonts w:ascii="Segoe UI" w:hAnsi="Segoe UI" w:eastAsia="Times New Roman" w:cs="Segoe UI"/>
      <w:color w:val="242729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066228"/>
    <w:pPr>
      <w:widowControl w:val="false"/>
      <w:spacing w:lineRule="auto" w:line="240" w:before="0" w:after="0"/>
      <w:ind w:left="0" w:hanging="0"/>
    </w:pPr>
    <w:rPr>
      <w:color w:val="auto"/>
      <w:sz w:val="28"/>
      <w:szCs w:val="28"/>
      <w:lang w:val="en-US" w:eastAsia="en-U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 w:customStyle="1">
    <w:name w:val="Table Paragraph"/>
    <w:basedOn w:val="Normal"/>
    <w:uiPriority w:val="1"/>
    <w:qFormat/>
    <w:rsid w:val="00066228"/>
    <w:pPr>
      <w:widowControl w:val="false"/>
      <w:spacing w:lineRule="auto" w:line="240" w:before="0" w:after="0"/>
      <w:ind w:left="0" w:hanging="0"/>
    </w:pPr>
    <w:rPr>
      <w:color w:val="auto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cc4cec"/>
    <w:pPr>
      <w:spacing w:before="0" w:after="228"/>
      <w:ind w:left="720" w:hanging="1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3ae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563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LibreOffice/6.1.5.2$Linux_X86_64 LibreOffice_project/10$Build-2</Application>
  <Pages>3</Pages>
  <Words>342</Words>
  <Characters>1790</Characters>
  <CharactersWithSpaces>2091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2018-11-26T20:19:00Z</dcterms:created>
  <dc:creator>Ruthvik Prasad Shandilya</dc:creator>
  <dc:description/>
  <dc:language>en-US</dc:language>
  <cp:lastModifiedBy/>
  <dcterms:modified xsi:type="dcterms:W3CDTF">2019-03-03T18:27:27Z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