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59" w:rsidRDefault="00513659">
      <w:r>
        <w:t xml:space="preserve">Supplementary table: </w:t>
      </w:r>
      <w:r w:rsidR="006307D8">
        <w:t>Distribution of study populations by duration of medication use categories.</w:t>
      </w:r>
    </w:p>
    <w:p w:rsidR="00513659" w:rsidRDefault="00A90CBB">
      <w:r w:rsidRPr="00A90CBB">
        <w:rPr>
          <w:rFonts w:cstheme="minorHAnsi"/>
          <w:noProof/>
          <w:color w:val="2E74B5" w:themeColor="accent1" w:themeShade="BF"/>
          <w:lang w:eastAsia="en-GB"/>
        </w:rPr>
        <w:drawing>
          <wp:inline distT="0" distB="0" distL="0" distR="0" wp14:anchorId="41459556" wp14:editId="257EEC2B">
            <wp:extent cx="2407694" cy="165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90" cy="16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BB" w:rsidRDefault="00A90CBB"/>
    <w:p w:rsidR="00A90CBB" w:rsidRPr="00A90CBB" w:rsidRDefault="00A90CBB" w:rsidP="00A90CBB">
      <w:pPr>
        <w:rPr>
          <w:rFonts w:cstheme="minorHAnsi"/>
        </w:rPr>
      </w:pPr>
      <w:r>
        <w:t>Supplementary</w:t>
      </w:r>
      <w:r w:rsidRPr="00A90CBB">
        <w:rPr>
          <w:rFonts w:cstheme="minorHAnsi"/>
        </w:rPr>
        <w:t xml:space="preserve"> </w:t>
      </w:r>
      <w:r>
        <w:rPr>
          <w:rFonts w:cstheme="minorHAnsi"/>
        </w:rPr>
        <w:t>t</w:t>
      </w:r>
      <w:bookmarkStart w:id="0" w:name="_GoBack"/>
      <w:bookmarkEnd w:id="0"/>
      <w:r w:rsidRPr="00A90CBB">
        <w:rPr>
          <w:rFonts w:cstheme="minorHAnsi"/>
        </w:rPr>
        <w:t>able</w:t>
      </w:r>
      <w:r w:rsidRPr="00A90CBB">
        <w:rPr>
          <w:rFonts w:cstheme="minorHAnsi"/>
        </w:rPr>
        <w:t>: definition of influenza</w:t>
      </w:r>
    </w:p>
    <w:p w:rsidR="00A90CBB" w:rsidRPr="00D856DF" w:rsidRDefault="00A90CBB" w:rsidP="00A90CBB">
      <w:pPr>
        <w:rPr>
          <w:rFonts w:ascii="Arial" w:hAnsi="Arial" w:cs="Arial"/>
        </w:rPr>
      </w:pPr>
      <w:r w:rsidRPr="00D856DF">
        <w:rPr>
          <w:rFonts w:ascii="Arial" w:hAnsi="Arial" w:cs="Arial"/>
          <w:noProof/>
          <w:lang w:eastAsia="en-GB"/>
        </w:rPr>
        <w:drawing>
          <wp:inline distT="0" distB="0" distL="0" distR="0" wp14:anchorId="486435CE" wp14:editId="4770FF5F">
            <wp:extent cx="4278153" cy="4410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luenza defini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53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BB" w:rsidRDefault="00A90CBB"/>
    <w:sectPr w:rsidR="00A90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59"/>
    <w:rsid w:val="00467B01"/>
    <w:rsid w:val="00513659"/>
    <w:rsid w:val="006307D8"/>
    <w:rsid w:val="00992DD3"/>
    <w:rsid w:val="00A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F80F"/>
  <w15:chartTrackingRefBased/>
  <w15:docId w15:val="{86888FE9-E39F-40BA-B7C2-2E8E55B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Sheng-Chia</dc:creator>
  <cp:keywords/>
  <dc:description/>
  <cp:lastModifiedBy>Chung, Sheng-Chia</cp:lastModifiedBy>
  <cp:revision>2</cp:revision>
  <dcterms:created xsi:type="dcterms:W3CDTF">2020-04-21T13:36:00Z</dcterms:created>
  <dcterms:modified xsi:type="dcterms:W3CDTF">2020-04-21T13:36:00Z</dcterms:modified>
</cp:coreProperties>
</file>