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160" w:line="259" w:lineRule="auto"/>
        <w:ind w:left="0" w:right="0" w:firstLine="0"/>
        <w:jc w:val="left"/>
        <w:rPr>
          <w:rFonts w:ascii="Calibri" w:cs="Calibri" w:hAnsi="Calibri" w:eastAsia="Calibri"/>
          <w:sz w:val="22"/>
          <w:szCs w:val="22"/>
          <w:u w:color="000000"/>
          <w:rtl w:val="0"/>
          <w:lang w:val="en-US"/>
        </w:rPr>
      </w:pPr>
      <w:r>
        <w:rPr>
          <w:rFonts w:ascii="Calibri" w:hAnsi="Calibri"/>
          <w:sz w:val="22"/>
          <w:szCs w:val="22"/>
          <w:u w:color="000000"/>
          <w:rtl w:val="0"/>
          <w:lang w:val="en-US"/>
        </w:rPr>
        <w:drawing xmlns:a="http://schemas.openxmlformats.org/drawingml/2006/main">
          <wp:anchor distT="57150" distB="57150" distL="57150" distR="57150" simplePos="0" relativeHeight="251659264" behindDoc="0" locked="0" layoutInCell="1" allowOverlap="1">
            <wp:simplePos x="0" y="0"/>
            <wp:positionH relativeFrom="column">
              <wp:posOffset>3669474</wp:posOffset>
            </wp:positionH>
            <wp:positionV relativeFrom="line">
              <wp:posOffset>610</wp:posOffset>
            </wp:positionV>
            <wp:extent cx="2625090" cy="556895"/>
            <wp:effectExtent l="0" t="0" r="0" b="0"/>
            <wp:wrapSquare wrapText="bothSides" distL="57150" distR="57150" distT="57150" distB="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625090" cy="556895"/>
                    </a:xfrm>
                    <a:prstGeom prst="rect">
                      <a:avLst/>
                    </a:prstGeom>
                    <a:ln w="12700" cap="flat">
                      <a:noFill/>
                      <a:miter lim="400000"/>
                    </a:ln>
                    <a:effectLst/>
                  </pic:spPr>
                </pic:pic>
              </a:graphicData>
            </a:graphic>
          </wp:anchor>
        </w:drawing>
      </w:r>
      <w:r>
        <w:rPr>
          <w:rFonts w:ascii="Calibri" w:hAnsi="Calibri"/>
          <w:sz w:val="22"/>
          <w:szCs w:val="22"/>
          <w:u w:color="000000"/>
          <w:rtl w:val="0"/>
          <w:lang w:val="en-US"/>
        </w:rPr>
        <w:t>Responsible Principal Investigator: Benedikt Ehinger</w:t>
      </w:r>
    </w:p>
    <w:p>
      <w:pPr>
        <w:pStyle w:val="Default"/>
        <w:bidi w:val="0"/>
        <w:spacing w:before="0" w:after="160" w:line="259" w:lineRule="auto"/>
        <w:ind w:left="0" w:right="0" w:firstLine="0"/>
        <w:jc w:val="left"/>
        <w:rPr>
          <w:rFonts w:ascii="Calibri" w:cs="Calibri" w:hAnsi="Calibri" w:eastAsia="Calibri"/>
          <w:sz w:val="22"/>
          <w:szCs w:val="22"/>
          <w:u w:color="000000"/>
          <w:rtl w:val="0"/>
          <w:lang w:val="en-US"/>
        </w:rPr>
      </w:pPr>
      <w:r>
        <w:rPr>
          <w:rFonts w:ascii="Calibri" w:hAnsi="Calibri"/>
          <w:sz w:val="22"/>
          <w:szCs w:val="22"/>
          <w:u w:color="000000"/>
          <w:rtl w:val="0"/>
          <w:lang w:val="en-US"/>
        </w:rPr>
        <w:t>Institute for Visualisation and Interactive Systems (VIS)</w:t>
      </w:r>
      <w:r>
        <w:rPr>
          <w:rFonts w:ascii="Calibri" w:cs="Calibri" w:hAnsi="Calibri" w:eastAsia="Calibri"/>
          <w:sz w:val="22"/>
          <w:szCs w:val="22"/>
          <w:u w:color="000000"/>
          <w:rtl w:val="0"/>
          <w:lang w:val="en-US"/>
        </w:rPr>
        <w:br w:type="textWrapping"/>
      </w:r>
      <w:r>
        <w:rPr>
          <w:rFonts w:ascii="Calibri" w:hAnsi="Calibri"/>
          <w:sz w:val="22"/>
          <w:szCs w:val="22"/>
          <w:u w:color="000000"/>
          <w:rtl w:val="0"/>
          <w:lang w:val="en-US"/>
        </w:rPr>
        <w:t>University of Stuttgart</w:t>
      </w:r>
      <w:r>
        <w:rPr>
          <w:rFonts w:ascii="Calibri" w:cs="Calibri" w:hAnsi="Calibri" w:eastAsia="Calibri"/>
          <w:sz w:val="22"/>
          <w:szCs w:val="22"/>
          <w:u w:color="000000"/>
          <w:rtl w:val="0"/>
          <w:lang w:val="en-US"/>
        </w:rPr>
        <w:br w:type="textWrapping"/>
      </w:r>
      <w:r>
        <w:rPr>
          <w:rFonts w:ascii="Calibri" w:hAnsi="Calibri"/>
          <w:sz w:val="22"/>
          <w:szCs w:val="22"/>
          <w:u w:color="000000"/>
          <w:rtl w:val="0"/>
          <w:lang w:val="en-US"/>
        </w:rPr>
        <w:t>Universit</w:t>
      </w:r>
      <w:r>
        <w:rPr>
          <w:rFonts w:ascii="Calibri" w:hAnsi="Calibri" w:hint="default"/>
          <w:sz w:val="22"/>
          <w:szCs w:val="22"/>
          <w:u w:color="000000"/>
          <w:rtl w:val="0"/>
          <w:lang w:val="en-US"/>
        </w:rPr>
        <w:t>ä</w:t>
      </w:r>
      <w:r>
        <w:rPr>
          <w:rFonts w:ascii="Calibri" w:hAnsi="Calibri"/>
          <w:sz w:val="22"/>
          <w:szCs w:val="22"/>
          <w:u w:color="000000"/>
          <w:rtl w:val="0"/>
          <w:lang w:val="en-US"/>
        </w:rPr>
        <w:t>tstra</w:t>
      </w:r>
      <w:r>
        <w:rPr>
          <w:rFonts w:ascii="Calibri" w:hAnsi="Calibri" w:hint="default"/>
          <w:sz w:val="22"/>
          <w:szCs w:val="22"/>
          <w:u w:color="000000"/>
          <w:rtl w:val="0"/>
          <w:lang w:val="en-US"/>
        </w:rPr>
        <w:t>ß</w:t>
      </w:r>
      <w:r>
        <w:rPr>
          <w:rFonts w:ascii="Calibri" w:hAnsi="Calibri"/>
          <w:sz w:val="22"/>
          <w:szCs w:val="22"/>
          <w:u w:color="000000"/>
          <w:rtl w:val="0"/>
          <w:lang w:val="en-US"/>
        </w:rPr>
        <w:t>e 32</w:t>
      </w:r>
      <w:r>
        <w:rPr>
          <w:rFonts w:ascii="Calibri" w:cs="Calibri" w:hAnsi="Calibri" w:eastAsia="Calibri"/>
          <w:sz w:val="22"/>
          <w:szCs w:val="22"/>
          <w:u w:color="000000"/>
          <w:rtl w:val="0"/>
          <w:lang w:val="en-US"/>
        </w:rPr>
        <w:br w:type="textWrapping"/>
      </w:r>
      <w:r>
        <w:rPr>
          <w:rFonts w:ascii="Calibri" w:hAnsi="Calibri"/>
          <w:sz w:val="22"/>
          <w:szCs w:val="22"/>
          <w:u w:color="000000"/>
          <w:rtl w:val="0"/>
          <w:lang w:val="en-US"/>
        </w:rPr>
        <w:t>70569 Stuttgart</w:t>
      </w:r>
      <w:r>
        <w:rPr>
          <w:rFonts w:ascii="Calibri" w:cs="Calibri" w:hAnsi="Calibri" w:eastAsia="Calibri"/>
          <w:sz w:val="22"/>
          <w:szCs w:val="22"/>
          <w:u w:color="000000"/>
          <w:rtl w:val="0"/>
          <w:lang w:val="en-US"/>
        </w:rPr>
        <w:br w:type="textWrapping"/>
      </w:r>
      <w:r>
        <w:rPr>
          <w:rFonts w:ascii="Calibri" w:hAnsi="Calibri"/>
          <w:sz w:val="22"/>
          <w:szCs w:val="22"/>
          <w:u w:color="000000"/>
          <w:rtl w:val="0"/>
          <w:lang w:val="en-US"/>
        </w:rPr>
        <w:t>E-mail:benedikt.ehinger@vis.uni-stuttgart.de</w:t>
      </w:r>
    </w:p>
    <w:p>
      <w:pPr>
        <w:pStyle w:val="Heading"/>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de-DE"/>
        </w:rPr>
        <w:t xml:space="preserve"> </w:t>
      </w:r>
      <w:r>
        <w:rPr>
          <w:rtl w:val="0"/>
          <w:lang w:val="en-US"/>
        </w:rPr>
        <w:t>Data Privacy Policy</w:t>
      </w:r>
      <w:r>
        <w:rPr>
          <w:rStyle w:val="Hyperlink.0"/>
        </w:rPr>
        <w:fldChar w:fldCharType="begin" w:fldLock="0"/>
      </w:r>
      <w:r>
        <w:rPr>
          <w:rStyle w:val="Hyperlink.0"/>
        </w:rPr>
        <w:instrText xml:space="preserve"> HYPERLINK "https://euc-word-edit.officeapps.live.com/we/wordeditorframe.aspx?ui=de&amp;rs=en-US&amp;wopisrc=https://visusunistuttgartde-my.sharepoint.com/personal/abdelamz_visus_uni-stuttgart_de/_vti_bin/wopi.ashx/files/123b2da1257d459990e91e94dd169b7b&amp;wdenableroaming=1&amp;mscc=0&amp;wdodb=1&amp;hid=695E7C7C-FEC8-4A03-B474-63A2CDB2813D&amp;wdorigin=Sharing&amp;jsapi=1&amp;jsapiver=v1&amp;newsession=1&amp;corrid=44e42f64-6697-47a7-a42b-2d8b20bba4f0&amp;usid=44e42f64-6697-47a7-a42b-2d8b20bba4f0&amp;sftc=1&amp;mtf=1&amp;sfp=1&amp;instantedit=1&amp;wopicomplete=1&amp;wdredirectionreason=Unified_SingleFlush&amp;rct=Medium&amp;ctp=LeastProtected#_ftn1"</w:instrText>
      </w:r>
      <w:r>
        <w:rPr>
          <w:rStyle w:val="Hyperlink.0"/>
        </w:rPr>
        <w:fldChar w:fldCharType="separate" w:fldLock="0"/>
      </w:r>
      <w:r>
        <w:rPr>
          <w:rStyle w:val="Hyperlink.0"/>
          <w:rtl w:val="0"/>
          <w:lang w:val="pt-PT"/>
        </w:rPr>
        <w:t>[1]</w:t>
      </w:r>
      <w:r>
        <w:rPr/>
        <w:fldChar w:fldCharType="end" w:fldLock="0"/>
      </w:r>
    </w:p>
    <w:p>
      <w:pPr>
        <w:pStyle w:val="Überschrift 21"/>
        <w:rPr>
          <w:rFonts w:ascii="Calibri" w:cs="Calibri" w:hAnsi="Calibri" w:eastAsia="Calibri"/>
        </w:rPr>
      </w:pPr>
      <w:r>
        <w:rPr>
          <w:rFonts w:ascii="Calibri" w:hAnsi="Calibri"/>
          <w:rtl w:val="0"/>
          <w:lang w:val="en-US"/>
        </w:rPr>
        <w:t>1) Usage and storage of your data</w:t>
      </w:r>
    </w:p>
    <w:p>
      <w:pPr>
        <w:pStyle w:val="Body"/>
      </w:pPr>
      <w:r>
        <w:rPr>
          <w:rtl w:val="0"/>
          <w:lang w:val="en-US"/>
        </w:rPr>
        <w:t xml:space="preserve">While the collection, use and storage of your data are done for the purpose of conducting the study to which you are currently participating, these data might also be used for other future research projects in the field of medical and cognitive neuroscience. This includes data from your brain and/or other </w:t>
      </w:r>
      <w:r>
        <w:rPr>
          <w:rtl w:val="0"/>
          <w:lang w:val="en-US"/>
        </w:rPr>
        <w:t>behavioural</w:t>
      </w:r>
      <w:r>
        <w:rPr>
          <w:rtl w:val="0"/>
          <w:lang w:val="en-US"/>
        </w:rPr>
        <w:t xml:space="preserve"> measures, and may also include test results from the study you took part in,</w:t>
      </w:r>
      <w:r>
        <w:rPr>
          <w:rtl w:val="0"/>
          <w:lang w:val="en-US"/>
        </w:rPr>
        <w:t xml:space="preserve"> family and medical history, and also data such as gender and age.</w:t>
      </w:r>
    </w:p>
    <w:p>
      <w:pPr>
        <w:pStyle w:val="Body"/>
      </w:pPr>
      <w:r>
        <w:rPr>
          <w:rtl w:val="0"/>
          <w:lang w:val="en-US"/>
        </w:rPr>
        <w:t>By agreeing to participate, you will be making a free and generous gift for research that might help others. We ask for your consent to this access to your data.</w:t>
      </w:r>
    </w:p>
    <w:p>
      <w:pPr>
        <w:pStyle w:val="Überschrift 21"/>
        <w:rPr>
          <w:rFonts w:ascii="Calibri" w:cs="Calibri" w:hAnsi="Calibri" w:eastAsia="Calibri"/>
        </w:rPr>
      </w:pPr>
      <w:r>
        <w:rPr>
          <w:rFonts w:ascii="Calibri" w:hAnsi="Calibri"/>
          <w:rtl w:val="0"/>
          <w:lang w:val="en-US"/>
        </w:rPr>
        <w:t xml:space="preserve">2) </w:t>
      </w:r>
      <w:r>
        <w:rPr>
          <w:rFonts w:ascii="Calibri" w:hAnsi="Calibri"/>
          <w:rtl w:val="0"/>
          <w:lang w:val="en-US"/>
        </w:rPr>
        <w:t xml:space="preserve">Confidentiality of your data </w:t>
      </w:r>
    </w:p>
    <w:p>
      <w:pPr>
        <w:pStyle w:val="Body"/>
      </w:pPr>
      <w:r>
        <w:rPr>
          <w:rtl w:val="0"/>
          <w:lang w:val="en-US"/>
        </w:rPr>
        <w:t xml:space="preserve">To the best of our knowledge, the data we release will not contain information that can directly identify you using reasonable means. To protect your privacy, the data will be given a code, so people will not know your name or which data are yours. Your name, but also other information that can directly identify you, will be omitted. Data can only be traced back to you using information only available to the data processor (i.e. people involved in the study). This information will remain safely stored in the local research institute. The data cannot be traced back to you in reports and publications about the study. However, by using additional data linked to your name (for example </w:t>
      </w:r>
      <w:r>
        <w:rPr>
          <w:rtl w:val="0"/>
          <w:lang w:val="en-US"/>
        </w:rPr>
        <w:t>EEG recordings obtained from your medical records)</w:t>
      </w:r>
      <w:r>
        <w:rPr>
          <w:rtl w:val="0"/>
          <w:lang w:val="en-US"/>
        </w:rPr>
        <w:t xml:space="preserve"> one could potentially associate your imaging or other information in our database back to you.</w:t>
      </w:r>
    </w:p>
    <w:p>
      <w:pPr>
        <w:pStyle w:val="Überschrift 21"/>
        <w:rPr>
          <w:rFonts w:ascii="Calibri" w:cs="Calibri" w:hAnsi="Calibri" w:eastAsia="Calibri"/>
        </w:rPr>
      </w:pPr>
      <w:r>
        <w:rPr>
          <w:rFonts w:ascii="Calibri" w:hAnsi="Calibri"/>
          <w:rtl w:val="0"/>
          <w:lang w:val="en-US"/>
        </w:rPr>
        <w:t>3) Access to your data for verification</w:t>
      </w:r>
    </w:p>
    <w:p>
      <w:pPr>
        <w:pStyle w:val="Body"/>
        <w:rPr>
          <w:sz w:val="20"/>
          <w:szCs w:val="20"/>
        </w:rPr>
      </w:pPr>
      <w:r>
        <w:rPr>
          <w:rtl w:val="0"/>
          <w:lang w:val="en-US"/>
        </w:rPr>
        <w:t>Some people can access all your data at the research location, including the original data with your name. This is necessary to check whether the study is being conducted in a good and reliable manner. Persons who have access to your data for review are: the local committee that monitors the safety of the study, the data controller (Datenschutzbeauftragter Herr Schullerer) working for the primary investigator of the study, and local, national and international supervisory authorities. They will keep your data confidential.</w:t>
      </w:r>
    </w:p>
    <w:p>
      <w:pPr>
        <w:pStyle w:val="Überschrift 21"/>
        <w:rPr>
          <w:rFonts w:ascii="Calibri" w:cs="Calibri" w:hAnsi="Calibri" w:eastAsia="Calibri"/>
        </w:rPr>
      </w:pPr>
      <w:r>
        <w:rPr>
          <w:rFonts w:ascii="Calibri" w:hAnsi="Calibri"/>
          <w:rtl w:val="0"/>
          <w:lang w:val="en-US"/>
        </w:rPr>
        <w:t>4) Retention period of your data</w:t>
      </w:r>
    </w:p>
    <w:p>
      <w:pPr>
        <w:pStyle w:val="Body"/>
        <w:rPr>
          <w:sz w:val="20"/>
          <w:szCs w:val="20"/>
        </w:rPr>
      </w:pPr>
      <w:r>
        <w:rPr>
          <w:rtl w:val="0"/>
          <w:lang w:val="en-US"/>
        </w:rPr>
        <w:t>There is no plan to delete your data as they can be re-used for legitimate research interest.</w:t>
      </w:r>
    </w:p>
    <w:p>
      <w:pPr>
        <w:pStyle w:val="Überschrift 21"/>
        <w:rPr>
          <w:rFonts w:ascii="Calibri" w:cs="Calibri" w:hAnsi="Calibri" w:eastAsia="Calibri"/>
        </w:rPr>
      </w:pPr>
      <w:r>
        <w:rPr>
          <w:rFonts w:ascii="Calibri" w:hAnsi="Calibri"/>
          <w:rtl w:val="0"/>
          <w:lang w:val="en-US"/>
        </w:rPr>
        <w:t>5) Withdrawing consent</w:t>
      </w:r>
    </w:p>
    <w:p>
      <w:pPr>
        <w:pStyle w:val="Body"/>
      </w:pPr>
      <w:r>
        <w:rPr>
          <w:rtl w:val="0"/>
          <w:lang w:val="en-US"/>
        </w:rPr>
        <w:t xml:space="preserve">You can withdraw your consent to the use of your personal data at any time. This applies to this study and also to the sharing for future research. You have however to understand that </w:t>
      </w:r>
      <w:r>
        <w:rPr>
          <w:rtl w:val="0"/>
        </w:rPr>
        <w:t xml:space="preserve">– </w:t>
      </w:r>
      <w:r>
        <w:rPr>
          <w:rtl w:val="0"/>
          <w:lang w:val="en-US"/>
        </w:rPr>
        <w:t xml:space="preserve">due to data anonymization </w:t>
      </w:r>
      <w:r>
        <w:rPr>
          <w:rtl w:val="0"/>
        </w:rPr>
        <w:t xml:space="preserve">– </w:t>
      </w:r>
      <w:r>
        <w:rPr>
          <w:rtl w:val="0"/>
          <w:lang w:val="en-US"/>
        </w:rPr>
        <w:t>once shared with other institutions, it is impossible to remove your data from such copies.</w:t>
      </w:r>
    </w:p>
    <w:p>
      <w:pPr>
        <w:pStyle w:val="Überschrift 21"/>
        <w:rPr>
          <w:rFonts w:ascii="Calibri" w:cs="Calibri" w:hAnsi="Calibri" w:eastAsia="Calibri"/>
        </w:rPr>
      </w:pPr>
      <w:r>
        <w:rPr>
          <w:rFonts w:ascii="Calibri" w:hAnsi="Calibri"/>
          <w:rtl w:val="0"/>
          <w:lang w:val="en-US"/>
        </w:rPr>
        <w:t>6) Passing on to countries outside the European Union (EU)</w:t>
      </w:r>
    </w:p>
    <w:p>
      <w:pPr>
        <w:pStyle w:val="Body"/>
      </w:pPr>
      <w:r>
        <w:rPr>
          <w:rtl w:val="0"/>
          <w:lang w:val="en-US"/>
        </w:rPr>
        <w:t>Your encoded data can also be accessed by and sent to countries outside the EU. This is necessary so that non-EU based scientists can run analyses to verify the scientific results produced from this study or for future unrelated research. In those countries, the EU rules on the protection of your personal data do not apply.</w:t>
      </w:r>
    </w:p>
    <w:p>
      <w:pPr>
        <w:pStyle w:val="Überschrift 21"/>
        <w:rPr>
          <w:rFonts w:ascii="Calibri" w:cs="Calibri" w:hAnsi="Calibri" w:eastAsia="Calibri"/>
        </w:rPr>
      </w:pPr>
      <w:r>
        <w:rPr>
          <w:rFonts w:ascii="Calibri" w:hAnsi="Calibri"/>
          <w:rtl w:val="0"/>
          <w:lang w:val="en-US"/>
        </w:rPr>
        <w:t>7) More information about your rights regarding processing of the data</w:t>
      </w:r>
    </w:p>
    <w:p>
      <w:pPr>
        <w:pStyle w:val="Body"/>
      </w:pPr>
      <w:r>
        <w:rPr>
          <w:rtl w:val="0"/>
          <w:lang w:val="en-US"/>
        </w:rPr>
        <w:t>For general information about your rights regarding the processing of your personal data, you can consult the website of the Datenschutzbeauftragter of the University of Stuttgart.</w:t>
      </w:r>
    </w:p>
    <w:p>
      <w:pPr>
        <w:pStyle w:val="Body"/>
      </w:pPr>
      <w:r>
        <w:rPr>
          <w:rtl w:val="0"/>
          <w:lang w:val="en-US"/>
        </w:rPr>
        <w:t>If you have questions about your rights, please contact the person responsible for the processing of your personal data. For this study, that is:</w:t>
      </w:r>
    </w:p>
    <w:p>
      <w:pPr>
        <w:pStyle w:val="Body"/>
        <w:jc w:val="center"/>
      </w:pPr>
      <w:r>
        <w:rPr>
          <w:rtl w:val="0"/>
          <w:lang w:val="de-DE"/>
        </w:rPr>
        <w:t>Benedikt Ehinge</w:t>
      </w:r>
      <w:r>
        <w:rPr>
          <w:rtl w:val="0"/>
          <w:lang w:val="en-US"/>
        </w:rPr>
        <w:t>r (</w:t>
      </w:r>
      <w:r>
        <w:rPr>
          <w:rtl w:val="0"/>
          <w:lang w:val="de-DE"/>
        </w:rPr>
        <w:t>benedikt.ehinger@vis.uni-stuttgart.de</w:t>
      </w:r>
      <w:r>
        <w:rPr>
          <w:rtl w:val="0"/>
          <w:lang w:val="en-US"/>
        </w:rPr>
        <w:t>)</w:t>
      </w:r>
    </w:p>
    <w:p>
      <w:pPr>
        <w:pStyle w:val="Body"/>
        <w:jc w:val="center"/>
      </w:pPr>
      <w:r>
        <w:rPr>
          <w:rtl w:val="0"/>
          <w:lang w:val="en-US"/>
        </w:rPr>
        <w:t>If you have questions or complaints about the processing of your personal data, we advise you to first contact the research location. You can also contact the Data Protection Officer of University of Stuttgart or the Data Protection Authority of the Land Baden W</w:t>
      </w:r>
      <w:r>
        <w:rPr>
          <w:rtl w:val="0"/>
        </w:rPr>
        <w:t>ü</w:t>
      </w:r>
      <w:r>
        <w:rPr>
          <w:rtl w:val="0"/>
        </w:rPr>
        <w:t>rttemberg.</w:t>
      </w:r>
    </w:p>
    <w:p>
      <w:pPr>
        <w:pStyle w:val="Body"/>
      </w:pPr>
    </w:p>
    <w:p>
      <w:pPr>
        <w:pStyle w:val="Body"/>
      </w:pPr>
    </w:p>
    <w:p>
      <w:pPr>
        <w:pStyle w:val="Body"/>
      </w:pPr>
      <w:r>
        <w:rPr>
          <w:rtl w:val="0"/>
        </w:rPr>
        <w:t>………………………………………………………………</w:t>
      </w:r>
      <w:r>
        <w:rPr>
          <w:rtl w:val="0"/>
        </w:rPr>
        <w:t>.</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tl w:val="0"/>
          <w:lang w:val="en-US"/>
        </w:rPr>
        <w:t>Place, Date, Signature</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57" w:lineRule="auto"/>
      </w:pPr>
      <w:r>
        <w:rPr>
          <w:rStyle w:val="Hyperlink.1"/>
        </w:rPr>
        <w:fldChar w:fldCharType="begin" w:fldLock="0"/>
      </w:r>
      <w:r>
        <w:rPr>
          <w:rStyle w:val="Hyperlink.1"/>
        </w:rPr>
        <w:instrText xml:space="preserve"> HYPERLINK "https://euc-word-edit.officeapps.live.com/we/wordeditorframe.aspx?ui=de&amp;rs=en-US&amp;wopisrc=https://visusunistuttgartde-my.sharepoint.com/personal/abdelamz_visus_uni-stuttgart_de/_vti_bin/wopi.ashx/files/123b2da1257d459990e91e94dd169b7b&amp;wdenableroaming=1&amp;mscc=0&amp;wdodb=1&amp;hid=695E7C7C-FEC8-4A03-B474-63A2CDB2813D&amp;wdorigin=Sharing&amp;jsapi=1&amp;jsapiver=v1&amp;newsession=1&amp;corrid=44e42f64-6697-47a7-a42b-2d8b20bba4f0&amp;usid=44e42f64-6697-47a7-a42b-2d8b20bba4f0&amp;sftc=1&amp;mtf=1&amp;sfp=1&amp;instantedit=1&amp;wopicomplete=1&amp;wdredirectionreason=Unified_SingleFlush&amp;rct=Medium&amp;ctp=LeastProtected#_ftnref1"</w:instrText>
      </w:r>
      <w:r>
        <w:rPr>
          <w:rStyle w:val="Hyperlink.1"/>
        </w:rPr>
        <w:fldChar w:fldCharType="separate" w:fldLock="0"/>
      </w:r>
      <w:r>
        <w:rPr>
          <w:rStyle w:val="Hyperlink.1"/>
          <w:rtl w:val="0"/>
          <w:lang w:val="pt-PT"/>
        </w:rPr>
        <w:t>[1]</w:t>
      </w:r>
      <w:r>
        <w:rPr/>
        <w:fldChar w:fldCharType="end" w:fldLock="0"/>
      </w:r>
      <w:r>
        <w:rPr>
          <w:sz w:val="18"/>
          <w:szCs w:val="18"/>
          <w:rtl w:val="0"/>
          <w:lang w:val="en-US"/>
        </w:rPr>
        <w:t xml:space="preserve"> Based on the standardized open-brain consent-form v1.0.1</w:t>
      </w:r>
    </w:p>
    <w:sectPr>
      <w:headerReference w:type="default" r:id="rId5"/>
      <w:footerReference w:type="default" r:id="rId6"/>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160" w:line="259" w:lineRule="auto"/>
      <w:ind w:left="0" w:right="0" w:firstLine="0"/>
      <w:jc w:val="center"/>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8"/>
      <w:szCs w:val="28"/>
      <w:vertAlign w:val="superscript"/>
    </w:rPr>
  </w:style>
  <w:style w:type="paragraph" w:styleId="Überschrift 21">
    <w:name w:val="Überschrift 21"/>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rlito" w:cs="Arial Unicode MS" w:hAnsi="Carlito"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Fill>
        <w14:solidFill>
          <w14:srgbClr w14:val="000000"/>
        </w14:solidFill>
      </w14:textFill>
    </w:rPr>
  </w:style>
  <w:style w:type="character" w:styleId="Hyperlink.1">
    <w:name w:val="Hyperlink.1"/>
    <w:basedOn w:val="Link"/>
    <w:next w:val="Hyperlink.1"/>
    <w:rPr>
      <w:sz w:val="18"/>
      <w:szCs w:val="18"/>
      <w:vertAlign w:val="superscript"/>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