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ARCHITECTURE DECISION RECORD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Church Administration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Desktop Application</w:t>
            </w:r>
          </w:p>
          <w:p>
            <w:pPr>
              <w:spacing w:before="80"/>
              <w:jc w:val="center"/>
            </w:pPr>
            <w:r>
              <w:rPr>
                <w:b/>
                <w:bCs/>
                <w:color w:val="FFD966"/>
                <w:sz w:val="22"/>
                <w:szCs w:val="22"/>
              </w:rPr>
              <w:t xml:space="preserve">ADR-2026-002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June 24, 2026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Samer Dahdal — Senior Software Engineer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6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Church Administration, Samer Dahdal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December 24, 2026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Related ADRs</w:t>
            </w:r>
          </w:p>
        </w:tc>
        <w:tc>
          <w:tcPr>
            <w:tcW w:type="dxa" w:w="6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ADR-2026-001 — Church Administration Desktop Application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Title</w:t>
      </w:r>
    </w:p>
    <w:p>
      <w:pPr>
        <w:spacing w:after="120"/>
      </w:pPr>
      <w:r>
        <w:t xml:space="preserve">Backup, Snapshot, and Smart Merge Import Strategy for the Church Admin Desktop Application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Context &amp; Problem Statement</w:t>
      </w:r>
    </w:p>
    <w:p>
      <w:pPr>
        <w:spacing w:after="120"/>
      </w:pPr>
      <w:r>
        <w:t xml:space="preserve">The Church Admin application operates fully offline on multiple independent admin machines. Each admin maintains their own local SQLite database. There is no central server, no real-time sync, and no shared network infrastructure.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This creates three data management challenges that must be addressed: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loss prevention — accidental overwrites, bad imports, or hardware failures must be recoverable.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Collaboration — admins working in parallel on separate machines need a safe way to consolidate their changes without losing each other’s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Merge integrity — when two admins have independently edited the same record, neither version should be silently discarded.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Constraint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No shared network infrastructure, cloud service, or always-on server is available. All backup and collaboration mechanisms must operate entirely through local files exchanged manually between admins.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Decision Drivers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safety — critical church records and financial data must never be silently lost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Recoverability — any state of the database must be restorable at any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Offline-first — all mechanisms must work with zero network dependency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transparency — admins must see exactly what changes will be applied before anything is written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timestamp trust — system clocks across machines cannot be relied upon for merge decisions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Simplicity — the workflow must be understandable by non-technical church administrators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Decisions</w:t>
      </w:r>
    </w:p>
    <w:p>
      <w:pPr>
        <w:pStyle w:val="Heading2"/>
      </w:pPr>
      <w:r>
        <w:rPr>
          <w:b/>
          <w:bCs/>
        </w:rPr>
        <w:t xml:space="preserve">4.1 — Snapshot System</w:t>
      </w:r>
    </w:p>
    <w:p>
      <w:pPr>
        <w:spacing w:after="120"/>
      </w:pPr>
      <w:r>
        <w:t xml:space="preserve">Snapshots are the primary backup and recovery mechanism. A snapshot is a complete JSON export of the entire database at a point in time, stored as a structured file on the local filesystem.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Snapshot format: </w:t>
      </w:r>
      <w:r>
        <w:t xml:space="preserve">Each snapshot is a JSON file with a metadata envelope and full entity arrays.</w:t>
      </w:r>
    </w:p>
    <w:p>
      <w:pPr>
        <w:spacing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000"/>
        <w:gridCol w:w="1746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Value / Purpose</w:t>
            </w:r>
          </w:p>
        </w:tc>
        <w:tc>
          <w:tcPr>
            <w:tcW w:type="dxa" w:w="1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schemaVersion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 version — enables future migration logic</w:t>
            </w:r>
          </w:p>
        </w:tc>
        <w:tc>
          <w:tcPr>
            <w:tcW w:type="dxa" w:w="1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exportedAt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ISO-8601 timestamp of when the snapshot was created</w:t>
            </w:r>
          </w:p>
        </w:tc>
        <w:tc>
          <w:tcPr>
            <w:tcW w:type="dxa" w:w="1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exportedBy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name or machine identifier</w:t>
            </w:r>
          </w:p>
        </w:tc>
        <w:tc>
          <w:tcPr>
            <w:tcW w:type="dxa" w:w="1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snapshotType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AUTO_DAILY, PRE_IMPORT, or MANUAL</w:t>
            </w:r>
          </w:p>
        </w:tc>
        <w:tc>
          <w:tcPr>
            <w:tcW w:type="dxa" w:w="1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appVersion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version at time of export</w:t>
            </w:r>
          </w:p>
        </w:tc>
        <w:tc>
          <w:tcPr>
            <w:tcW w:type="dxa" w:w="1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members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array of member records with all audit fields</w:t>
            </w:r>
          </w:p>
        </w:tc>
        <w:tc>
          <w:tcPr>
            <w:tcW w:type="dxa" w:w="1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array of transaction records</w:t>
            </w:r>
          </w:p>
        </w:tc>
        <w:tc>
          <w:tcPr>
            <w:tcW w:type="dxa" w:w="1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array of transaction category records</w:t>
            </w:r>
          </w:p>
        </w:tc>
        <w:tc>
          <w:tcPr>
            <w:tcW w:type="dxa" w:w="1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Storage location: </w:t>
      </w:r>
      <w:r>
        <w:t xml:space="preserve">~/.churchadmin/snapshots/ — outside the application JAR, persists across application updates.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Filename format: </w:t>
      </w:r>
      <w:r>
        <w:t xml:space="preserve">yyyy-MM-dd_HH-mm-ss_TYPE.json (e.g. 2026-06-24_09-30-00_MANUAL.json). Imported external files are prefixed with IMPORTED_.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Snapshot types and retention:</w:t>
      </w:r>
    </w:p>
    <w:p>
      <w:pPr>
        <w:spacing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946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Snapshot Type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2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Default Retention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AUTO_DAILY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startup — at most once per calendar day</w:t>
            </w:r>
          </w:p>
        </w:tc>
        <w:tc>
          <w:tcPr>
            <w:tcW w:type="dxa" w:w="2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 30 snapshots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PRE_IMPORT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Automatically before every Restore or Merge Import operation</w:t>
            </w:r>
          </w:p>
        </w:tc>
        <w:tc>
          <w:tcPr>
            <w:tcW w:type="dxa" w:w="2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 10 snapshots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clicks “Backup Now” on the Snapshots screen</w:t>
            </w:r>
          </w:p>
        </w:tc>
        <w:tc>
          <w:tcPr>
            <w:tcW w:type="dxa" w:w="2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Kept indefinitely — never auto-deleted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PRE_IMPORT Safety Guarantee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A PRE_IMPORT snapshot is always created before any operation that modifies the database — Restore, Merge Import apply, and per-record conflict resolution. This guarantees that the state of the database immediately before any import can always be recovered, regardless of what happens during the operation.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— Restore (Full Replace)</w:t>
      </w:r>
    </w:p>
    <w:p>
      <w:pPr>
        <w:spacing w:after="120"/>
      </w:pPr>
      <w:r>
        <w:t xml:space="preserve">Restore is a destructive, all-or-nothing operation that replaces the entire local database with the contents of a snapshot. It is used for disaster recovery — not for collaboration.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Restore sequence: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PRE_IMPORT snapshot of the current 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all rows in reverse FK order: transactions → members → transaction_categories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Re-insert all records from the snapshot payload in FK-safe order: categories → members → transactions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entire operation runs in a single @Transactional block — all-or-nothing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is shown a confirmation prompt before any writes begin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Restore vs Merge Import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Restore is not a collaboration tool — it replaces everything. Use Restore for disaster recovery or to initialise a new machine from a known-good snapshot. Use Merge Import to consolidate changes from another admin’s machine.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4.3 — Smart Merge Import</w:t>
      </w:r>
    </w:p>
    <w:p>
      <w:pPr>
        <w:spacing w:after="120"/>
      </w:pPr>
      <w:r>
        <w:t xml:space="preserve">Merge Import is the collaboration mechanism. It loads a snapshot exported by another admin and applies only what is genuinely new, while surfacing records that differ for manual admin review. It is non-destructive by design: nothing is written automatically unless it is unambiguously new.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Entity-specific merge rules: </w:t>
      </w:r>
      <w:r>
        <w:t xml:space="preserve">Each entity type is handled differently, reflecting its real-world semantics.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Members — UUID-based matching, manual review for differences</w:t>
      </w:r>
    </w:p>
    <w:p>
      <w:pPr>
        <w:spacing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346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Condition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4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not found locally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Insert automatically</w:t>
            </w:r>
          </w:p>
        </w:tc>
        <w:tc>
          <w:tcPr>
            <w:tcW w:type="dxa" w:w="4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This is a new member added on the other machine. UUIDs are globally unique, so there is no ambiguity.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found + checksum identical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Skip silently</w:t>
            </w:r>
          </w:p>
        </w:tc>
        <w:tc>
          <w:tcPr>
            <w:tcW w:type="dxa" w:w="4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record is byte-for-byte the same. No action needed.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found + at least one field differs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 in Pending Review table — no automatic write</w:t>
            </w:r>
          </w:p>
        </w:tc>
        <w:tc>
          <w:tcPr>
            <w:tcW w:type="dxa" w:w="4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Both admins have a version of this record. The admin must decide which field values to keep.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timestamps are not used for members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System clocks across independent machines cannot be trusted. A record with a newer updatedAt timestamp is not necessarily the correct version — the other admin may have made an earlier but more accurate edit. Showing all differing records to the admin and letting them decide is safer than any automatic timestamp-based resolution.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Transactions — business-field deduplication, insert-only</w:t>
      </w:r>
    </w:p>
    <w:p>
      <w:pPr>
        <w:spacing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Matching key</w:t>
            </w:r>
          </w:p>
        </w:tc>
        <w:tc>
          <w:tcPr>
            <w:tcW w:type="dxa" w:w="7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+ amount + type + category + description + memberId
(null memberId and null description treated as empty string in the key)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 found</w:t>
            </w:r>
          </w:p>
        </w:tc>
        <w:tc>
          <w:tcPr>
            <w:tcW w:type="dxa" w:w="7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Skip — this transaction already exists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match</w:t>
            </w:r>
          </w:p>
        </w:tc>
        <w:tc>
          <w:tcPr>
            <w:tcW w:type="dxa" w:w="7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Insert automatically — this is a new transaction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Updates</w:t>
            </w:r>
          </w:p>
        </w:tc>
        <w:tc>
          <w:tcPr>
            <w:tcW w:type="dxa" w:w="7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Never — transactions are immutable once recorded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transactions use field-based matching, not UUID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Two admins can independently record the same real-world transaction (e.g. the same membership fee payment entered on both machines). These two records will have different UUIDs but identical business fields. UUID-based matching would insert both, creating a duplicate. Field-based matching correctly identifies them as the same transaction and skips the second one.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Categories — not imported in Merge Import</w:t>
      </w:r>
    </w:p>
    <w:p>
      <w:pPr>
        <w:spacing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Categories are excluded from Merge Import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Transaction categories are not editable by admins in normal operation. They are seeded by the application and shared implicitly across all machines. Importing categories during a merge would risk overwriting or duplicating core reference data with no benefit. Categories are only restored via the full Restore operation.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FK integrity during Apply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All FK constraints are satisfied automatically during the Apply operation without any special deferred logic: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Transaction linked to a NEW member — the member and its transactions are inserted together in the same Apply transaction, in FK order (members first, then transactions). No risk of FK violation.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Transaction linked to a PENDING member — the PENDING member’s UUID already exists in the local DB (it is an existing record with a diff, not a missing one). The FK is valid immediately. The transaction is inserted on Apply regardless of whether the admin has resolved the pending member.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Merge Import sequence: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selects a snapshot JSON file via the Snapshots screen — Merge Import button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Analysis phase: classify all records without writing anything to the DB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screen opens showing the full analysis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reviews pending members and resolves each record (Keep Local / Accept Incoming)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clicks Apply — a PRE_IMPORT snapshot is created, then all NEW members and NEW transactions are inserted together in a single transaction (members first, then transactions)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4.4 — Merge Import Review Screen</w:t>
      </w:r>
    </w:p>
    <w:p>
      <w:pPr>
        <w:spacing w:after="120"/>
      </w:pPr>
      <w:r>
        <w:t xml:space="preserve">The review screen is shown after analysis completes. No DB writes have occurred at this point. The admin has full visibility and control before anything is applied.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Summary bar — 4 stat cards: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Members — will be inserted automatically on Apply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Transactions — will be inserted automatically on Apply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Skipped — identical records, no 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Pending Review — members where fields differ, awaiting admin decision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Pending members table: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row per pending member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changed fields are shown as columns — unchanged fields are hidden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changed field cell shows: local value → incoming value, highlighted in gold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Per-row actions: Keep Local | Accept Incoming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 actions: Accept All Incoming (with confirmation) | Keep All Local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Apply button:</w:t>
      </w:r>
    </w:p>
    <w:p>
      <w:pPr>
        <w:spacing w:after="120"/>
      </w:pPr>
      <w:r>
        <w:t xml:space="preserve">Triggers the PRE_IMPORT snapshot and inserts all NEW records. Disabled after first successful apply. Pending members are resolved independently of Apply — they can be resolved before or after clicking Apply.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4.5 — Snapshot Manager Screen</w:t>
      </w:r>
    </w:p>
    <w:p>
      <w:pPr>
        <w:spacing w:after="120"/>
      </w:pPr>
      <w:r>
        <w:t xml:space="preserve">The Snapshots screen provides a full management interface for all snapshots stored on the local machine.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146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list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 of all snapshots: date/time, type, file size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Non-conforming filenames are silently skipped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Copy a snapshot file to a user-chosen location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Used to share snapshots with other admins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Restore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database replace from selected snapshot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Requires confirmation; creates PRE_IMPORT backup first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Merge Import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the Merge Import review screen for a selected snapshot file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Analysis only — no writes until admin confirms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 External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a snapshot JSON from any location on disk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Leads to Restore or Merge Import choice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a snapshot file from disk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snapshots not auto-deleted; manual delete always available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Backup Now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 MANUAL snapshot immediately</w:t>
            </w:r>
          </w:p>
        </w:tc>
        <w:tc>
          <w:tcPr>
            <w:tcW w:type="dxa" w:w="3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Kept indefinitely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Identity &amp; Integrity Foundation</w:t>
      </w:r>
    </w:p>
    <w:p>
      <w:pPr>
        <w:spacing w:after="120"/>
      </w:pPr>
      <w:r>
        <w:t xml:space="preserve">The merge strategy depends on two fields from BaseEntity that are present on every persistent record: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600"/>
        <w:gridCol w:w="2946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2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Role in Merge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Globally unique identifier — generated independently on each machine</w:t>
            </w:r>
          </w:p>
        </w:tc>
        <w:tc>
          <w:tcPr>
            <w:tcW w:type="dxa" w:w="2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match key for members and categories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checksum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SHA-256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 of all business fields — recomputed on every save</w:t>
            </w:r>
          </w:p>
        </w:tc>
        <w:tc>
          <w:tcPr>
            <w:tcW w:type="dxa" w:w="2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Determines whether a record has changed (IDENTICAL vs PENDING)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updatedAt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Updated on every save</w:t>
            </w:r>
          </w:p>
        </w:tc>
        <w:tc>
          <w:tcPr>
            <w:tcW w:type="dxa" w:w="2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Available but not used as the sole merge authority — timestamps are not trusted across machines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UUID collision probability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UUID v4 is 122 bits of random data. The probability of two independently generated UUIDs colliding is approximately 1 in 5.3 × 10³⁶. In practice, UUID collisions across admin machines are not a concern. This is precisely why UUID was chosen over auto-increment Long IDs in ADR-2026-001.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Considered Alternatives</w:t>
      </w:r>
    </w:p>
    <w:p>
      <w:pPr>
        <w:pStyle w:val="Heading2"/>
      </w:pPr>
      <w:r>
        <w:rPr>
          <w:b/>
          <w:bCs/>
        </w:rPr>
        <w:t xml:space="preserve">6.1 — Timestamp-based Last-Write-Wins Merge</w:t>
      </w:r>
    </w:p>
    <w:p>
      <w:pPr>
        <w:spacing w:after="120"/>
      </w:pPr>
      <w:r>
        <w:t xml:space="preserve">Automatically apply the incoming record if its updatedAt is newer; skip if local is newer; flag as conflict if equal.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Pros: fully automatic, no admin interaction required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Cons: relies entirely on system clocks being in sync across machines. Clock skew of even a few seconds can cause the wrong version to silently win. Church admins cannot be expected to maintain clock synchronisation.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Rejected: clock trust is not a safe foundation for data integrity in this environment.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6.2 — Three-way Merge (Base + Local + Incoming)</w:t>
      </w:r>
    </w:p>
    <w:p>
      <w:pPr>
        <w:spacing w:after="120"/>
      </w:pPr>
      <w:r>
        <w:t xml:space="preserve">Store the original base version of each record and compute a three-way diff to auto-resolve non-conflicting field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Pros: maximally automatic, only truly ambiguous changes need human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Cons: requires storing a base version per record (significant storage overhead) and implementing a correct three-way merge algorithm per entity. Substantial engineering complexity for a small admin team.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Rejected: complexity is out of scope. The simpler show-all-differences approach is adequate given the low volume of concurrent edits.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6.3 — Raw SQLite File Snapshots</w:t>
      </w:r>
    </w:p>
    <w:p>
      <w:pPr>
        <w:spacing w:after="120"/>
      </w:pPr>
      <w:r>
        <w:t xml:space="preserve">Copy the raw .db file as a snapshot instead of exporting to 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Pros: simpler to implement; perfect fidelity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Cons: binary format, not human-readable, not inspectable, not portable across SQLite versions or schema migrations. Cannot be selectively restored at the record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Rejected: JSON snapshots are human-readable, can be inspected or repaired manually, and are compatible with the merge import workflow.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Consequences</w:t>
      </w:r>
    </w:p>
    <w:p>
      <w:pPr>
        <w:pStyle w:val="Heading2"/>
      </w:pPr>
      <w:r>
        <w:rPr>
          <w:b/>
          <w:bCs/>
        </w:rPr>
        <w:t xml:space="preserve">Positive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PRE_IMPORT snapshots guarantee the database is always recoverable before any import operation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AUTO_DAILY snapshots ensure at most one day of work is ever unprotected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Admins have complete visibility into every change before it is applied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timestamp trust removes an entire class of silent data-loss bugs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Field-level diff highlighting makes it easy for admins to spot what actually changed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FK integrity is guaranteed during Apply by inserting members before their linked transactions in the same transaction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JSON snapshot format is human-readable and can be inspected or repaired without tooling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Negative / Trade-offs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real-time collaboration — admins must coordinate manually to share snapshot 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Pending member resolution requires admin attention — cannot be fully automated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Snapshot files accumulate on disk and require periodic cleanup beyond retention policy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Mitigations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Retention policy auto-deletes AUTO_DAILY (keep 30) and PRE_IMPORT (keep 10) snapshots; MANUAL snapshots are never deleted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Done button guard: if the admin attempts to leave the review screen with unresolved pending members or unapplied new records, a confirmation dialog lists the outstanding counts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Snapshot Manager displays storage usage so admins can monitor disk consumption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Compliance &amp; Review</w:t>
      </w:r>
    </w:p>
    <w:p>
      <w:pPr>
        <w:spacing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7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December 24, 2026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Trigger</w:t>
            </w:r>
          </w:p>
        </w:tc>
        <w:tc>
          <w:tcPr>
            <w:tcW w:type="dxa" w:w="7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a shared LAN server or cloud budget becomes available, this ADR should be reviewed alongside ADR-2026-001 to evaluate migration to a server-based sync architecture that would replace the manual snapshot/merge workflow.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 Owner</w:t>
            </w:r>
          </w:p>
        </w:tc>
        <w:tc>
          <w:tcPr>
            <w:tcW w:type="dxa" w:w="7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Samer Dahdal — Senior Software Engineer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Related ADRs</w:t>
            </w:r>
          </w:p>
        </w:tc>
        <w:tc>
          <w:tcPr>
            <w:tcW w:type="dxa" w:w="7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ADR-2026-001 — Church Administration Desktop Application — Standalone Architecture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Migration Path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The Merge Import strategy is designed for the current offline-first constraint. If a central server becomes available in the future, the snapshot/merge workflow can be retired in favour of server-side sync. Because all data access is through Spring Data JPA repositories, the underlying storage can be migrated to a shared database with configuration-only changes — the merge logic in MergeImportService would become redundant rather than requiring rework.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200"/>
        <w:jc w:val="center"/>
      </w:pPr>
      <w:r>
        <w:t xml:space="preserve">ADR-2026-002  |  Church Administration Desktop Application  |  Backup, Snapshot &amp; Merge Import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color w:val="888888"/>
        <w:sz w:val="18"/>
        <w:szCs w:val="18"/>
      </w:rPr>
      <w:t xml:space="preserve">ADR-2026-002  |  Backup, Snapshot &amp; Merge Import  |  Church Admin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2026-06-24T13:03:17.571Z</dcterms:created>
  <dcterms:modified xsi:type="dcterms:W3CDTF">2026-06-24T13:03:17.572Z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