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DC4" w:rsidRDefault="00AE6DC4" w:rsidP="00192744"/>
    <w:p w:rsidR="00CC7692" w:rsidRDefault="00CC7692" w:rsidP="00AE6DC4">
      <w:pPr>
        <w:jc w:val="center"/>
        <w:rPr>
          <w:sz w:val="72"/>
        </w:rPr>
      </w:pPr>
    </w:p>
    <w:p w:rsidR="00CC7692" w:rsidRDefault="00CC7692" w:rsidP="00AE6DC4">
      <w:pPr>
        <w:jc w:val="center"/>
        <w:rPr>
          <w:sz w:val="72"/>
        </w:rPr>
      </w:pPr>
    </w:p>
    <w:p w:rsidR="00CC7692" w:rsidRDefault="00CC7692" w:rsidP="00AE6DC4">
      <w:pPr>
        <w:jc w:val="center"/>
        <w:rPr>
          <w:sz w:val="72"/>
        </w:rPr>
      </w:pPr>
    </w:p>
    <w:p w:rsidR="00AE6DC4" w:rsidRPr="002F2591" w:rsidRDefault="00AE6DC4" w:rsidP="00AE6DC4">
      <w:pPr>
        <w:jc w:val="center"/>
        <w:rPr>
          <w:sz w:val="72"/>
        </w:rPr>
      </w:pPr>
      <w:r w:rsidRPr="002F2591">
        <w:rPr>
          <w:sz w:val="72"/>
        </w:rPr>
        <w:t>Programming Assignment 1</w:t>
      </w:r>
    </w:p>
    <w:p w:rsidR="00A068A5" w:rsidRPr="002F2591" w:rsidRDefault="005E3300" w:rsidP="00A43CF4">
      <w:pPr>
        <w:jc w:val="center"/>
        <w:rPr>
          <w:sz w:val="28"/>
        </w:rPr>
      </w:pPr>
      <w:r>
        <w:rPr>
          <w:sz w:val="28"/>
        </w:rPr>
        <w:t>CS 485</w:t>
      </w:r>
      <w:r>
        <w:rPr>
          <w:sz w:val="28"/>
        </w:rPr>
        <w:br/>
      </w:r>
      <w:r w:rsidR="00AE6DC4" w:rsidRPr="002F2591">
        <w:rPr>
          <w:sz w:val="28"/>
        </w:rPr>
        <w:t>Shubham Gogna</w:t>
      </w:r>
      <w:r w:rsidR="002F2591">
        <w:rPr>
          <w:sz w:val="28"/>
        </w:rPr>
        <w:br/>
      </w:r>
      <w:r w:rsidR="002F2591" w:rsidRPr="002F2591">
        <w:rPr>
          <w:sz w:val="28"/>
        </w:rPr>
        <w:t>Due: February 19, 2015</w:t>
      </w:r>
      <w:r w:rsidR="00A43CF4">
        <w:rPr>
          <w:sz w:val="28"/>
        </w:rPr>
        <w:br/>
      </w:r>
      <w:r w:rsidR="002F2591" w:rsidRPr="002F2591">
        <w:rPr>
          <w:sz w:val="28"/>
        </w:rPr>
        <w:t xml:space="preserve">Dr. </w:t>
      </w:r>
      <w:proofErr w:type="spellStart"/>
      <w:r w:rsidR="00A068A5" w:rsidRPr="002F2591">
        <w:rPr>
          <w:sz w:val="28"/>
        </w:rPr>
        <w:t>Mircea</w:t>
      </w:r>
      <w:proofErr w:type="spellEnd"/>
      <w:r w:rsidR="00A068A5" w:rsidRPr="002F2591">
        <w:rPr>
          <w:sz w:val="28"/>
        </w:rPr>
        <w:t xml:space="preserve"> </w:t>
      </w:r>
      <w:proofErr w:type="spellStart"/>
      <w:r w:rsidR="00A068A5" w:rsidRPr="002F2591">
        <w:rPr>
          <w:sz w:val="28"/>
        </w:rPr>
        <w:t>Nicolescu</w:t>
      </w:r>
      <w:proofErr w:type="spellEnd"/>
    </w:p>
    <w:p w:rsidR="00AE6DC4" w:rsidRDefault="00AE6DC4" w:rsidP="00192744"/>
    <w:p w:rsidR="00AE6DC4" w:rsidRDefault="00AE6DC4" w:rsidP="00192744"/>
    <w:p w:rsidR="00AE6DC4" w:rsidRDefault="00AE6DC4" w:rsidP="00192744"/>
    <w:p w:rsidR="00AE6DC4" w:rsidRDefault="00AE6DC4" w:rsidP="00192744"/>
    <w:p w:rsidR="00AE6DC4" w:rsidRDefault="00AE6DC4" w:rsidP="00192744"/>
    <w:p w:rsidR="00CC7692" w:rsidRDefault="00CC7692" w:rsidP="00192744"/>
    <w:p w:rsidR="00CC7692" w:rsidRDefault="00CC7692" w:rsidP="00192744"/>
    <w:p w:rsidR="00CC7692" w:rsidRDefault="00CC7692" w:rsidP="00192744"/>
    <w:p w:rsidR="00CC7692" w:rsidRDefault="00CC7692" w:rsidP="00192744"/>
    <w:p w:rsidR="00CC7692" w:rsidRDefault="00CC7692" w:rsidP="00192744"/>
    <w:p w:rsidR="00CC7692" w:rsidRDefault="00CC7692" w:rsidP="00192744"/>
    <w:p w:rsidR="00CC7692" w:rsidRDefault="00CC7692" w:rsidP="00192744"/>
    <w:p w:rsidR="00CC7692" w:rsidRDefault="00CC7692" w:rsidP="00192744"/>
    <w:p w:rsidR="00AE6DC4" w:rsidRDefault="00AE6DC4" w:rsidP="00192744"/>
    <w:p w:rsidR="00192744" w:rsidRDefault="00192744" w:rsidP="00192744">
      <w:r>
        <w:lastRenderedPageBreak/>
        <w:t>Part One: Gaussian Smoothing</w:t>
      </w:r>
    </w:p>
    <w:p w:rsidR="00192744" w:rsidRDefault="00192744" w:rsidP="00192744">
      <w:r>
        <w:tab/>
        <w:t xml:space="preserve">For (a), as sigma increased, the values were smoothed out. What started as peaks of 0s and 1s became gradually increasing decimal values from 0 to 255 (when normalized between those values). </w:t>
      </w:r>
    </w:p>
    <w:tbl>
      <w:tblPr>
        <w:tblStyle w:val="TableGrid"/>
        <w:tblW w:w="0" w:type="auto"/>
        <w:tblLook w:val="04A0" w:firstRow="1" w:lastRow="0" w:firstColumn="1" w:lastColumn="0" w:noHBand="0" w:noVBand="1"/>
      </w:tblPr>
      <w:tblGrid>
        <w:gridCol w:w="1525"/>
        <w:gridCol w:w="7825"/>
      </w:tblGrid>
      <w:tr w:rsidR="00FA580E" w:rsidTr="00FA580E">
        <w:tc>
          <w:tcPr>
            <w:tcW w:w="1525" w:type="dxa"/>
          </w:tcPr>
          <w:p w:rsidR="00FA580E" w:rsidRDefault="00FA580E" w:rsidP="00FA580E">
            <w:pPr>
              <w:jc w:val="center"/>
            </w:pPr>
            <w:r>
              <w:t>Sigma</w:t>
            </w:r>
          </w:p>
        </w:tc>
        <w:tc>
          <w:tcPr>
            <w:tcW w:w="7825" w:type="dxa"/>
          </w:tcPr>
          <w:p w:rsidR="00FA580E" w:rsidRDefault="00FA580E" w:rsidP="00192744">
            <w:r>
              <w:t>Mask Vector</w:t>
            </w:r>
          </w:p>
        </w:tc>
      </w:tr>
      <w:tr w:rsidR="00FA580E" w:rsidTr="00FA580E">
        <w:tc>
          <w:tcPr>
            <w:tcW w:w="1525" w:type="dxa"/>
          </w:tcPr>
          <w:p w:rsidR="00FA580E" w:rsidRPr="00FA580E" w:rsidRDefault="00FA580E" w:rsidP="00FA580E">
            <w:pPr>
              <w:jc w:val="center"/>
            </w:pPr>
            <w:r w:rsidRPr="00FA580E">
              <w:t>1</w:t>
            </w:r>
          </w:p>
        </w:tc>
        <w:tc>
          <w:tcPr>
            <w:tcW w:w="7825" w:type="dxa"/>
          </w:tcPr>
          <w:p w:rsidR="00FA580E" w:rsidRPr="00FA580E" w:rsidRDefault="00FA580E" w:rsidP="00FA580E">
            <w:pPr>
              <w:autoSpaceDE w:val="0"/>
              <w:autoSpaceDN w:val="0"/>
              <w:adjustRightInd w:val="0"/>
              <w:rPr>
                <w:rFonts w:cs="Courier New"/>
              </w:rPr>
            </w:pPr>
            <w:r w:rsidRPr="00FA580E">
              <w:rPr>
                <w:rFonts w:cs="Courier New"/>
              </w:rPr>
              <w:t>0.0544887</w:t>
            </w:r>
          </w:p>
          <w:p w:rsidR="00FA580E" w:rsidRPr="00FA580E" w:rsidRDefault="00FA580E" w:rsidP="00FA580E">
            <w:pPr>
              <w:autoSpaceDE w:val="0"/>
              <w:autoSpaceDN w:val="0"/>
              <w:adjustRightInd w:val="0"/>
              <w:rPr>
                <w:rFonts w:cs="Courier New"/>
              </w:rPr>
            </w:pPr>
            <w:r w:rsidRPr="00FA580E">
              <w:rPr>
                <w:rFonts w:cs="Courier New"/>
              </w:rPr>
              <w:t>0.244201</w:t>
            </w:r>
          </w:p>
          <w:p w:rsidR="00FA580E" w:rsidRPr="00FA580E" w:rsidRDefault="00FA580E" w:rsidP="00FA580E">
            <w:pPr>
              <w:autoSpaceDE w:val="0"/>
              <w:autoSpaceDN w:val="0"/>
              <w:adjustRightInd w:val="0"/>
              <w:rPr>
                <w:rFonts w:cs="Courier New"/>
              </w:rPr>
            </w:pPr>
            <w:r w:rsidRPr="00FA580E">
              <w:rPr>
                <w:rFonts w:cs="Courier New"/>
              </w:rPr>
              <w:t>0.40262</w:t>
            </w:r>
          </w:p>
          <w:p w:rsidR="00FA580E" w:rsidRPr="00FA580E" w:rsidRDefault="00FA580E" w:rsidP="00FA580E">
            <w:pPr>
              <w:autoSpaceDE w:val="0"/>
              <w:autoSpaceDN w:val="0"/>
              <w:adjustRightInd w:val="0"/>
              <w:rPr>
                <w:rFonts w:cs="Courier New"/>
              </w:rPr>
            </w:pPr>
            <w:r w:rsidRPr="00FA580E">
              <w:rPr>
                <w:rFonts w:cs="Courier New"/>
              </w:rPr>
              <w:t>0.244201</w:t>
            </w:r>
          </w:p>
          <w:p w:rsidR="00FA580E" w:rsidRPr="00FA580E" w:rsidRDefault="00FA580E" w:rsidP="00FA580E">
            <w:pPr>
              <w:autoSpaceDE w:val="0"/>
              <w:autoSpaceDN w:val="0"/>
              <w:adjustRightInd w:val="0"/>
              <w:rPr>
                <w:rFonts w:cs="Courier New"/>
              </w:rPr>
            </w:pPr>
            <w:r w:rsidRPr="00FA580E">
              <w:rPr>
                <w:rFonts w:cs="Courier New"/>
              </w:rPr>
              <w:t>0.0544887</w:t>
            </w:r>
          </w:p>
        </w:tc>
      </w:tr>
      <w:tr w:rsidR="00FA580E" w:rsidTr="00FA580E">
        <w:tc>
          <w:tcPr>
            <w:tcW w:w="1525" w:type="dxa"/>
          </w:tcPr>
          <w:p w:rsidR="00FA580E" w:rsidRPr="00FA580E" w:rsidRDefault="00FA580E" w:rsidP="00FA580E">
            <w:pPr>
              <w:jc w:val="center"/>
            </w:pPr>
            <w:r w:rsidRPr="00FA580E">
              <w:t>5</w:t>
            </w:r>
          </w:p>
        </w:tc>
        <w:tc>
          <w:tcPr>
            <w:tcW w:w="7825" w:type="dxa"/>
          </w:tcPr>
          <w:p w:rsidR="00FA580E" w:rsidRPr="00FA580E" w:rsidRDefault="00FA580E" w:rsidP="00FA580E">
            <w:pPr>
              <w:autoSpaceDE w:val="0"/>
              <w:autoSpaceDN w:val="0"/>
              <w:adjustRightInd w:val="0"/>
              <w:rPr>
                <w:rFonts w:cs="Courier New"/>
              </w:rPr>
            </w:pPr>
            <w:r w:rsidRPr="00FA580E">
              <w:rPr>
                <w:rFonts w:cs="Courier New"/>
              </w:rPr>
              <w:t>0.00453456</w:t>
            </w:r>
          </w:p>
          <w:p w:rsidR="00FA580E" w:rsidRPr="00FA580E" w:rsidRDefault="00FA580E" w:rsidP="00FA580E">
            <w:pPr>
              <w:autoSpaceDE w:val="0"/>
              <w:autoSpaceDN w:val="0"/>
              <w:adjustRightInd w:val="0"/>
              <w:rPr>
                <w:rFonts w:cs="Courier New"/>
              </w:rPr>
            </w:pPr>
            <w:r w:rsidRPr="00FA580E">
              <w:rPr>
                <w:rFonts w:cs="Courier New"/>
              </w:rPr>
              <w:t>0.00718308</w:t>
            </w:r>
          </w:p>
          <w:p w:rsidR="00FA580E" w:rsidRPr="00FA580E" w:rsidRDefault="00FA580E" w:rsidP="00FA580E">
            <w:pPr>
              <w:autoSpaceDE w:val="0"/>
              <w:autoSpaceDN w:val="0"/>
              <w:adjustRightInd w:val="0"/>
              <w:rPr>
                <w:rFonts w:cs="Courier New"/>
              </w:rPr>
            </w:pPr>
            <w:r w:rsidRPr="00FA580E">
              <w:rPr>
                <w:rFonts w:cs="Courier New"/>
              </w:rPr>
              <w:t>0.0109324</w:t>
            </w:r>
          </w:p>
          <w:p w:rsidR="00FA580E" w:rsidRPr="00FA580E" w:rsidRDefault="00FA580E" w:rsidP="00FA580E">
            <w:pPr>
              <w:autoSpaceDE w:val="0"/>
              <w:autoSpaceDN w:val="0"/>
              <w:adjustRightInd w:val="0"/>
              <w:rPr>
                <w:rFonts w:cs="Courier New"/>
              </w:rPr>
            </w:pPr>
            <w:r w:rsidRPr="00FA580E">
              <w:rPr>
                <w:rFonts w:cs="Courier New"/>
              </w:rPr>
              <w:t>0.0159862</w:t>
            </w:r>
          </w:p>
          <w:p w:rsidR="00FA580E" w:rsidRPr="00FA580E" w:rsidRDefault="00FA580E" w:rsidP="00FA580E">
            <w:pPr>
              <w:autoSpaceDE w:val="0"/>
              <w:autoSpaceDN w:val="0"/>
              <w:adjustRightInd w:val="0"/>
              <w:rPr>
                <w:rFonts w:cs="Courier New"/>
              </w:rPr>
            </w:pPr>
            <w:r w:rsidRPr="00FA580E">
              <w:rPr>
                <w:rFonts w:cs="Courier New"/>
              </w:rPr>
              <w:t>0.0224598</w:t>
            </w:r>
          </w:p>
          <w:p w:rsidR="00FA580E" w:rsidRPr="00FA580E" w:rsidRDefault="00FA580E" w:rsidP="00FA580E">
            <w:pPr>
              <w:autoSpaceDE w:val="0"/>
              <w:autoSpaceDN w:val="0"/>
              <w:adjustRightInd w:val="0"/>
              <w:rPr>
                <w:rFonts w:cs="Courier New"/>
              </w:rPr>
            </w:pPr>
            <w:r w:rsidRPr="00FA580E">
              <w:rPr>
                <w:rFonts w:cs="Courier New"/>
              </w:rPr>
              <w:t>0.0303176</w:t>
            </w:r>
          </w:p>
          <w:p w:rsidR="00FA580E" w:rsidRPr="00FA580E" w:rsidRDefault="00FA580E" w:rsidP="00FA580E">
            <w:pPr>
              <w:autoSpaceDE w:val="0"/>
              <w:autoSpaceDN w:val="0"/>
              <w:adjustRightInd w:val="0"/>
              <w:rPr>
                <w:rFonts w:cs="Courier New"/>
              </w:rPr>
            </w:pPr>
            <w:r w:rsidRPr="00FA580E">
              <w:rPr>
                <w:rFonts w:cs="Courier New"/>
              </w:rPr>
              <w:t>0.0393198</w:t>
            </w:r>
          </w:p>
          <w:p w:rsidR="00FA580E" w:rsidRPr="00FA580E" w:rsidRDefault="00FA580E" w:rsidP="00FA580E">
            <w:pPr>
              <w:autoSpaceDE w:val="0"/>
              <w:autoSpaceDN w:val="0"/>
              <w:adjustRightInd w:val="0"/>
              <w:rPr>
                <w:rFonts w:cs="Courier New"/>
              </w:rPr>
            </w:pPr>
            <w:r w:rsidRPr="00FA580E">
              <w:rPr>
                <w:rFonts w:cs="Courier New"/>
              </w:rPr>
              <w:t>0.0489955</w:t>
            </w:r>
          </w:p>
          <w:p w:rsidR="00FA580E" w:rsidRPr="00FA580E" w:rsidRDefault="00FA580E" w:rsidP="00FA580E">
            <w:pPr>
              <w:autoSpaceDE w:val="0"/>
              <w:autoSpaceDN w:val="0"/>
              <w:adjustRightInd w:val="0"/>
              <w:rPr>
                <w:rFonts w:cs="Courier New"/>
              </w:rPr>
            </w:pPr>
            <w:r w:rsidRPr="00FA580E">
              <w:rPr>
                <w:rFonts w:cs="Courier New"/>
              </w:rPr>
              <w:t>0.0586583</w:t>
            </w:r>
          </w:p>
          <w:p w:rsidR="00FA580E" w:rsidRPr="00FA580E" w:rsidRDefault="00FA580E" w:rsidP="00FA580E">
            <w:pPr>
              <w:autoSpaceDE w:val="0"/>
              <w:autoSpaceDN w:val="0"/>
              <w:adjustRightInd w:val="0"/>
              <w:rPr>
                <w:rFonts w:cs="Courier New"/>
              </w:rPr>
            </w:pPr>
            <w:r w:rsidRPr="00FA580E">
              <w:rPr>
                <w:rFonts w:cs="Courier New"/>
              </w:rPr>
              <w:t>0.0674731</w:t>
            </w:r>
          </w:p>
          <w:p w:rsidR="00FA580E" w:rsidRPr="00FA580E" w:rsidRDefault="00FA580E" w:rsidP="00FA580E">
            <w:pPr>
              <w:autoSpaceDE w:val="0"/>
              <w:autoSpaceDN w:val="0"/>
              <w:adjustRightInd w:val="0"/>
              <w:rPr>
                <w:rFonts w:cs="Courier New"/>
              </w:rPr>
            </w:pPr>
            <w:r w:rsidRPr="00FA580E">
              <w:rPr>
                <w:rFonts w:cs="Courier New"/>
              </w:rPr>
              <w:t>0.0745693</w:t>
            </w:r>
          </w:p>
          <w:p w:rsidR="00FA580E" w:rsidRPr="00FA580E" w:rsidRDefault="00FA580E" w:rsidP="00FA580E">
            <w:pPr>
              <w:autoSpaceDE w:val="0"/>
              <w:autoSpaceDN w:val="0"/>
              <w:adjustRightInd w:val="0"/>
              <w:rPr>
                <w:rFonts w:cs="Courier New"/>
              </w:rPr>
            </w:pPr>
            <w:r w:rsidRPr="00FA580E">
              <w:rPr>
                <w:rFonts w:cs="Courier New"/>
              </w:rPr>
              <w:t>0.0791804</w:t>
            </w:r>
          </w:p>
          <w:p w:rsidR="00FA580E" w:rsidRPr="00FA580E" w:rsidRDefault="00FA580E" w:rsidP="00FA580E">
            <w:pPr>
              <w:autoSpaceDE w:val="0"/>
              <w:autoSpaceDN w:val="0"/>
              <w:adjustRightInd w:val="0"/>
              <w:rPr>
                <w:rFonts w:cs="Courier New"/>
              </w:rPr>
            </w:pPr>
            <w:r w:rsidRPr="00FA580E">
              <w:rPr>
                <w:rFonts w:cs="Courier New"/>
              </w:rPr>
              <w:t>0.0807799</w:t>
            </w:r>
          </w:p>
          <w:p w:rsidR="00FA580E" w:rsidRPr="00FA580E" w:rsidRDefault="00FA580E" w:rsidP="00FA580E">
            <w:pPr>
              <w:autoSpaceDE w:val="0"/>
              <w:autoSpaceDN w:val="0"/>
              <w:adjustRightInd w:val="0"/>
              <w:rPr>
                <w:rFonts w:cs="Courier New"/>
              </w:rPr>
            </w:pPr>
            <w:r w:rsidRPr="00FA580E">
              <w:rPr>
                <w:rFonts w:cs="Courier New"/>
              </w:rPr>
              <w:t>0.0791804</w:t>
            </w:r>
          </w:p>
          <w:p w:rsidR="00FA580E" w:rsidRPr="00FA580E" w:rsidRDefault="00FA580E" w:rsidP="00FA580E">
            <w:pPr>
              <w:autoSpaceDE w:val="0"/>
              <w:autoSpaceDN w:val="0"/>
              <w:adjustRightInd w:val="0"/>
              <w:rPr>
                <w:rFonts w:cs="Courier New"/>
              </w:rPr>
            </w:pPr>
            <w:r w:rsidRPr="00FA580E">
              <w:rPr>
                <w:rFonts w:cs="Courier New"/>
              </w:rPr>
              <w:t>0.0745693</w:t>
            </w:r>
          </w:p>
          <w:p w:rsidR="00FA580E" w:rsidRPr="00FA580E" w:rsidRDefault="00FA580E" w:rsidP="00FA580E">
            <w:pPr>
              <w:autoSpaceDE w:val="0"/>
              <w:autoSpaceDN w:val="0"/>
              <w:adjustRightInd w:val="0"/>
              <w:rPr>
                <w:rFonts w:cs="Courier New"/>
              </w:rPr>
            </w:pPr>
            <w:r w:rsidRPr="00FA580E">
              <w:rPr>
                <w:rFonts w:cs="Courier New"/>
              </w:rPr>
              <w:t>0.0674731</w:t>
            </w:r>
          </w:p>
          <w:p w:rsidR="00FA580E" w:rsidRPr="00FA580E" w:rsidRDefault="00FA580E" w:rsidP="00FA580E">
            <w:pPr>
              <w:autoSpaceDE w:val="0"/>
              <w:autoSpaceDN w:val="0"/>
              <w:adjustRightInd w:val="0"/>
              <w:rPr>
                <w:rFonts w:cs="Courier New"/>
              </w:rPr>
            </w:pPr>
            <w:r w:rsidRPr="00FA580E">
              <w:rPr>
                <w:rFonts w:cs="Courier New"/>
              </w:rPr>
              <w:t>0.0586583</w:t>
            </w:r>
          </w:p>
          <w:p w:rsidR="00FA580E" w:rsidRPr="00FA580E" w:rsidRDefault="00FA580E" w:rsidP="00FA580E">
            <w:pPr>
              <w:autoSpaceDE w:val="0"/>
              <w:autoSpaceDN w:val="0"/>
              <w:adjustRightInd w:val="0"/>
              <w:rPr>
                <w:rFonts w:cs="Courier New"/>
              </w:rPr>
            </w:pPr>
            <w:r w:rsidRPr="00FA580E">
              <w:rPr>
                <w:rFonts w:cs="Courier New"/>
              </w:rPr>
              <w:t>0.0489955</w:t>
            </w:r>
          </w:p>
          <w:p w:rsidR="00FA580E" w:rsidRPr="00FA580E" w:rsidRDefault="00FA580E" w:rsidP="00FA580E">
            <w:pPr>
              <w:autoSpaceDE w:val="0"/>
              <w:autoSpaceDN w:val="0"/>
              <w:adjustRightInd w:val="0"/>
              <w:rPr>
                <w:rFonts w:cs="Courier New"/>
              </w:rPr>
            </w:pPr>
            <w:r w:rsidRPr="00FA580E">
              <w:rPr>
                <w:rFonts w:cs="Courier New"/>
              </w:rPr>
              <w:t>0.0393198</w:t>
            </w:r>
          </w:p>
          <w:p w:rsidR="00FA580E" w:rsidRPr="00FA580E" w:rsidRDefault="00FA580E" w:rsidP="00FA580E">
            <w:pPr>
              <w:autoSpaceDE w:val="0"/>
              <w:autoSpaceDN w:val="0"/>
              <w:adjustRightInd w:val="0"/>
              <w:rPr>
                <w:rFonts w:cs="Courier New"/>
              </w:rPr>
            </w:pPr>
            <w:r w:rsidRPr="00FA580E">
              <w:rPr>
                <w:rFonts w:cs="Courier New"/>
              </w:rPr>
              <w:t>0.0303176</w:t>
            </w:r>
          </w:p>
          <w:p w:rsidR="00FA580E" w:rsidRPr="00FA580E" w:rsidRDefault="00FA580E" w:rsidP="00FA580E">
            <w:pPr>
              <w:autoSpaceDE w:val="0"/>
              <w:autoSpaceDN w:val="0"/>
              <w:adjustRightInd w:val="0"/>
              <w:rPr>
                <w:rFonts w:cs="Courier New"/>
              </w:rPr>
            </w:pPr>
            <w:r w:rsidRPr="00FA580E">
              <w:rPr>
                <w:rFonts w:cs="Courier New"/>
              </w:rPr>
              <w:t>0.0224598</w:t>
            </w:r>
          </w:p>
          <w:p w:rsidR="00FA580E" w:rsidRPr="00FA580E" w:rsidRDefault="00FA580E" w:rsidP="00FA580E">
            <w:pPr>
              <w:autoSpaceDE w:val="0"/>
              <w:autoSpaceDN w:val="0"/>
              <w:adjustRightInd w:val="0"/>
              <w:rPr>
                <w:rFonts w:cs="Courier New"/>
              </w:rPr>
            </w:pPr>
            <w:r w:rsidRPr="00FA580E">
              <w:rPr>
                <w:rFonts w:cs="Courier New"/>
              </w:rPr>
              <w:t>0.0159862</w:t>
            </w:r>
          </w:p>
          <w:p w:rsidR="00FA580E" w:rsidRPr="00FA580E" w:rsidRDefault="00FA580E" w:rsidP="00FA580E">
            <w:pPr>
              <w:autoSpaceDE w:val="0"/>
              <w:autoSpaceDN w:val="0"/>
              <w:adjustRightInd w:val="0"/>
              <w:rPr>
                <w:rFonts w:cs="Courier New"/>
              </w:rPr>
            </w:pPr>
            <w:r w:rsidRPr="00FA580E">
              <w:rPr>
                <w:rFonts w:cs="Courier New"/>
              </w:rPr>
              <w:t>0.0109324</w:t>
            </w:r>
          </w:p>
          <w:p w:rsidR="00FA580E" w:rsidRPr="00FA580E" w:rsidRDefault="00FA580E" w:rsidP="00FA580E">
            <w:pPr>
              <w:autoSpaceDE w:val="0"/>
              <w:autoSpaceDN w:val="0"/>
              <w:adjustRightInd w:val="0"/>
              <w:rPr>
                <w:rFonts w:cs="Courier New"/>
              </w:rPr>
            </w:pPr>
            <w:r w:rsidRPr="00FA580E">
              <w:rPr>
                <w:rFonts w:cs="Courier New"/>
              </w:rPr>
              <w:t>0.00718308</w:t>
            </w:r>
          </w:p>
          <w:p w:rsidR="00FA580E" w:rsidRPr="00FA580E" w:rsidRDefault="00FA580E" w:rsidP="00FA580E">
            <w:pPr>
              <w:autoSpaceDE w:val="0"/>
              <w:autoSpaceDN w:val="0"/>
              <w:adjustRightInd w:val="0"/>
              <w:rPr>
                <w:rFonts w:cs="Courier New"/>
              </w:rPr>
            </w:pPr>
            <w:r w:rsidRPr="00FA580E">
              <w:rPr>
                <w:rFonts w:cs="Courier New"/>
              </w:rPr>
              <w:t>0.00453456</w:t>
            </w:r>
          </w:p>
        </w:tc>
      </w:tr>
      <w:tr w:rsidR="00FA580E" w:rsidTr="00FA580E">
        <w:tc>
          <w:tcPr>
            <w:tcW w:w="1525" w:type="dxa"/>
          </w:tcPr>
          <w:p w:rsidR="00FA580E" w:rsidRPr="00FA580E" w:rsidRDefault="00FA580E" w:rsidP="00FA580E">
            <w:pPr>
              <w:jc w:val="center"/>
            </w:pPr>
            <w:r w:rsidRPr="00FA580E">
              <w:t>11</w:t>
            </w:r>
          </w:p>
        </w:tc>
        <w:tc>
          <w:tcPr>
            <w:tcW w:w="7825" w:type="dxa"/>
          </w:tcPr>
          <w:p w:rsidR="00FA580E" w:rsidRPr="00FA580E" w:rsidRDefault="00FA580E" w:rsidP="00FA580E">
            <w:pPr>
              <w:autoSpaceDE w:val="0"/>
              <w:autoSpaceDN w:val="0"/>
              <w:adjustRightInd w:val="0"/>
              <w:rPr>
                <w:rFonts w:cs="Courier New"/>
              </w:rPr>
            </w:pPr>
            <w:r w:rsidRPr="00FA580E">
              <w:rPr>
                <w:rFonts w:cs="Courier New"/>
              </w:rPr>
              <w:t>0.00180578</w:t>
            </w:r>
          </w:p>
          <w:p w:rsidR="00FA580E" w:rsidRPr="00FA580E" w:rsidRDefault="00FA580E" w:rsidP="00FA580E">
            <w:pPr>
              <w:autoSpaceDE w:val="0"/>
              <w:autoSpaceDN w:val="0"/>
              <w:adjustRightInd w:val="0"/>
              <w:rPr>
                <w:rFonts w:cs="Courier New"/>
              </w:rPr>
            </w:pPr>
            <w:r w:rsidRPr="00FA580E">
              <w:rPr>
                <w:rFonts w:cs="Courier New"/>
              </w:rPr>
              <w:t>0.00224791</w:t>
            </w:r>
          </w:p>
          <w:p w:rsidR="00FA580E" w:rsidRPr="00FA580E" w:rsidRDefault="00FA580E" w:rsidP="00FA580E">
            <w:pPr>
              <w:autoSpaceDE w:val="0"/>
              <w:autoSpaceDN w:val="0"/>
              <w:adjustRightInd w:val="0"/>
              <w:rPr>
                <w:rFonts w:cs="Courier New"/>
              </w:rPr>
            </w:pPr>
            <w:r w:rsidRPr="00FA580E">
              <w:rPr>
                <w:rFonts w:cs="Courier New"/>
              </w:rPr>
              <w:t>0.00277526</w:t>
            </w:r>
          </w:p>
          <w:p w:rsidR="00FA580E" w:rsidRPr="00FA580E" w:rsidRDefault="00FA580E" w:rsidP="00FA580E">
            <w:pPr>
              <w:autoSpaceDE w:val="0"/>
              <w:autoSpaceDN w:val="0"/>
              <w:adjustRightInd w:val="0"/>
              <w:rPr>
                <w:rFonts w:cs="Courier New"/>
              </w:rPr>
            </w:pPr>
            <w:r w:rsidRPr="00FA580E">
              <w:rPr>
                <w:rFonts w:cs="Courier New"/>
              </w:rPr>
              <w:t>0.00339812</w:t>
            </w:r>
          </w:p>
          <w:p w:rsidR="00FA580E" w:rsidRPr="00FA580E" w:rsidRDefault="00FA580E" w:rsidP="00FA580E">
            <w:pPr>
              <w:autoSpaceDE w:val="0"/>
              <w:autoSpaceDN w:val="0"/>
              <w:adjustRightInd w:val="0"/>
              <w:rPr>
                <w:rFonts w:cs="Courier New"/>
              </w:rPr>
            </w:pPr>
            <w:r w:rsidRPr="00FA580E">
              <w:rPr>
                <w:rFonts w:cs="Courier New"/>
              </w:rPr>
              <w:t>0.00412653</w:t>
            </w:r>
          </w:p>
          <w:p w:rsidR="00FA580E" w:rsidRPr="00FA580E" w:rsidRDefault="00FA580E" w:rsidP="00FA580E">
            <w:pPr>
              <w:autoSpaceDE w:val="0"/>
              <w:autoSpaceDN w:val="0"/>
              <w:adjustRightInd w:val="0"/>
              <w:rPr>
                <w:rFonts w:cs="Courier New"/>
              </w:rPr>
            </w:pPr>
            <w:r w:rsidRPr="00FA580E">
              <w:rPr>
                <w:rFonts w:cs="Courier New"/>
              </w:rPr>
              <w:t>0.00496984</w:t>
            </w:r>
          </w:p>
          <w:p w:rsidR="00FA580E" w:rsidRPr="00FA580E" w:rsidRDefault="00FA580E" w:rsidP="00FA580E">
            <w:pPr>
              <w:autoSpaceDE w:val="0"/>
              <w:autoSpaceDN w:val="0"/>
              <w:adjustRightInd w:val="0"/>
              <w:rPr>
                <w:rFonts w:cs="Courier New"/>
              </w:rPr>
            </w:pPr>
            <w:r w:rsidRPr="00FA580E">
              <w:rPr>
                <w:rFonts w:cs="Courier New"/>
              </w:rPr>
              <w:t>0.00593623</w:t>
            </w:r>
          </w:p>
          <w:p w:rsidR="00FA580E" w:rsidRPr="00FA580E" w:rsidRDefault="00FA580E" w:rsidP="00FA580E">
            <w:pPr>
              <w:autoSpaceDE w:val="0"/>
              <w:autoSpaceDN w:val="0"/>
              <w:adjustRightInd w:val="0"/>
              <w:rPr>
                <w:rFonts w:cs="Courier New"/>
              </w:rPr>
            </w:pPr>
            <w:r w:rsidRPr="00FA580E">
              <w:rPr>
                <w:rFonts w:cs="Courier New"/>
              </w:rPr>
              <w:t>0.00703217</w:t>
            </w:r>
          </w:p>
          <w:p w:rsidR="00FA580E" w:rsidRPr="00FA580E" w:rsidRDefault="00FA580E" w:rsidP="00FA580E">
            <w:pPr>
              <w:autoSpaceDE w:val="0"/>
              <w:autoSpaceDN w:val="0"/>
              <w:adjustRightInd w:val="0"/>
              <w:rPr>
                <w:rFonts w:cs="Courier New"/>
              </w:rPr>
            </w:pPr>
            <w:r w:rsidRPr="00FA580E">
              <w:rPr>
                <w:rFonts w:cs="Courier New"/>
              </w:rPr>
              <w:t>0.00826188</w:t>
            </w:r>
          </w:p>
          <w:p w:rsidR="00FA580E" w:rsidRPr="00FA580E" w:rsidRDefault="00FA580E" w:rsidP="00FA580E">
            <w:pPr>
              <w:autoSpaceDE w:val="0"/>
              <w:autoSpaceDN w:val="0"/>
              <w:adjustRightInd w:val="0"/>
              <w:rPr>
                <w:rFonts w:cs="Courier New"/>
              </w:rPr>
            </w:pPr>
            <w:r w:rsidRPr="00FA580E">
              <w:rPr>
                <w:rFonts w:cs="Courier New"/>
              </w:rPr>
              <w:t>0.00962674</w:t>
            </w:r>
          </w:p>
          <w:p w:rsidR="00FA580E" w:rsidRPr="00FA580E" w:rsidRDefault="00FA580E" w:rsidP="00FA580E">
            <w:pPr>
              <w:autoSpaceDE w:val="0"/>
              <w:autoSpaceDN w:val="0"/>
              <w:adjustRightInd w:val="0"/>
              <w:rPr>
                <w:rFonts w:cs="Courier New"/>
              </w:rPr>
            </w:pPr>
            <w:r w:rsidRPr="00FA580E">
              <w:rPr>
                <w:rFonts w:cs="Courier New"/>
              </w:rPr>
              <w:t>0.0111248</w:t>
            </w:r>
          </w:p>
          <w:p w:rsidR="00FA580E" w:rsidRPr="00FA580E" w:rsidRDefault="00FA580E" w:rsidP="00FA580E">
            <w:pPr>
              <w:autoSpaceDE w:val="0"/>
              <w:autoSpaceDN w:val="0"/>
              <w:adjustRightInd w:val="0"/>
              <w:rPr>
                <w:rFonts w:cs="Courier New"/>
              </w:rPr>
            </w:pPr>
            <w:r w:rsidRPr="00FA580E">
              <w:rPr>
                <w:rFonts w:cs="Courier New"/>
              </w:rPr>
              <w:t>0.0127501</w:t>
            </w:r>
          </w:p>
          <w:p w:rsidR="00FA580E" w:rsidRPr="00FA580E" w:rsidRDefault="00FA580E" w:rsidP="00FA580E">
            <w:pPr>
              <w:autoSpaceDE w:val="0"/>
              <w:autoSpaceDN w:val="0"/>
              <w:adjustRightInd w:val="0"/>
              <w:rPr>
                <w:rFonts w:cs="Courier New"/>
              </w:rPr>
            </w:pPr>
            <w:r w:rsidRPr="00FA580E">
              <w:rPr>
                <w:rFonts w:cs="Courier New"/>
              </w:rPr>
              <w:lastRenderedPageBreak/>
              <w:t>0.0144926</w:t>
            </w:r>
          </w:p>
          <w:p w:rsidR="00FA580E" w:rsidRPr="00FA580E" w:rsidRDefault="00FA580E" w:rsidP="00FA580E">
            <w:pPr>
              <w:autoSpaceDE w:val="0"/>
              <w:autoSpaceDN w:val="0"/>
              <w:adjustRightInd w:val="0"/>
              <w:rPr>
                <w:rFonts w:cs="Courier New"/>
              </w:rPr>
            </w:pPr>
            <w:r w:rsidRPr="00FA580E">
              <w:rPr>
                <w:rFonts w:cs="Courier New"/>
              </w:rPr>
              <w:t>0.0163376</w:t>
            </w:r>
          </w:p>
          <w:p w:rsidR="00FA580E" w:rsidRPr="00FA580E" w:rsidRDefault="00FA580E" w:rsidP="00FA580E">
            <w:pPr>
              <w:autoSpaceDE w:val="0"/>
              <w:autoSpaceDN w:val="0"/>
              <w:adjustRightInd w:val="0"/>
              <w:rPr>
                <w:rFonts w:cs="Courier New"/>
              </w:rPr>
            </w:pPr>
            <w:r w:rsidRPr="00FA580E">
              <w:rPr>
                <w:rFonts w:cs="Courier New"/>
              </w:rPr>
              <w:t>0.018266</w:t>
            </w:r>
          </w:p>
          <w:p w:rsidR="00FA580E" w:rsidRPr="00FA580E" w:rsidRDefault="00FA580E" w:rsidP="00FA580E">
            <w:pPr>
              <w:autoSpaceDE w:val="0"/>
              <w:autoSpaceDN w:val="0"/>
              <w:adjustRightInd w:val="0"/>
              <w:rPr>
                <w:rFonts w:cs="Courier New"/>
              </w:rPr>
            </w:pPr>
            <w:r w:rsidRPr="00FA580E">
              <w:rPr>
                <w:rFonts w:cs="Courier New"/>
              </w:rPr>
              <w:t>0.0202539</w:t>
            </w:r>
          </w:p>
          <w:p w:rsidR="00FA580E" w:rsidRPr="00FA580E" w:rsidRDefault="00FA580E" w:rsidP="00FA580E">
            <w:pPr>
              <w:autoSpaceDE w:val="0"/>
              <w:autoSpaceDN w:val="0"/>
              <w:adjustRightInd w:val="0"/>
              <w:rPr>
                <w:rFonts w:cs="Courier New"/>
              </w:rPr>
            </w:pPr>
            <w:r w:rsidRPr="00FA580E">
              <w:rPr>
                <w:rFonts w:cs="Courier New"/>
              </w:rPr>
              <w:t>0.0222733</w:t>
            </w:r>
          </w:p>
          <w:p w:rsidR="00FA580E" w:rsidRPr="00FA580E" w:rsidRDefault="00FA580E" w:rsidP="00FA580E">
            <w:pPr>
              <w:autoSpaceDE w:val="0"/>
              <w:autoSpaceDN w:val="0"/>
              <w:adjustRightInd w:val="0"/>
              <w:rPr>
                <w:rFonts w:cs="Courier New"/>
              </w:rPr>
            </w:pPr>
            <w:r w:rsidRPr="00FA580E">
              <w:rPr>
                <w:rFonts w:cs="Courier New"/>
              </w:rPr>
              <w:t>0.0242924</w:t>
            </w:r>
          </w:p>
          <w:p w:rsidR="00FA580E" w:rsidRPr="00FA580E" w:rsidRDefault="00FA580E" w:rsidP="00FA580E">
            <w:pPr>
              <w:autoSpaceDE w:val="0"/>
              <w:autoSpaceDN w:val="0"/>
              <w:adjustRightInd w:val="0"/>
              <w:rPr>
                <w:rFonts w:cs="Courier New"/>
              </w:rPr>
            </w:pPr>
            <w:r w:rsidRPr="00FA580E">
              <w:rPr>
                <w:rFonts w:cs="Courier New"/>
              </w:rPr>
              <w:t>0.0262766</w:t>
            </w:r>
          </w:p>
          <w:p w:rsidR="00FA580E" w:rsidRPr="00FA580E" w:rsidRDefault="00FA580E" w:rsidP="00FA580E">
            <w:pPr>
              <w:autoSpaceDE w:val="0"/>
              <w:autoSpaceDN w:val="0"/>
              <w:adjustRightInd w:val="0"/>
              <w:rPr>
                <w:rFonts w:cs="Courier New"/>
              </w:rPr>
            </w:pPr>
            <w:r w:rsidRPr="00FA580E">
              <w:rPr>
                <w:rFonts w:cs="Courier New"/>
              </w:rPr>
              <w:t>0.0281888</w:t>
            </w:r>
          </w:p>
          <w:p w:rsidR="00FA580E" w:rsidRPr="00FA580E" w:rsidRDefault="00FA580E" w:rsidP="00FA580E">
            <w:pPr>
              <w:autoSpaceDE w:val="0"/>
              <w:autoSpaceDN w:val="0"/>
              <w:adjustRightInd w:val="0"/>
              <w:rPr>
                <w:rFonts w:cs="Courier New"/>
              </w:rPr>
            </w:pPr>
            <w:r w:rsidRPr="00FA580E">
              <w:rPr>
                <w:rFonts w:cs="Courier New"/>
              </w:rPr>
              <w:t>0.0299913</w:t>
            </w:r>
          </w:p>
          <w:p w:rsidR="00FA580E" w:rsidRPr="00FA580E" w:rsidRDefault="00FA580E" w:rsidP="00FA580E">
            <w:pPr>
              <w:autoSpaceDE w:val="0"/>
              <w:autoSpaceDN w:val="0"/>
              <w:adjustRightInd w:val="0"/>
              <w:rPr>
                <w:rFonts w:cs="Courier New"/>
              </w:rPr>
            </w:pPr>
            <w:r w:rsidRPr="00FA580E">
              <w:rPr>
                <w:rFonts w:cs="Courier New"/>
              </w:rPr>
              <w:t>0.0316465</w:t>
            </w:r>
          </w:p>
          <w:p w:rsidR="00FA580E" w:rsidRPr="00FA580E" w:rsidRDefault="00FA580E" w:rsidP="00FA580E">
            <w:pPr>
              <w:autoSpaceDE w:val="0"/>
              <w:autoSpaceDN w:val="0"/>
              <w:adjustRightInd w:val="0"/>
              <w:rPr>
                <w:rFonts w:cs="Courier New"/>
              </w:rPr>
            </w:pPr>
            <w:r w:rsidRPr="00FA580E">
              <w:rPr>
                <w:rFonts w:cs="Courier New"/>
              </w:rPr>
              <w:t>0.0331182</w:t>
            </w:r>
          </w:p>
          <w:p w:rsidR="00FA580E" w:rsidRPr="00FA580E" w:rsidRDefault="00FA580E" w:rsidP="00FA580E">
            <w:pPr>
              <w:autoSpaceDE w:val="0"/>
              <w:autoSpaceDN w:val="0"/>
              <w:adjustRightInd w:val="0"/>
              <w:rPr>
                <w:rFonts w:cs="Courier New"/>
              </w:rPr>
            </w:pPr>
            <w:r w:rsidRPr="00FA580E">
              <w:rPr>
                <w:rFonts w:cs="Courier New"/>
              </w:rPr>
              <w:t>0.034373</w:t>
            </w:r>
          </w:p>
          <w:p w:rsidR="00FA580E" w:rsidRPr="00FA580E" w:rsidRDefault="00FA580E" w:rsidP="00FA580E">
            <w:pPr>
              <w:autoSpaceDE w:val="0"/>
              <w:autoSpaceDN w:val="0"/>
              <w:adjustRightInd w:val="0"/>
              <w:rPr>
                <w:rFonts w:cs="Courier New"/>
              </w:rPr>
            </w:pPr>
            <w:r w:rsidRPr="00FA580E">
              <w:rPr>
                <w:rFonts w:cs="Courier New"/>
              </w:rPr>
              <w:t>0.0353818</w:t>
            </w:r>
          </w:p>
          <w:p w:rsidR="00FA580E" w:rsidRPr="00FA580E" w:rsidRDefault="00FA580E" w:rsidP="00FA580E">
            <w:pPr>
              <w:autoSpaceDE w:val="0"/>
              <w:autoSpaceDN w:val="0"/>
              <w:adjustRightInd w:val="0"/>
              <w:rPr>
                <w:rFonts w:cs="Courier New"/>
              </w:rPr>
            </w:pPr>
            <w:r w:rsidRPr="00FA580E">
              <w:rPr>
                <w:rFonts w:cs="Courier New"/>
              </w:rPr>
              <w:t>0.0361204</w:t>
            </w:r>
          </w:p>
          <w:p w:rsidR="00FA580E" w:rsidRPr="00FA580E" w:rsidRDefault="00FA580E" w:rsidP="00FA580E">
            <w:pPr>
              <w:autoSpaceDE w:val="0"/>
              <w:autoSpaceDN w:val="0"/>
              <w:adjustRightInd w:val="0"/>
              <w:rPr>
                <w:rFonts w:cs="Courier New"/>
              </w:rPr>
            </w:pPr>
            <w:r w:rsidRPr="00FA580E">
              <w:rPr>
                <w:rFonts w:cs="Courier New"/>
              </w:rPr>
              <w:t>0.036571</w:t>
            </w:r>
          </w:p>
          <w:p w:rsidR="00FA580E" w:rsidRPr="00FA580E" w:rsidRDefault="00FA580E" w:rsidP="00FA580E">
            <w:pPr>
              <w:autoSpaceDE w:val="0"/>
              <w:autoSpaceDN w:val="0"/>
              <w:adjustRightInd w:val="0"/>
              <w:rPr>
                <w:rFonts w:cs="Courier New"/>
              </w:rPr>
            </w:pPr>
            <w:r w:rsidRPr="00FA580E">
              <w:rPr>
                <w:rFonts w:cs="Courier New"/>
              </w:rPr>
              <w:t>0.0367224</w:t>
            </w:r>
          </w:p>
          <w:p w:rsidR="00FA580E" w:rsidRPr="00FA580E" w:rsidRDefault="00FA580E" w:rsidP="00FA580E">
            <w:pPr>
              <w:autoSpaceDE w:val="0"/>
              <w:autoSpaceDN w:val="0"/>
              <w:adjustRightInd w:val="0"/>
              <w:rPr>
                <w:rFonts w:cs="Courier New"/>
              </w:rPr>
            </w:pPr>
            <w:r w:rsidRPr="00FA580E">
              <w:rPr>
                <w:rFonts w:cs="Courier New"/>
              </w:rPr>
              <w:t>0.036571</w:t>
            </w:r>
          </w:p>
          <w:p w:rsidR="00FA580E" w:rsidRPr="00FA580E" w:rsidRDefault="00FA580E" w:rsidP="00FA580E">
            <w:pPr>
              <w:autoSpaceDE w:val="0"/>
              <w:autoSpaceDN w:val="0"/>
              <w:adjustRightInd w:val="0"/>
              <w:rPr>
                <w:rFonts w:cs="Courier New"/>
              </w:rPr>
            </w:pPr>
            <w:r w:rsidRPr="00FA580E">
              <w:rPr>
                <w:rFonts w:cs="Courier New"/>
              </w:rPr>
              <w:t>0.0361204</w:t>
            </w:r>
          </w:p>
          <w:p w:rsidR="00FA580E" w:rsidRPr="00FA580E" w:rsidRDefault="00FA580E" w:rsidP="00FA580E">
            <w:pPr>
              <w:autoSpaceDE w:val="0"/>
              <w:autoSpaceDN w:val="0"/>
              <w:adjustRightInd w:val="0"/>
              <w:rPr>
                <w:rFonts w:cs="Courier New"/>
              </w:rPr>
            </w:pPr>
            <w:r w:rsidRPr="00FA580E">
              <w:rPr>
                <w:rFonts w:cs="Courier New"/>
              </w:rPr>
              <w:t>0.0353818</w:t>
            </w:r>
          </w:p>
          <w:p w:rsidR="00FA580E" w:rsidRPr="00FA580E" w:rsidRDefault="00FA580E" w:rsidP="00FA580E">
            <w:pPr>
              <w:autoSpaceDE w:val="0"/>
              <w:autoSpaceDN w:val="0"/>
              <w:adjustRightInd w:val="0"/>
              <w:rPr>
                <w:rFonts w:cs="Courier New"/>
              </w:rPr>
            </w:pPr>
            <w:r w:rsidRPr="00FA580E">
              <w:rPr>
                <w:rFonts w:cs="Courier New"/>
              </w:rPr>
              <w:t>0.034373</w:t>
            </w:r>
          </w:p>
          <w:p w:rsidR="00FA580E" w:rsidRPr="00FA580E" w:rsidRDefault="00FA580E" w:rsidP="00FA580E">
            <w:pPr>
              <w:autoSpaceDE w:val="0"/>
              <w:autoSpaceDN w:val="0"/>
              <w:adjustRightInd w:val="0"/>
              <w:rPr>
                <w:rFonts w:cs="Courier New"/>
              </w:rPr>
            </w:pPr>
            <w:r w:rsidRPr="00FA580E">
              <w:rPr>
                <w:rFonts w:cs="Courier New"/>
              </w:rPr>
              <w:t>0.0331182</w:t>
            </w:r>
          </w:p>
          <w:p w:rsidR="00FA580E" w:rsidRPr="00FA580E" w:rsidRDefault="00FA580E" w:rsidP="00FA580E">
            <w:pPr>
              <w:autoSpaceDE w:val="0"/>
              <w:autoSpaceDN w:val="0"/>
              <w:adjustRightInd w:val="0"/>
              <w:rPr>
                <w:rFonts w:cs="Courier New"/>
              </w:rPr>
            </w:pPr>
            <w:r w:rsidRPr="00FA580E">
              <w:rPr>
                <w:rFonts w:cs="Courier New"/>
              </w:rPr>
              <w:t>0.0316465</w:t>
            </w:r>
          </w:p>
          <w:p w:rsidR="00FA580E" w:rsidRPr="00FA580E" w:rsidRDefault="00FA580E" w:rsidP="00FA580E">
            <w:pPr>
              <w:autoSpaceDE w:val="0"/>
              <w:autoSpaceDN w:val="0"/>
              <w:adjustRightInd w:val="0"/>
              <w:rPr>
                <w:rFonts w:cs="Courier New"/>
              </w:rPr>
            </w:pPr>
            <w:r w:rsidRPr="00FA580E">
              <w:rPr>
                <w:rFonts w:cs="Courier New"/>
              </w:rPr>
              <w:t>0.0299913</w:t>
            </w:r>
          </w:p>
          <w:p w:rsidR="00FA580E" w:rsidRPr="00FA580E" w:rsidRDefault="00FA580E" w:rsidP="00FA580E">
            <w:pPr>
              <w:autoSpaceDE w:val="0"/>
              <w:autoSpaceDN w:val="0"/>
              <w:adjustRightInd w:val="0"/>
              <w:rPr>
                <w:rFonts w:cs="Courier New"/>
              </w:rPr>
            </w:pPr>
            <w:r w:rsidRPr="00FA580E">
              <w:rPr>
                <w:rFonts w:cs="Courier New"/>
              </w:rPr>
              <w:t>0.0281888</w:t>
            </w:r>
          </w:p>
          <w:p w:rsidR="00FA580E" w:rsidRPr="00FA580E" w:rsidRDefault="00FA580E" w:rsidP="00FA580E">
            <w:pPr>
              <w:autoSpaceDE w:val="0"/>
              <w:autoSpaceDN w:val="0"/>
              <w:adjustRightInd w:val="0"/>
              <w:rPr>
                <w:rFonts w:cs="Courier New"/>
              </w:rPr>
            </w:pPr>
            <w:r w:rsidRPr="00FA580E">
              <w:rPr>
                <w:rFonts w:cs="Courier New"/>
              </w:rPr>
              <w:t>0.0262766</w:t>
            </w:r>
          </w:p>
          <w:p w:rsidR="00FA580E" w:rsidRPr="00FA580E" w:rsidRDefault="00FA580E" w:rsidP="00FA580E">
            <w:pPr>
              <w:autoSpaceDE w:val="0"/>
              <w:autoSpaceDN w:val="0"/>
              <w:adjustRightInd w:val="0"/>
              <w:rPr>
                <w:rFonts w:cs="Courier New"/>
              </w:rPr>
            </w:pPr>
            <w:r w:rsidRPr="00FA580E">
              <w:rPr>
                <w:rFonts w:cs="Courier New"/>
              </w:rPr>
              <w:t>0.0242924</w:t>
            </w:r>
          </w:p>
          <w:p w:rsidR="00FA580E" w:rsidRPr="00FA580E" w:rsidRDefault="00FA580E" w:rsidP="00FA580E">
            <w:pPr>
              <w:autoSpaceDE w:val="0"/>
              <w:autoSpaceDN w:val="0"/>
              <w:adjustRightInd w:val="0"/>
              <w:rPr>
                <w:rFonts w:cs="Courier New"/>
              </w:rPr>
            </w:pPr>
            <w:r w:rsidRPr="00FA580E">
              <w:rPr>
                <w:rFonts w:cs="Courier New"/>
              </w:rPr>
              <w:t>0.0222733</w:t>
            </w:r>
          </w:p>
          <w:p w:rsidR="00FA580E" w:rsidRPr="00FA580E" w:rsidRDefault="00FA580E" w:rsidP="00FA580E">
            <w:pPr>
              <w:autoSpaceDE w:val="0"/>
              <w:autoSpaceDN w:val="0"/>
              <w:adjustRightInd w:val="0"/>
              <w:rPr>
                <w:rFonts w:cs="Courier New"/>
              </w:rPr>
            </w:pPr>
            <w:r w:rsidRPr="00FA580E">
              <w:rPr>
                <w:rFonts w:cs="Courier New"/>
              </w:rPr>
              <w:t>0.0202539</w:t>
            </w:r>
          </w:p>
          <w:p w:rsidR="00FA580E" w:rsidRPr="00FA580E" w:rsidRDefault="00FA580E" w:rsidP="00FA580E">
            <w:pPr>
              <w:autoSpaceDE w:val="0"/>
              <w:autoSpaceDN w:val="0"/>
              <w:adjustRightInd w:val="0"/>
              <w:rPr>
                <w:rFonts w:cs="Courier New"/>
              </w:rPr>
            </w:pPr>
            <w:r w:rsidRPr="00FA580E">
              <w:rPr>
                <w:rFonts w:cs="Courier New"/>
              </w:rPr>
              <w:t>0.018266</w:t>
            </w:r>
          </w:p>
          <w:p w:rsidR="00FA580E" w:rsidRPr="00FA580E" w:rsidRDefault="00FA580E" w:rsidP="00FA580E">
            <w:pPr>
              <w:autoSpaceDE w:val="0"/>
              <w:autoSpaceDN w:val="0"/>
              <w:adjustRightInd w:val="0"/>
              <w:rPr>
                <w:rFonts w:cs="Courier New"/>
              </w:rPr>
            </w:pPr>
            <w:r w:rsidRPr="00FA580E">
              <w:rPr>
                <w:rFonts w:cs="Courier New"/>
              </w:rPr>
              <w:t>0.0163376</w:t>
            </w:r>
          </w:p>
          <w:p w:rsidR="00FA580E" w:rsidRPr="00FA580E" w:rsidRDefault="00FA580E" w:rsidP="00FA580E">
            <w:pPr>
              <w:autoSpaceDE w:val="0"/>
              <w:autoSpaceDN w:val="0"/>
              <w:adjustRightInd w:val="0"/>
              <w:rPr>
                <w:rFonts w:cs="Courier New"/>
              </w:rPr>
            </w:pPr>
            <w:r w:rsidRPr="00FA580E">
              <w:rPr>
                <w:rFonts w:cs="Courier New"/>
              </w:rPr>
              <w:t>0.0144926</w:t>
            </w:r>
          </w:p>
          <w:p w:rsidR="00FA580E" w:rsidRPr="00FA580E" w:rsidRDefault="00FA580E" w:rsidP="00FA580E">
            <w:pPr>
              <w:autoSpaceDE w:val="0"/>
              <w:autoSpaceDN w:val="0"/>
              <w:adjustRightInd w:val="0"/>
              <w:rPr>
                <w:rFonts w:cs="Courier New"/>
              </w:rPr>
            </w:pPr>
            <w:r w:rsidRPr="00FA580E">
              <w:rPr>
                <w:rFonts w:cs="Courier New"/>
              </w:rPr>
              <w:t>0.0127501</w:t>
            </w:r>
          </w:p>
          <w:p w:rsidR="00FA580E" w:rsidRPr="00FA580E" w:rsidRDefault="00FA580E" w:rsidP="00FA580E">
            <w:pPr>
              <w:autoSpaceDE w:val="0"/>
              <w:autoSpaceDN w:val="0"/>
              <w:adjustRightInd w:val="0"/>
              <w:rPr>
                <w:rFonts w:cs="Courier New"/>
              </w:rPr>
            </w:pPr>
            <w:r w:rsidRPr="00FA580E">
              <w:rPr>
                <w:rFonts w:cs="Courier New"/>
              </w:rPr>
              <w:t>0.0111248</w:t>
            </w:r>
          </w:p>
          <w:p w:rsidR="00FA580E" w:rsidRPr="00FA580E" w:rsidRDefault="00FA580E" w:rsidP="00FA580E">
            <w:pPr>
              <w:autoSpaceDE w:val="0"/>
              <w:autoSpaceDN w:val="0"/>
              <w:adjustRightInd w:val="0"/>
              <w:rPr>
                <w:rFonts w:cs="Courier New"/>
              </w:rPr>
            </w:pPr>
            <w:r w:rsidRPr="00FA580E">
              <w:rPr>
                <w:rFonts w:cs="Courier New"/>
              </w:rPr>
              <w:t>0.00962674</w:t>
            </w:r>
          </w:p>
          <w:p w:rsidR="00FA580E" w:rsidRPr="00FA580E" w:rsidRDefault="00FA580E" w:rsidP="00FA580E">
            <w:pPr>
              <w:autoSpaceDE w:val="0"/>
              <w:autoSpaceDN w:val="0"/>
              <w:adjustRightInd w:val="0"/>
              <w:rPr>
                <w:rFonts w:cs="Courier New"/>
              </w:rPr>
            </w:pPr>
            <w:r w:rsidRPr="00FA580E">
              <w:rPr>
                <w:rFonts w:cs="Courier New"/>
              </w:rPr>
              <w:t>0.00826188</w:t>
            </w:r>
          </w:p>
          <w:p w:rsidR="00FA580E" w:rsidRPr="00FA580E" w:rsidRDefault="00FA580E" w:rsidP="00FA580E">
            <w:pPr>
              <w:autoSpaceDE w:val="0"/>
              <w:autoSpaceDN w:val="0"/>
              <w:adjustRightInd w:val="0"/>
              <w:rPr>
                <w:rFonts w:cs="Courier New"/>
              </w:rPr>
            </w:pPr>
            <w:r w:rsidRPr="00FA580E">
              <w:rPr>
                <w:rFonts w:cs="Courier New"/>
              </w:rPr>
              <w:t>0.00703217</w:t>
            </w:r>
          </w:p>
          <w:p w:rsidR="00FA580E" w:rsidRPr="00FA580E" w:rsidRDefault="00FA580E" w:rsidP="00FA580E">
            <w:pPr>
              <w:autoSpaceDE w:val="0"/>
              <w:autoSpaceDN w:val="0"/>
              <w:adjustRightInd w:val="0"/>
              <w:rPr>
                <w:rFonts w:cs="Courier New"/>
              </w:rPr>
            </w:pPr>
            <w:r w:rsidRPr="00FA580E">
              <w:rPr>
                <w:rFonts w:cs="Courier New"/>
              </w:rPr>
              <w:t>0.00593623</w:t>
            </w:r>
          </w:p>
          <w:p w:rsidR="00FA580E" w:rsidRPr="00FA580E" w:rsidRDefault="00FA580E" w:rsidP="00FA580E">
            <w:pPr>
              <w:autoSpaceDE w:val="0"/>
              <w:autoSpaceDN w:val="0"/>
              <w:adjustRightInd w:val="0"/>
              <w:rPr>
                <w:rFonts w:cs="Courier New"/>
              </w:rPr>
            </w:pPr>
            <w:r w:rsidRPr="00FA580E">
              <w:rPr>
                <w:rFonts w:cs="Courier New"/>
              </w:rPr>
              <w:t>0.00496984</w:t>
            </w:r>
          </w:p>
          <w:p w:rsidR="00FA580E" w:rsidRPr="00FA580E" w:rsidRDefault="00FA580E" w:rsidP="00FA580E">
            <w:pPr>
              <w:autoSpaceDE w:val="0"/>
              <w:autoSpaceDN w:val="0"/>
              <w:adjustRightInd w:val="0"/>
              <w:rPr>
                <w:rFonts w:cs="Courier New"/>
              </w:rPr>
            </w:pPr>
            <w:r w:rsidRPr="00FA580E">
              <w:rPr>
                <w:rFonts w:cs="Courier New"/>
              </w:rPr>
              <w:t>0.00412653</w:t>
            </w:r>
          </w:p>
          <w:p w:rsidR="00FA580E" w:rsidRPr="00FA580E" w:rsidRDefault="00FA580E" w:rsidP="00FA580E">
            <w:pPr>
              <w:autoSpaceDE w:val="0"/>
              <w:autoSpaceDN w:val="0"/>
              <w:adjustRightInd w:val="0"/>
              <w:rPr>
                <w:rFonts w:cs="Courier New"/>
              </w:rPr>
            </w:pPr>
            <w:r w:rsidRPr="00FA580E">
              <w:rPr>
                <w:rFonts w:cs="Courier New"/>
              </w:rPr>
              <w:t>0.00339812</w:t>
            </w:r>
          </w:p>
          <w:p w:rsidR="00FA580E" w:rsidRPr="00FA580E" w:rsidRDefault="00FA580E" w:rsidP="00FA580E">
            <w:pPr>
              <w:autoSpaceDE w:val="0"/>
              <w:autoSpaceDN w:val="0"/>
              <w:adjustRightInd w:val="0"/>
              <w:rPr>
                <w:rFonts w:cs="Courier New"/>
              </w:rPr>
            </w:pPr>
            <w:r w:rsidRPr="00FA580E">
              <w:rPr>
                <w:rFonts w:cs="Courier New"/>
              </w:rPr>
              <w:t>0.00277526</w:t>
            </w:r>
          </w:p>
          <w:p w:rsidR="00FA580E" w:rsidRPr="00FA580E" w:rsidRDefault="00FA580E" w:rsidP="00FA580E">
            <w:pPr>
              <w:autoSpaceDE w:val="0"/>
              <w:autoSpaceDN w:val="0"/>
              <w:adjustRightInd w:val="0"/>
              <w:rPr>
                <w:rFonts w:cs="Courier New"/>
              </w:rPr>
            </w:pPr>
            <w:r w:rsidRPr="00FA580E">
              <w:rPr>
                <w:rFonts w:cs="Courier New"/>
              </w:rPr>
              <w:t>0.00224791</w:t>
            </w:r>
          </w:p>
          <w:p w:rsidR="00FA580E" w:rsidRPr="00FA580E" w:rsidRDefault="00FA580E" w:rsidP="00FA580E">
            <w:pPr>
              <w:autoSpaceDE w:val="0"/>
              <w:autoSpaceDN w:val="0"/>
              <w:adjustRightInd w:val="0"/>
              <w:rPr>
                <w:rFonts w:cs="Courier New"/>
              </w:rPr>
            </w:pPr>
            <w:r w:rsidRPr="00FA580E">
              <w:rPr>
                <w:rFonts w:cs="Courier New"/>
              </w:rPr>
              <w:t>0.00180578</w:t>
            </w:r>
          </w:p>
        </w:tc>
      </w:tr>
    </w:tbl>
    <w:p w:rsidR="00FA580E" w:rsidRDefault="00FA580E" w:rsidP="00192744"/>
    <w:p w:rsidR="00113F26" w:rsidRDefault="00113F26" w:rsidP="00113F26">
      <w:pPr>
        <w:ind w:firstLine="720"/>
      </w:pPr>
    </w:p>
    <w:p w:rsidR="00FA580E" w:rsidRDefault="00FA580E" w:rsidP="00113F26">
      <w:pPr>
        <w:ind w:firstLine="720"/>
      </w:pPr>
      <w:r>
        <w:lastRenderedPageBreak/>
        <w:t>The graph below shows that as the sigma i</w:t>
      </w:r>
      <w:r w:rsidR="00BE68C6">
        <w:t xml:space="preserve">ncreased, the data smoothed out more. </w:t>
      </w:r>
      <w:r w:rsidR="00113F26">
        <w:t xml:space="preserve">This is an expected behavior because the larger sigma takes a larger number range into account which creates a </w:t>
      </w:r>
      <w:r w:rsidR="009B1BAA">
        <w:t>smooth curve out of sharp jumps in value.</w:t>
      </w:r>
    </w:p>
    <w:p w:rsidR="00FA580E" w:rsidRDefault="00FA580E" w:rsidP="00192744">
      <w:r>
        <w:rPr>
          <w:noProof/>
        </w:rPr>
        <w:drawing>
          <wp:inline distT="0" distB="0" distL="0" distR="0" wp14:anchorId="3F27315B" wp14:editId="1AC69D05">
            <wp:extent cx="5943600" cy="37147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62C6B" w:rsidRDefault="00062C6B" w:rsidP="00062C6B">
      <w:pPr>
        <w:jc w:val="center"/>
      </w:pPr>
      <w:r>
        <w:t>Graph shows how the data is distributed after a Gaussian is convolved with the data.</w:t>
      </w:r>
    </w:p>
    <w:p w:rsidR="00BE68C6" w:rsidRDefault="00BE68C6" w:rsidP="00192744">
      <w:r>
        <w:tab/>
        <w:t>For (b), the resulting distributions of data were very similar with slight visible exceptions</w:t>
      </w:r>
      <w:r w:rsidR="006561CE">
        <w:t xml:space="preserve"> for the single convolution</w:t>
      </w:r>
      <w:r>
        <w:t>. It is possible that it is the result of a multiplying with an irrational number which resulted in a non-integer sigma and mask size (around 7.07</w:t>
      </w:r>
      <w:r w:rsidR="00C27378">
        <w:t xml:space="preserve"> for the sigma</w:t>
      </w:r>
      <w:r>
        <w:t xml:space="preserve">). </w:t>
      </w:r>
      <w:r w:rsidR="00EA6B12">
        <w:t xml:space="preserve">The floating point precision may not have been enough to get the distributions to completely overlap, but the graph indicates that they were very close. This is to be expected since </w:t>
      </w:r>
      <w:r w:rsidR="0016301B">
        <w:t>it is the property of two Gaussian convolutions.</w:t>
      </w:r>
    </w:p>
    <w:p w:rsidR="00113F26" w:rsidRDefault="00113F26" w:rsidP="00192744">
      <w:r>
        <w:rPr>
          <w:noProof/>
        </w:rPr>
        <w:lastRenderedPageBreak/>
        <w:drawing>
          <wp:inline distT="0" distB="0" distL="0" distR="0" wp14:anchorId="517E754F" wp14:editId="752E6103">
            <wp:extent cx="5943600" cy="37147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1277" w:rsidRDefault="00671277" w:rsidP="00671277">
      <w:pPr>
        <w:jc w:val="center"/>
      </w:pPr>
      <w:r>
        <w:t>Graph shows the very close similarity between the two convolution and the single convolution results</w:t>
      </w:r>
    </w:p>
    <w:p w:rsidR="009006CB" w:rsidRDefault="009006CB" w:rsidP="00192744">
      <w:r>
        <w:tab/>
        <w:t xml:space="preserve">For (c), the 1D Gaussian mask was multiplied by its transpose to get a 2D Gaussian mask. That 2D mask was convolved with the image to get the results for (c). </w:t>
      </w:r>
      <w:r w:rsidR="00FC43DA">
        <w:t>For (d), the transpose of the 1D mask was applied to every row and then the mask was applied to every column.</w:t>
      </w:r>
      <w:r w:rsidR="00515E99">
        <w:t xml:space="preserve"> Theoretically, the results are supposed to be the same, but the performance on the seco</w:t>
      </w:r>
      <w:r w:rsidR="00C4792E">
        <w:t>nd method (d) should be better in terms of Big-O.</w:t>
      </w:r>
      <w:r w:rsidR="00D90997">
        <w:t xml:space="preserve"> The images below show comparisons between the two methods.</w:t>
      </w:r>
    </w:p>
    <w:tbl>
      <w:tblPr>
        <w:tblStyle w:val="TableGrid"/>
        <w:tblW w:w="0" w:type="auto"/>
        <w:tblLook w:val="04A0" w:firstRow="1" w:lastRow="0" w:firstColumn="1" w:lastColumn="0" w:noHBand="0" w:noVBand="1"/>
      </w:tblPr>
      <w:tblGrid>
        <w:gridCol w:w="895"/>
        <w:gridCol w:w="4227"/>
        <w:gridCol w:w="4228"/>
      </w:tblGrid>
      <w:tr w:rsidR="00D90997" w:rsidTr="00D90997">
        <w:tc>
          <w:tcPr>
            <w:tcW w:w="895" w:type="dxa"/>
          </w:tcPr>
          <w:p w:rsidR="00D90997" w:rsidRDefault="00D90997" w:rsidP="00192744">
            <w:r>
              <w:t>Sigma</w:t>
            </w:r>
          </w:p>
        </w:tc>
        <w:tc>
          <w:tcPr>
            <w:tcW w:w="4227" w:type="dxa"/>
          </w:tcPr>
          <w:p w:rsidR="00D90997" w:rsidRDefault="00D90997" w:rsidP="00192744">
            <w:r>
              <w:t>2D Mask Applied Once</w:t>
            </w:r>
          </w:p>
        </w:tc>
        <w:tc>
          <w:tcPr>
            <w:tcW w:w="4228" w:type="dxa"/>
          </w:tcPr>
          <w:p w:rsidR="00D90997" w:rsidRDefault="00D90997" w:rsidP="00192744">
            <w:r>
              <w:t>1D Mask Applied Twice</w:t>
            </w:r>
          </w:p>
        </w:tc>
      </w:tr>
      <w:tr w:rsidR="00580C11" w:rsidTr="006E3647">
        <w:tc>
          <w:tcPr>
            <w:tcW w:w="895" w:type="dxa"/>
          </w:tcPr>
          <w:p w:rsidR="00580C11" w:rsidRDefault="00580C11" w:rsidP="00192744">
            <w:r>
              <w:t>N/A</w:t>
            </w:r>
          </w:p>
        </w:tc>
        <w:tc>
          <w:tcPr>
            <w:tcW w:w="8455" w:type="dxa"/>
            <w:gridSpan w:val="2"/>
          </w:tcPr>
          <w:p w:rsidR="00580C11" w:rsidRDefault="00580C11" w:rsidP="00580C11">
            <w:pPr>
              <w:jc w:val="center"/>
              <w:rPr>
                <w:noProof/>
              </w:rPr>
            </w:pPr>
          </w:p>
          <w:p w:rsidR="00580C11" w:rsidRDefault="00580C11" w:rsidP="00580C11">
            <w:pPr>
              <w:jc w:val="center"/>
              <w:rPr>
                <w:noProof/>
              </w:rPr>
            </w:pPr>
            <w:r>
              <w:rPr>
                <w:noProof/>
              </w:rPr>
              <w:drawing>
                <wp:inline distT="0" distB="0" distL="0" distR="0" wp14:anchorId="1F37656F" wp14:editId="2B3B1410">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nna.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80C11" w:rsidRDefault="00580C11" w:rsidP="00580C11">
            <w:pPr>
              <w:jc w:val="center"/>
              <w:rPr>
                <w:noProof/>
              </w:rPr>
            </w:pPr>
            <w:r>
              <w:rPr>
                <w:noProof/>
              </w:rPr>
              <w:t>Original Image</w:t>
            </w:r>
          </w:p>
        </w:tc>
      </w:tr>
      <w:tr w:rsidR="00D90997" w:rsidTr="00D90997">
        <w:tc>
          <w:tcPr>
            <w:tcW w:w="895" w:type="dxa"/>
          </w:tcPr>
          <w:p w:rsidR="00D90997" w:rsidRDefault="00D90997" w:rsidP="00192744">
            <w:r>
              <w:lastRenderedPageBreak/>
              <w:t>1.0</w:t>
            </w:r>
          </w:p>
        </w:tc>
        <w:tc>
          <w:tcPr>
            <w:tcW w:w="4227" w:type="dxa"/>
          </w:tcPr>
          <w:p w:rsidR="00D90997" w:rsidRDefault="00D90997" w:rsidP="00192744">
            <w:r>
              <w:rPr>
                <w:noProof/>
              </w:rPr>
              <w:drawing>
                <wp:inline distT="0" distB="0" distL="0" distR="0">
                  <wp:extent cx="2438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na_1.000000_2D.png"/>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90997" w:rsidRDefault="00037EB3" w:rsidP="00192744">
            <w:r>
              <w:t>2D Mask, Sigma = 1.0</w:t>
            </w:r>
          </w:p>
        </w:tc>
        <w:tc>
          <w:tcPr>
            <w:tcW w:w="4228" w:type="dxa"/>
          </w:tcPr>
          <w:p w:rsidR="00D90997" w:rsidRDefault="00D90997" w:rsidP="00192744">
            <w:r>
              <w:rPr>
                <w:noProof/>
              </w:rPr>
              <w:drawing>
                <wp:inline distT="0" distB="0" distL="0" distR="0">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nna_1.000000_1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037EB3" w:rsidRDefault="00037EB3" w:rsidP="00192744">
            <w:r>
              <w:t>1D Mask, Sigma = 1.0</w:t>
            </w:r>
          </w:p>
        </w:tc>
      </w:tr>
      <w:tr w:rsidR="00D90997" w:rsidTr="00D90997">
        <w:tc>
          <w:tcPr>
            <w:tcW w:w="895" w:type="dxa"/>
          </w:tcPr>
          <w:p w:rsidR="00D90997" w:rsidRDefault="00D90997" w:rsidP="00192744">
            <w:r>
              <w:t>5.0</w:t>
            </w:r>
          </w:p>
        </w:tc>
        <w:tc>
          <w:tcPr>
            <w:tcW w:w="4227" w:type="dxa"/>
          </w:tcPr>
          <w:p w:rsidR="00D90997" w:rsidRDefault="00D90997" w:rsidP="00192744">
            <w:r>
              <w:rPr>
                <w:noProof/>
              </w:rPr>
              <w:drawing>
                <wp:inline distT="0" distB="0" distL="0" distR="0">
                  <wp:extent cx="24384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nna_5.000000_2D.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90997" w:rsidRDefault="00037EB3" w:rsidP="00192744">
            <w:r>
              <w:t>2D Mask, Sigma = 5.0</w:t>
            </w:r>
          </w:p>
        </w:tc>
        <w:tc>
          <w:tcPr>
            <w:tcW w:w="4228" w:type="dxa"/>
          </w:tcPr>
          <w:p w:rsidR="00D90997" w:rsidRDefault="00D90997" w:rsidP="00192744">
            <w:r>
              <w:rPr>
                <w:noProof/>
              </w:rPr>
              <w:drawing>
                <wp:inline distT="0" distB="0" distL="0" distR="0">
                  <wp:extent cx="24384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nna_5.000000_1D.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037EB3" w:rsidRDefault="00037EB3" w:rsidP="00192744">
            <w:r>
              <w:t>1D Mask, Sigma = 5.0</w:t>
            </w:r>
          </w:p>
        </w:tc>
      </w:tr>
      <w:tr w:rsidR="00D90997" w:rsidTr="00D90997">
        <w:tc>
          <w:tcPr>
            <w:tcW w:w="895" w:type="dxa"/>
          </w:tcPr>
          <w:p w:rsidR="00D90997" w:rsidRDefault="00D90997" w:rsidP="00192744">
            <w:r>
              <w:t>11.0</w:t>
            </w:r>
          </w:p>
        </w:tc>
        <w:tc>
          <w:tcPr>
            <w:tcW w:w="4227" w:type="dxa"/>
          </w:tcPr>
          <w:p w:rsidR="00D90997" w:rsidRDefault="00D90997" w:rsidP="00192744">
            <w:r>
              <w:rPr>
                <w:noProof/>
              </w:rPr>
              <w:drawing>
                <wp:inline distT="0" distB="0" distL="0" distR="0">
                  <wp:extent cx="24384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nna_11.000000_2D.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037EB3" w:rsidRDefault="00037EB3" w:rsidP="00192744">
            <w:r>
              <w:t>2D Mask, Sigma = 11.0</w:t>
            </w:r>
          </w:p>
        </w:tc>
        <w:tc>
          <w:tcPr>
            <w:tcW w:w="4228" w:type="dxa"/>
          </w:tcPr>
          <w:p w:rsidR="00D90997" w:rsidRDefault="00D90997" w:rsidP="00192744">
            <w:r>
              <w:rPr>
                <w:noProof/>
              </w:rPr>
              <w:drawing>
                <wp:inline distT="0" distB="0" distL="0" distR="0">
                  <wp:extent cx="24384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nna_11.000000_1D.png"/>
                          <pic:cNvPicPr/>
                        </pic:nvPicPr>
                        <pic:blipFill>
                          <a:blip r:embed="rId1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90997" w:rsidRDefault="00037EB3" w:rsidP="00192744">
            <w:r>
              <w:t>1D Mask, Sigma = 11.0</w:t>
            </w:r>
          </w:p>
        </w:tc>
      </w:tr>
    </w:tbl>
    <w:p w:rsidR="00D90997" w:rsidRDefault="00D90997" w:rsidP="00192744"/>
    <w:p w:rsidR="00192744" w:rsidRDefault="00192744" w:rsidP="00192744">
      <w:r>
        <w:lastRenderedPageBreak/>
        <w:t>Part Two: Edge Detection</w:t>
      </w:r>
    </w:p>
    <w:p w:rsidR="00FA3C60" w:rsidRDefault="00FA3C60" w:rsidP="00192744">
      <w:r>
        <w:tab/>
      </w:r>
      <w:r w:rsidR="00655444">
        <w:t xml:space="preserve">In order to get the gradient image in the </w:t>
      </w:r>
      <w:r w:rsidR="00505ABE">
        <w:t>x</w:t>
      </w:r>
      <w:r w:rsidR="00655444">
        <w:t xml:space="preserve"> direction, the </w:t>
      </w:r>
      <w:proofErr w:type="spellStart"/>
      <w:r w:rsidR="00655444">
        <w:t>Sobel</w:t>
      </w:r>
      <w:proofErr w:type="spellEnd"/>
      <w:r w:rsidR="00655444">
        <w:t xml:space="preserve"> operator with 0s </w:t>
      </w:r>
      <w:r w:rsidR="005B42D1">
        <w:t>horizontally</w:t>
      </w:r>
      <w:r w:rsidR="00655444">
        <w:t xml:space="preserve"> was used</w:t>
      </w:r>
      <w:r w:rsidR="00505ABE">
        <w:t xml:space="preserve"> (</w:t>
      </w:r>
      <w:proofErr w:type="spellStart"/>
      <w:r w:rsidR="00505ABE">
        <w:t>S_x</w:t>
      </w:r>
      <w:proofErr w:type="spellEnd"/>
      <w:r w:rsidR="00505ABE">
        <w:t>)</w:t>
      </w:r>
      <w:r w:rsidR="00655444">
        <w:t>. To</w:t>
      </w:r>
      <w:r w:rsidR="00505ABE">
        <w:t xml:space="preserve"> get the gradient image in the y</w:t>
      </w:r>
      <w:r w:rsidR="00655444">
        <w:t xml:space="preserve"> direction, the </w:t>
      </w:r>
      <w:proofErr w:type="spellStart"/>
      <w:r w:rsidR="00655444">
        <w:t>Sobel</w:t>
      </w:r>
      <w:proofErr w:type="spellEnd"/>
      <w:r w:rsidR="00655444">
        <w:t xml:space="preserve"> operator with 0s </w:t>
      </w:r>
      <w:r w:rsidR="005B42D1">
        <w:t>vertically</w:t>
      </w:r>
      <w:r w:rsidR="00655444">
        <w:t xml:space="preserve"> was used</w:t>
      </w:r>
      <w:r w:rsidR="00505ABE">
        <w:t xml:space="preserve"> (</w:t>
      </w:r>
      <w:proofErr w:type="spellStart"/>
      <w:r w:rsidR="00505ABE">
        <w:t>S_y</w:t>
      </w:r>
      <w:proofErr w:type="spellEnd"/>
      <w:r w:rsidR="00505ABE">
        <w:t>)</w:t>
      </w:r>
      <w:r w:rsidR="00655444">
        <w:t xml:space="preserve">. The gradient magnitude image was obtained by taking the square root of the sum of pixel values squared from each gradient image. </w:t>
      </w:r>
      <w:r w:rsidR="00573D5E">
        <w:t xml:space="preserve">The gradient direction image was obtained by taking the atan2 function between </w:t>
      </w:r>
      <w:proofErr w:type="spellStart"/>
      <w:r w:rsidR="00573D5E">
        <w:t>I_y</w:t>
      </w:r>
      <w:proofErr w:type="spellEnd"/>
      <w:r w:rsidR="00573D5E">
        <w:t xml:space="preserve"> and </w:t>
      </w:r>
      <w:proofErr w:type="spellStart"/>
      <w:r w:rsidR="00573D5E">
        <w:t>I_x</w:t>
      </w:r>
      <w:proofErr w:type="spellEnd"/>
      <w:r w:rsidR="00573D5E">
        <w:t xml:space="preserve">. Unfortunately, the </w:t>
      </w:r>
      <w:r w:rsidR="003A757B">
        <w:t xml:space="preserve">function returns a value between negative pi and positive pi which does not show up very well on an image. In order to </w:t>
      </w:r>
      <w:r w:rsidR="00C520D6">
        <w:t xml:space="preserve">show </w:t>
      </w:r>
      <w:r w:rsidR="003A757B">
        <w:t xml:space="preserve">the </w:t>
      </w:r>
      <w:r w:rsidR="008D4469">
        <w:t>data</w:t>
      </w:r>
      <w:r w:rsidR="003A757B">
        <w:t>, the values were normalized between [0, 255].</w:t>
      </w:r>
    </w:p>
    <w:p w:rsidR="00113A9A" w:rsidRDefault="00113A9A" w:rsidP="00192744">
      <w:r>
        <w:tab/>
        <w:t>Below are the corresponding images for part two.</w:t>
      </w:r>
    </w:p>
    <w:tbl>
      <w:tblPr>
        <w:tblStyle w:val="TableGrid"/>
        <w:tblW w:w="0" w:type="auto"/>
        <w:tblLook w:val="04A0" w:firstRow="1" w:lastRow="0" w:firstColumn="1" w:lastColumn="0" w:noHBand="0" w:noVBand="1"/>
      </w:tblPr>
      <w:tblGrid>
        <w:gridCol w:w="4675"/>
        <w:gridCol w:w="4675"/>
      </w:tblGrid>
      <w:tr w:rsidR="00F1072D" w:rsidTr="00F1072D">
        <w:tc>
          <w:tcPr>
            <w:tcW w:w="4675" w:type="dxa"/>
          </w:tcPr>
          <w:p w:rsidR="00F1072D" w:rsidRDefault="001C5996" w:rsidP="00F1072D">
            <w:pPr>
              <w:jc w:val="center"/>
            </w:pPr>
            <w:r>
              <w:rPr>
                <w:noProof/>
              </w:rPr>
              <w:drawing>
                <wp:inline distT="0" distB="0" distL="0" distR="0">
                  <wp:extent cx="2438400" cy="243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nnaVertSobel.png"/>
                          <pic:cNvPicPr/>
                        </pic:nvPicPr>
                        <pic:blipFill>
                          <a:blip r:embed="rId1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1072D" w:rsidRDefault="00D212CD" w:rsidP="00F1072D">
            <w:pPr>
              <w:jc w:val="center"/>
            </w:pPr>
            <w:r>
              <w:t>Vertical</w:t>
            </w:r>
            <w:r w:rsidR="00F1072D">
              <w:t xml:space="preserve"> </w:t>
            </w:r>
            <w:proofErr w:type="spellStart"/>
            <w:r w:rsidR="00F1072D">
              <w:t>Sobel</w:t>
            </w:r>
            <w:proofErr w:type="spellEnd"/>
            <w:r w:rsidR="00F1072D">
              <w:t xml:space="preserve"> Operator applied to </w:t>
            </w:r>
            <w:proofErr w:type="spellStart"/>
            <w:r w:rsidR="00F1072D">
              <w:t>Lenna</w:t>
            </w:r>
            <w:proofErr w:type="spellEnd"/>
          </w:p>
          <w:p w:rsidR="00F1072D" w:rsidRDefault="00F1072D" w:rsidP="00F1072D">
            <w:pPr>
              <w:jc w:val="center"/>
            </w:pPr>
          </w:p>
        </w:tc>
        <w:tc>
          <w:tcPr>
            <w:tcW w:w="4675" w:type="dxa"/>
          </w:tcPr>
          <w:p w:rsidR="00F1072D" w:rsidRDefault="001C5996" w:rsidP="00F1072D">
            <w:pPr>
              <w:jc w:val="center"/>
            </w:pPr>
            <w:r>
              <w:rPr>
                <w:noProof/>
              </w:rPr>
              <w:drawing>
                <wp:inline distT="0" distB="0" distL="0" distR="0">
                  <wp:extent cx="243840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nnaHorizSobel.png"/>
                          <pic:cNvPicPr/>
                        </pic:nvPicPr>
                        <pic:blipFill>
                          <a:blip r:embed="rId1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1072D" w:rsidRDefault="00D212CD" w:rsidP="00F1072D">
            <w:pPr>
              <w:jc w:val="center"/>
            </w:pPr>
            <w:r>
              <w:t>Horizontal</w:t>
            </w:r>
            <w:r w:rsidR="00F1072D">
              <w:t xml:space="preserve"> </w:t>
            </w:r>
            <w:proofErr w:type="spellStart"/>
            <w:r w:rsidR="00F1072D">
              <w:t>Sobel</w:t>
            </w:r>
            <w:proofErr w:type="spellEnd"/>
            <w:r w:rsidR="00F1072D">
              <w:t xml:space="preserve"> Operator applied to </w:t>
            </w:r>
            <w:proofErr w:type="spellStart"/>
            <w:r w:rsidR="00F1072D">
              <w:t>Lenna</w:t>
            </w:r>
            <w:proofErr w:type="spellEnd"/>
          </w:p>
        </w:tc>
      </w:tr>
      <w:tr w:rsidR="00F1072D" w:rsidTr="00F1072D">
        <w:tc>
          <w:tcPr>
            <w:tcW w:w="4675" w:type="dxa"/>
          </w:tcPr>
          <w:p w:rsidR="00F1072D" w:rsidRDefault="001C5996" w:rsidP="00F1072D">
            <w:pPr>
              <w:jc w:val="center"/>
            </w:pPr>
            <w:r>
              <w:rPr>
                <w:noProof/>
              </w:rPr>
              <w:drawing>
                <wp:inline distT="0" distB="0" distL="0" distR="0">
                  <wp:extent cx="2438400" cy="2438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nnaMagnitude.png"/>
                          <pic:cNvPicPr/>
                        </pic:nvPicPr>
                        <pic:blipFill>
                          <a:blip r:embed="rId1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1072D" w:rsidRDefault="00FE7A32" w:rsidP="00F1072D">
            <w:pPr>
              <w:jc w:val="center"/>
            </w:pPr>
            <w:r>
              <w:t xml:space="preserve">Gradient </w:t>
            </w:r>
            <w:r w:rsidR="00F1072D">
              <w:t xml:space="preserve">Magnitude Image for </w:t>
            </w:r>
            <w:proofErr w:type="spellStart"/>
            <w:r w:rsidR="00F1072D">
              <w:t>Lenna</w:t>
            </w:r>
            <w:proofErr w:type="spellEnd"/>
          </w:p>
          <w:p w:rsidR="00F1072D" w:rsidRDefault="00F1072D" w:rsidP="00F1072D">
            <w:pPr>
              <w:jc w:val="center"/>
            </w:pPr>
          </w:p>
        </w:tc>
        <w:tc>
          <w:tcPr>
            <w:tcW w:w="4675" w:type="dxa"/>
          </w:tcPr>
          <w:p w:rsidR="00F1072D" w:rsidRDefault="001C5996" w:rsidP="00F1072D">
            <w:pPr>
              <w:jc w:val="center"/>
            </w:pPr>
            <w:r>
              <w:rPr>
                <w:noProof/>
              </w:rPr>
              <w:drawing>
                <wp:inline distT="0" distB="0" distL="0" distR="0">
                  <wp:extent cx="2438400" cy="2438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ennaDirection.png"/>
                          <pic:cNvPicPr/>
                        </pic:nvPicPr>
                        <pic:blipFill>
                          <a:blip r:embed="rId1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1072D" w:rsidRDefault="00FE7A32" w:rsidP="00F1072D">
            <w:pPr>
              <w:jc w:val="center"/>
            </w:pPr>
            <w:r>
              <w:t xml:space="preserve">Gradient </w:t>
            </w:r>
            <w:r w:rsidR="00F1072D">
              <w:t xml:space="preserve">Direction Image for </w:t>
            </w:r>
            <w:proofErr w:type="spellStart"/>
            <w:r w:rsidR="00F1072D">
              <w:t>Lenna</w:t>
            </w:r>
            <w:proofErr w:type="spellEnd"/>
          </w:p>
        </w:tc>
      </w:tr>
      <w:tr w:rsidR="00F1072D" w:rsidTr="00F1072D">
        <w:tc>
          <w:tcPr>
            <w:tcW w:w="4675" w:type="dxa"/>
          </w:tcPr>
          <w:p w:rsidR="00F1072D" w:rsidRDefault="001C5996" w:rsidP="00F1072D">
            <w:pPr>
              <w:jc w:val="center"/>
            </w:pPr>
            <w:r>
              <w:rPr>
                <w:noProof/>
              </w:rPr>
              <w:lastRenderedPageBreak/>
              <w:drawing>
                <wp:inline distT="0" distB="0" distL="0" distR="0">
                  <wp:extent cx="2438400" cy="2438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ennaThresholded.png"/>
                          <pic:cNvPicPr/>
                        </pic:nvPicPr>
                        <pic:blipFill>
                          <a:blip r:embed="rId2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1072D" w:rsidRDefault="00F1072D" w:rsidP="00F1072D">
            <w:pPr>
              <w:jc w:val="center"/>
            </w:pPr>
            <w:r>
              <w:t>Magnitude Image (Threshold = &lt; 100 = 0 )</w:t>
            </w:r>
          </w:p>
        </w:tc>
        <w:tc>
          <w:tcPr>
            <w:tcW w:w="4675" w:type="dxa"/>
          </w:tcPr>
          <w:p w:rsidR="00F1072D" w:rsidRDefault="00F1072D" w:rsidP="00F1072D">
            <w:pPr>
              <w:jc w:val="center"/>
            </w:pPr>
          </w:p>
        </w:tc>
      </w:tr>
      <w:tr w:rsidR="00476DD7" w:rsidTr="00476DD7">
        <w:tc>
          <w:tcPr>
            <w:tcW w:w="4675" w:type="dxa"/>
          </w:tcPr>
          <w:p w:rsidR="00476DD7" w:rsidRDefault="001C73D9" w:rsidP="001B7CA1">
            <w:pPr>
              <w:jc w:val="center"/>
            </w:pPr>
            <w:r>
              <w:rPr>
                <w:noProof/>
              </w:rPr>
              <w:drawing>
                <wp:inline distT="0" distB="0" distL="0" distR="0">
                  <wp:extent cx="24384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FVertSobel.png"/>
                          <pic:cNvPicPr/>
                        </pic:nvPicPr>
                        <pic:blipFill>
                          <a:blip r:embed="rId2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76DD7" w:rsidRDefault="00823129" w:rsidP="001B7CA1">
            <w:pPr>
              <w:jc w:val="center"/>
            </w:pPr>
            <w:r>
              <w:t>Vertical</w:t>
            </w:r>
            <w:r w:rsidR="00476DD7">
              <w:t xml:space="preserve"> </w:t>
            </w:r>
            <w:proofErr w:type="spellStart"/>
            <w:r w:rsidR="00476DD7">
              <w:t>Sobel</w:t>
            </w:r>
            <w:proofErr w:type="spellEnd"/>
            <w:r w:rsidR="00476DD7">
              <w:t xml:space="preserve"> Operator applied to SF</w:t>
            </w:r>
          </w:p>
          <w:p w:rsidR="00476DD7" w:rsidRDefault="00476DD7" w:rsidP="001B7CA1">
            <w:pPr>
              <w:jc w:val="center"/>
            </w:pPr>
          </w:p>
        </w:tc>
        <w:tc>
          <w:tcPr>
            <w:tcW w:w="4675" w:type="dxa"/>
          </w:tcPr>
          <w:p w:rsidR="00476DD7" w:rsidRDefault="001C73D9" w:rsidP="001B7CA1">
            <w:pPr>
              <w:jc w:val="center"/>
            </w:pPr>
            <w:r>
              <w:rPr>
                <w:noProof/>
              </w:rPr>
              <w:drawing>
                <wp:inline distT="0" distB="0" distL="0" distR="0">
                  <wp:extent cx="2438400" cy="2438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FHorizSobel.png"/>
                          <pic:cNvPicPr/>
                        </pic:nvPicPr>
                        <pic:blipFill>
                          <a:blip r:embed="rId22">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76DD7" w:rsidRDefault="009B7211" w:rsidP="00476DD7">
            <w:pPr>
              <w:jc w:val="center"/>
            </w:pPr>
            <w:r>
              <w:t>Horizontal</w:t>
            </w:r>
            <w:r w:rsidR="00476DD7">
              <w:t xml:space="preserve"> </w:t>
            </w:r>
            <w:proofErr w:type="spellStart"/>
            <w:r w:rsidR="00476DD7">
              <w:t>Sobel</w:t>
            </w:r>
            <w:proofErr w:type="spellEnd"/>
            <w:r w:rsidR="00476DD7">
              <w:t xml:space="preserve"> Operator applied to SF</w:t>
            </w:r>
          </w:p>
        </w:tc>
      </w:tr>
      <w:tr w:rsidR="00476DD7" w:rsidTr="00476DD7">
        <w:tc>
          <w:tcPr>
            <w:tcW w:w="4675" w:type="dxa"/>
          </w:tcPr>
          <w:p w:rsidR="00476DD7" w:rsidRDefault="001C73D9" w:rsidP="001B7CA1">
            <w:pPr>
              <w:jc w:val="center"/>
            </w:pPr>
            <w:r>
              <w:rPr>
                <w:noProof/>
              </w:rPr>
              <w:drawing>
                <wp:inline distT="0" distB="0" distL="0" distR="0">
                  <wp:extent cx="2438400" cy="2438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FMagnitude.png"/>
                          <pic:cNvPicPr/>
                        </pic:nvPicPr>
                        <pic:blipFill>
                          <a:blip r:embed="rId23">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76DD7" w:rsidRDefault="006C4C58" w:rsidP="001B7CA1">
            <w:pPr>
              <w:jc w:val="center"/>
            </w:pPr>
            <w:r>
              <w:t xml:space="preserve">Gradient </w:t>
            </w:r>
            <w:r w:rsidR="00476DD7">
              <w:t>Magnitude Image for SF</w:t>
            </w:r>
          </w:p>
          <w:p w:rsidR="00476DD7" w:rsidRDefault="00476DD7" w:rsidP="001B7CA1">
            <w:pPr>
              <w:jc w:val="center"/>
            </w:pPr>
          </w:p>
        </w:tc>
        <w:tc>
          <w:tcPr>
            <w:tcW w:w="4675" w:type="dxa"/>
          </w:tcPr>
          <w:p w:rsidR="00476DD7" w:rsidRDefault="001C73D9" w:rsidP="001B7CA1">
            <w:pPr>
              <w:jc w:val="center"/>
            </w:pPr>
            <w:r>
              <w:rPr>
                <w:noProof/>
              </w:rPr>
              <w:drawing>
                <wp:inline distT="0" distB="0" distL="0" distR="0">
                  <wp:extent cx="2438400" cy="2438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FDirection.png"/>
                          <pic:cNvPicPr/>
                        </pic:nvPicPr>
                        <pic:blipFill>
                          <a:blip r:embed="rId24">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76DD7" w:rsidRDefault="006C4C58" w:rsidP="00476DD7">
            <w:pPr>
              <w:jc w:val="center"/>
            </w:pPr>
            <w:r>
              <w:t xml:space="preserve">Gradient </w:t>
            </w:r>
            <w:r w:rsidR="00476DD7">
              <w:t>Direction Image for SF</w:t>
            </w:r>
          </w:p>
        </w:tc>
      </w:tr>
      <w:tr w:rsidR="00476DD7" w:rsidTr="00476DD7">
        <w:tc>
          <w:tcPr>
            <w:tcW w:w="4675" w:type="dxa"/>
          </w:tcPr>
          <w:p w:rsidR="00476DD7" w:rsidRDefault="001C73D9" w:rsidP="001B7CA1">
            <w:pPr>
              <w:jc w:val="center"/>
            </w:pPr>
            <w:r>
              <w:rPr>
                <w:noProof/>
              </w:rPr>
              <w:lastRenderedPageBreak/>
              <w:drawing>
                <wp:inline distT="0" distB="0" distL="0" distR="0">
                  <wp:extent cx="2438400" cy="2438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FThresholded.png"/>
                          <pic:cNvPicPr/>
                        </pic:nvPicPr>
                        <pic:blipFill>
                          <a:blip r:embed="rId2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76DD7" w:rsidRDefault="00476DD7" w:rsidP="001B7CA1">
            <w:pPr>
              <w:jc w:val="center"/>
            </w:pPr>
            <w:r>
              <w:t>Magnitude Image (Threshold = &lt; 100 = 0 )</w:t>
            </w:r>
          </w:p>
        </w:tc>
        <w:tc>
          <w:tcPr>
            <w:tcW w:w="4675" w:type="dxa"/>
          </w:tcPr>
          <w:p w:rsidR="00476DD7" w:rsidRDefault="00476DD7" w:rsidP="001B7CA1">
            <w:pPr>
              <w:jc w:val="center"/>
            </w:pPr>
          </w:p>
        </w:tc>
      </w:tr>
    </w:tbl>
    <w:p w:rsidR="00192744" w:rsidRDefault="00192744" w:rsidP="00192744">
      <w:r>
        <w:t>Part Three: Gaussian Pyramid</w:t>
      </w:r>
    </w:p>
    <w:p w:rsidR="004F55A4" w:rsidRDefault="004F55A4" w:rsidP="00192744">
      <w:r>
        <w:tab/>
      </w:r>
      <w:r w:rsidR="00AE0D24">
        <w:t xml:space="preserve">The Gaussian Pyramid was implemented in a very simple manner. Start from an image size of 256 by 256, a main loop in the program repeats a process until the image size reaches 4 by 4. </w:t>
      </w:r>
      <w:r w:rsidR="00A44192">
        <w:t xml:space="preserve">The process involves saving the current image, convolving with the Gaussian mask, and the downscaling the image by 2 in each dimension. So in one operation, the image shrinks by a factor of 4. </w:t>
      </w:r>
      <w:r w:rsidR="00626368">
        <w:t xml:space="preserve">The following are the generated images in the Gaussian Pyramid of </w:t>
      </w:r>
      <w:proofErr w:type="spellStart"/>
      <w:r w:rsidR="00626368">
        <w:t>Lenna</w:t>
      </w:r>
      <w:proofErr w:type="spellEnd"/>
      <w:r w:rsidR="00626368">
        <w:t>.</w:t>
      </w:r>
      <w:r w:rsidR="00DA783D">
        <w:t xml:space="preserve"> Since there are no intermediate images, the </w:t>
      </w:r>
      <w:r w:rsidR="00CD6DD2">
        <w:t xml:space="preserve">value </w:t>
      </w:r>
      <w:proofErr w:type="gramStart"/>
      <w:r w:rsidR="00CD6DD2">
        <w:t>of ‘s’</w:t>
      </w:r>
      <w:proofErr w:type="gramEnd"/>
      <w:r w:rsidR="00CD6DD2">
        <w:t xml:space="preserve"> is 1.</w:t>
      </w:r>
    </w:p>
    <w:tbl>
      <w:tblPr>
        <w:tblStyle w:val="TableGrid"/>
        <w:tblW w:w="0" w:type="auto"/>
        <w:tblLook w:val="04A0" w:firstRow="1" w:lastRow="0" w:firstColumn="1" w:lastColumn="0" w:noHBand="0" w:noVBand="1"/>
      </w:tblPr>
      <w:tblGrid>
        <w:gridCol w:w="1435"/>
        <w:gridCol w:w="7915"/>
      </w:tblGrid>
      <w:tr w:rsidR="00D770F5" w:rsidTr="00D770F5">
        <w:tc>
          <w:tcPr>
            <w:tcW w:w="1435" w:type="dxa"/>
          </w:tcPr>
          <w:p w:rsidR="00D770F5" w:rsidRDefault="00D770F5" w:rsidP="00192744">
            <w:r>
              <w:t>Size</w:t>
            </w:r>
          </w:p>
        </w:tc>
        <w:tc>
          <w:tcPr>
            <w:tcW w:w="7915" w:type="dxa"/>
          </w:tcPr>
          <w:p w:rsidR="00D770F5" w:rsidRDefault="00D770F5" w:rsidP="00192744">
            <w:r>
              <w:t>Image</w:t>
            </w:r>
          </w:p>
        </w:tc>
      </w:tr>
      <w:tr w:rsidR="00D770F5" w:rsidTr="00D770F5">
        <w:tc>
          <w:tcPr>
            <w:tcW w:w="1435" w:type="dxa"/>
          </w:tcPr>
          <w:p w:rsidR="00D770F5" w:rsidRDefault="00D770F5" w:rsidP="00192744">
            <w:r>
              <w:t>256 x 256</w:t>
            </w:r>
          </w:p>
        </w:tc>
        <w:tc>
          <w:tcPr>
            <w:tcW w:w="7915" w:type="dxa"/>
          </w:tcPr>
          <w:p w:rsidR="00D770F5" w:rsidRDefault="00D770F5" w:rsidP="00192744">
            <w:r>
              <w:rPr>
                <w:noProof/>
              </w:rPr>
              <w:drawing>
                <wp:inline distT="0" distB="0" distL="0" distR="0">
                  <wp:extent cx="2438400" cy="2438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ennaPyr_256.png"/>
                          <pic:cNvPicPr/>
                        </pic:nvPicPr>
                        <pic:blipFill>
                          <a:blip r:embed="rId2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770F5" w:rsidRDefault="00D770F5" w:rsidP="00192744"/>
        </w:tc>
      </w:tr>
      <w:tr w:rsidR="00D770F5" w:rsidTr="00D770F5">
        <w:tc>
          <w:tcPr>
            <w:tcW w:w="1435" w:type="dxa"/>
          </w:tcPr>
          <w:p w:rsidR="00D770F5" w:rsidRDefault="00D770F5" w:rsidP="00192744">
            <w:r>
              <w:t>128 x 128</w:t>
            </w:r>
          </w:p>
        </w:tc>
        <w:tc>
          <w:tcPr>
            <w:tcW w:w="7915" w:type="dxa"/>
          </w:tcPr>
          <w:p w:rsidR="003C745D" w:rsidRDefault="00D770F5" w:rsidP="00192744">
            <w:r>
              <w:rPr>
                <w:noProof/>
              </w:rPr>
              <w:drawing>
                <wp:inline distT="0" distB="0" distL="0" distR="0">
                  <wp:extent cx="12192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ennaPyr_128.png"/>
                          <pic:cNvPicPr/>
                        </pic:nvPicPr>
                        <pic:blipFill>
                          <a:blip r:embed="rId2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r>
      <w:tr w:rsidR="00D770F5" w:rsidTr="00D770F5">
        <w:tc>
          <w:tcPr>
            <w:tcW w:w="1435" w:type="dxa"/>
          </w:tcPr>
          <w:p w:rsidR="00D770F5" w:rsidRDefault="00D770F5" w:rsidP="00192744">
            <w:r>
              <w:lastRenderedPageBreak/>
              <w:t>64 x 64</w:t>
            </w:r>
          </w:p>
        </w:tc>
        <w:tc>
          <w:tcPr>
            <w:tcW w:w="7915" w:type="dxa"/>
          </w:tcPr>
          <w:p w:rsidR="003C745D" w:rsidRDefault="00D770F5" w:rsidP="00192744">
            <w:r>
              <w:rPr>
                <w:noProof/>
              </w:rPr>
              <w:drawing>
                <wp:inline distT="0" distB="0" distL="0" distR="0">
                  <wp:extent cx="609600" cy="609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ennaPyr_64.png"/>
                          <pic:cNvPicPr/>
                        </pic:nvPicPr>
                        <pic:blipFill>
                          <a:blip r:embed="rId2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rsidR="00F63E37" w:rsidRDefault="00F63E37" w:rsidP="00192744"/>
        </w:tc>
      </w:tr>
      <w:tr w:rsidR="00D770F5" w:rsidTr="00D770F5">
        <w:tc>
          <w:tcPr>
            <w:tcW w:w="1435" w:type="dxa"/>
          </w:tcPr>
          <w:p w:rsidR="00D770F5" w:rsidRDefault="00D770F5" w:rsidP="00192744">
            <w:r>
              <w:t>32 x 32</w:t>
            </w:r>
          </w:p>
        </w:tc>
        <w:tc>
          <w:tcPr>
            <w:tcW w:w="7915" w:type="dxa"/>
          </w:tcPr>
          <w:p w:rsidR="003C745D" w:rsidRDefault="00D770F5" w:rsidP="00192744">
            <w:r>
              <w:rPr>
                <w:noProof/>
              </w:rPr>
              <w:drawing>
                <wp:inline distT="0" distB="0" distL="0" distR="0">
                  <wp:extent cx="304800" cy="30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ennaPyr_32.png"/>
                          <pic:cNvPicPr/>
                        </pic:nvPicPr>
                        <pic:blipFill>
                          <a:blip r:embed="rId2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p w:rsidR="00F63E37" w:rsidRDefault="00F63E37" w:rsidP="00192744"/>
        </w:tc>
        <w:bookmarkStart w:id="0" w:name="_GoBack"/>
        <w:bookmarkEnd w:id="0"/>
      </w:tr>
      <w:tr w:rsidR="00D770F5" w:rsidTr="00D770F5">
        <w:tc>
          <w:tcPr>
            <w:tcW w:w="1435" w:type="dxa"/>
          </w:tcPr>
          <w:p w:rsidR="00D770F5" w:rsidRDefault="00D770F5" w:rsidP="00192744">
            <w:r>
              <w:t>16 x 16</w:t>
            </w:r>
          </w:p>
        </w:tc>
        <w:tc>
          <w:tcPr>
            <w:tcW w:w="7915" w:type="dxa"/>
          </w:tcPr>
          <w:p w:rsidR="00D770F5" w:rsidRDefault="00F63E37" w:rsidP="00D770F5">
            <w:r w:rsidRPr="008C3DF1">
              <w:pict>
                <v:shape id="Picture 41" o:spid="_x0000_i1025" type="#_x0000_t75" style="width:12pt;height:12pt;visibility:visible;mso-wrap-style:square">
                  <v:imagedata r:id="rId30" o:title=""/>
                </v:shape>
              </w:pict>
            </w:r>
          </w:p>
          <w:p w:rsidR="00F63E37" w:rsidRDefault="00F63E37" w:rsidP="00D770F5"/>
        </w:tc>
      </w:tr>
      <w:tr w:rsidR="00D770F5" w:rsidTr="00D770F5">
        <w:tc>
          <w:tcPr>
            <w:tcW w:w="1435" w:type="dxa"/>
          </w:tcPr>
          <w:p w:rsidR="00D770F5" w:rsidRDefault="00D770F5" w:rsidP="00192744">
            <w:r>
              <w:t>8 x 8</w:t>
            </w:r>
          </w:p>
        </w:tc>
        <w:tc>
          <w:tcPr>
            <w:tcW w:w="7915" w:type="dxa"/>
          </w:tcPr>
          <w:p w:rsidR="00D770F5" w:rsidRDefault="00F63E37" w:rsidP="00192744">
            <w:r w:rsidRPr="008C3DF1">
              <w:pict>
                <v:shape id="Picture 42" o:spid="_x0000_i1026" type="#_x0000_t75" style="width:6pt;height:6pt;visibility:visible;mso-wrap-style:square">
                  <v:imagedata r:id="rId31" o:title=""/>
                </v:shape>
              </w:pict>
            </w:r>
          </w:p>
          <w:p w:rsidR="00F63E37" w:rsidRDefault="00F63E37" w:rsidP="00192744"/>
        </w:tc>
      </w:tr>
      <w:tr w:rsidR="00D770F5" w:rsidTr="00D770F5">
        <w:tc>
          <w:tcPr>
            <w:tcW w:w="1435" w:type="dxa"/>
          </w:tcPr>
          <w:p w:rsidR="00D770F5" w:rsidRDefault="00D770F5" w:rsidP="00192744">
            <w:r>
              <w:t>4 x 4</w:t>
            </w:r>
          </w:p>
        </w:tc>
        <w:tc>
          <w:tcPr>
            <w:tcW w:w="7915" w:type="dxa"/>
          </w:tcPr>
          <w:p w:rsidR="00D770F5" w:rsidRDefault="00F63E37" w:rsidP="00192744">
            <w:r w:rsidRPr="008C3DF1">
              <w:pict>
                <v:shape id="Picture 43" o:spid="_x0000_i1027" type="#_x0000_t75" style="width:3pt;height:3pt;visibility:visible;mso-wrap-style:square">
                  <v:imagedata r:id="rId32" o:title=""/>
                </v:shape>
              </w:pict>
            </w:r>
          </w:p>
          <w:p w:rsidR="00F63E37" w:rsidRDefault="00F63E37" w:rsidP="00192744"/>
        </w:tc>
      </w:tr>
    </w:tbl>
    <w:p w:rsidR="00626368" w:rsidRDefault="00626368" w:rsidP="00192744"/>
    <w:p w:rsidR="0034136E" w:rsidRDefault="0034136E" w:rsidP="00192744">
      <w:r>
        <w:tab/>
        <w:t xml:space="preserve">As for the images in the pyramid, there is an obvious loss of detail because of the blurring and shrinking. </w:t>
      </w:r>
      <w:r w:rsidR="003A118B">
        <w:t xml:space="preserve">If the images from the top of the pyramid were to be expanded to the size of the bottom, there would be a clear lack of descriptive detail. </w:t>
      </w:r>
      <w:r w:rsidR="007E5CAD">
        <w:t xml:space="preserve">However, since there is an initial blur with a Gaussian, the detail is </w:t>
      </w:r>
      <w:r w:rsidR="00D97C99">
        <w:t>better than what it would be</w:t>
      </w:r>
      <w:r w:rsidR="007E5CAD">
        <w:t xml:space="preserve"> with averaging </w:t>
      </w:r>
      <w:r w:rsidR="009A3986">
        <w:t xml:space="preserve">neighboring </w:t>
      </w:r>
      <w:r w:rsidR="007E5CAD">
        <w:t xml:space="preserve">pixels and downsizing. </w:t>
      </w:r>
    </w:p>
    <w:sectPr w:rsidR="0034136E" w:rsidSect="00CF2541">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88B" w:rsidRDefault="006C588B" w:rsidP="00F50CF1">
      <w:pPr>
        <w:spacing w:after="0" w:line="240" w:lineRule="auto"/>
      </w:pPr>
      <w:r>
        <w:separator/>
      </w:r>
    </w:p>
  </w:endnote>
  <w:endnote w:type="continuationSeparator" w:id="0">
    <w:p w:rsidR="006C588B" w:rsidRDefault="006C588B" w:rsidP="00F5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88B" w:rsidRDefault="006C588B" w:rsidP="00F50CF1">
      <w:pPr>
        <w:spacing w:after="0" w:line="240" w:lineRule="auto"/>
      </w:pPr>
      <w:r>
        <w:separator/>
      </w:r>
    </w:p>
  </w:footnote>
  <w:footnote w:type="continuationSeparator" w:id="0">
    <w:p w:rsidR="006C588B" w:rsidRDefault="006C588B" w:rsidP="00F50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F1" w:rsidRDefault="00F50CF1" w:rsidP="00F50CF1">
    <w:pPr>
      <w:pStyle w:val="Header"/>
      <w:jc w:val="right"/>
    </w:pPr>
    <w:r>
      <w:t>Shubham Gogna, Programming Assignment 1, CS 485</w:t>
    </w:r>
  </w:p>
  <w:p w:rsidR="00F50CF1" w:rsidRDefault="00F50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visibility:visible;mso-wrap-style:square" o:bullet="t">
        <v:imagedata r:id="rId1" o:title=""/>
      </v:shape>
    </w:pict>
  </w:numPicBullet>
  <w:numPicBullet w:numPicBulletId="1">
    <w:pict>
      <v:shape id="_x0000_i1038" type="#_x0000_t75" style="width:6pt;height:6pt;visibility:visible;mso-wrap-style:square" o:bullet="t">
        <v:imagedata r:id="rId2" o:title=""/>
      </v:shape>
    </w:pict>
  </w:numPicBullet>
  <w:numPicBullet w:numPicBulletId="2">
    <w:pict>
      <v:shape id="_x0000_i1039" type="#_x0000_t75" style="width:3pt;height:3pt;visibility:visible;mso-wrap-style:square" o:bullet="t">
        <v:imagedata r:id="rId3" o:title=""/>
      </v:shape>
    </w:pict>
  </w:numPicBullet>
  <w:abstractNum w:abstractNumId="0">
    <w:nsid w:val="3CD44163"/>
    <w:multiLevelType w:val="hybridMultilevel"/>
    <w:tmpl w:val="8D90692C"/>
    <w:lvl w:ilvl="0" w:tplc="1C1CE8BA">
      <w:start w:val="1"/>
      <w:numFmt w:val="bullet"/>
      <w:lvlText w:val=""/>
      <w:lvlPicBulletId w:val="0"/>
      <w:lvlJc w:val="left"/>
      <w:pPr>
        <w:tabs>
          <w:tab w:val="num" w:pos="720"/>
        </w:tabs>
        <w:ind w:left="720" w:hanging="360"/>
      </w:pPr>
      <w:rPr>
        <w:rFonts w:ascii="Symbol" w:hAnsi="Symbol" w:hint="default"/>
      </w:rPr>
    </w:lvl>
    <w:lvl w:ilvl="1" w:tplc="DB387866" w:tentative="1">
      <w:start w:val="1"/>
      <w:numFmt w:val="bullet"/>
      <w:lvlText w:val=""/>
      <w:lvlJc w:val="left"/>
      <w:pPr>
        <w:tabs>
          <w:tab w:val="num" w:pos="1440"/>
        </w:tabs>
        <w:ind w:left="1440" w:hanging="360"/>
      </w:pPr>
      <w:rPr>
        <w:rFonts w:ascii="Symbol" w:hAnsi="Symbol" w:hint="default"/>
      </w:rPr>
    </w:lvl>
    <w:lvl w:ilvl="2" w:tplc="6156A5CC" w:tentative="1">
      <w:start w:val="1"/>
      <w:numFmt w:val="bullet"/>
      <w:lvlText w:val=""/>
      <w:lvlJc w:val="left"/>
      <w:pPr>
        <w:tabs>
          <w:tab w:val="num" w:pos="2160"/>
        </w:tabs>
        <w:ind w:left="2160" w:hanging="360"/>
      </w:pPr>
      <w:rPr>
        <w:rFonts w:ascii="Symbol" w:hAnsi="Symbol" w:hint="default"/>
      </w:rPr>
    </w:lvl>
    <w:lvl w:ilvl="3" w:tplc="05EC95EA" w:tentative="1">
      <w:start w:val="1"/>
      <w:numFmt w:val="bullet"/>
      <w:lvlText w:val=""/>
      <w:lvlJc w:val="left"/>
      <w:pPr>
        <w:tabs>
          <w:tab w:val="num" w:pos="2880"/>
        </w:tabs>
        <w:ind w:left="2880" w:hanging="360"/>
      </w:pPr>
      <w:rPr>
        <w:rFonts w:ascii="Symbol" w:hAnsi="Symbol" w:hint="default"/>
      </w:rPr>
    </w:lvl>
    <w:lvl w:ilvl="4" w:tplc="C4FCAFC0" w:tentative="1">
      <w:start w:val="1"/>
      <w:numFmt w:val="bullet"/>
      <w:lvlText w:val=""/>
      <w:lvlJc w:val="left"/>
      <w:pPr>
        <w:tabs>
          <w:tab w:val="num" w:pos="3600"/>
        </w:tabs>
        <w:ind w:left="3600" w:hanging="360"/>
      </w:pPr>
      <w:rPr>
        <w:rFonts w:ascii="Symbol" w:hAnsi="Symbol" w:hint="default"/>
      </w:rPr>
    </w:lvl>
    <w:lvl w:ilvl="5" w:tplc="E69482CE" w:tentative="1">
      <w:start w:val="1"/>
      <w:numFmt w:val="bullet"/>
      <w:lvlText w:val=""/>
      <w:lvlJc w:val="left"/>
      <w:pPr>
        <w:tabs>
          <w:tab w:val="num" w:pos="4320"/>
        </w:tabs>
        <w:ind w:left="4320" w:hanging="360"/>
      </w:pPr>
      <w:rPr>
        <w:rFonts w:ascii="Symbol" w:hAnsi="Symbol" w:hint="default"/>
      </w:rPr>
    </w:lvl>
    <w:lvl w:ilvl="6" w:tplc="9DA42D04" w:tentative="1">
      <w:start w:val="1"/>
      <w:numFmt w:val="bullet"/>
      <w:lvlText w:val=""/>
      <w:lvlJc w:val="left"/>
      <w:pPr>
        <w:tabs>
          <w:tab w:val="num" w:pos="5040"/>
        </w:tabs>
        <w:ind w:left="5040" w:hanging="360"/>
      </w:pPr>
      <w:rPr>
        <w:rFonts w:ascii="Symbol" w:hAnsi="Symbol" w:hint="default"/>
      </w:rPr>
    </w:lvl>
    <w:lvl w:ilvl="7" w:tplc="478ACA9E" w:tentative="1">
      <w:start w:val="1"/>
      <w:numFmt w:val="bullet"/>
      <w:lvlText w:val=""/>
      <w:lvlJc w:val="left"/>
      <w:pPr>
        <w:tabs>
          <w:tab w:val="num" w:pos="5760"/>
        </w:tabs>
        <w:ind w:left="5760" w:hanging="360"/>
      </w:pPr>
      <w:rPr>
        <w:rFonts w:ascii="Symbol" w:hAnsi="Symbol" w:hint="default"/>
      </w:rPr>
    </w:lvl>
    <w:lvl w:ilvl="8" w:tplc="8E54C16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44"/>
    <w:rsid w:val="00037EB3"/>
    <w:rsid w:val="00062C6B"/>
    <w:rsid w:val="000E2CC5"/>
    <w:rsid w:val="00113A9A"/>
    <w:rsid w:val="00113F26"/>
    <w:rsid w:val="0016301B"/>
    <w:rsid w:val="00192744"/>
    <w:rsid w:val="001C5996"/>
    <w:rsid w:val="001C73D9"/>
    <w:rsid w:val="002F2591"/>
    <w:rsid w:val="0032265C"/>
    <w:rsid w:val="0034136E"/>
    <w:rsid w:val="003A118B"/>
    <w:rsid w:val="003A757B"/>
    <w:rsid w:val="003C745D"/>
    <w:rsid w:val="00476DD7"/>
    <w:rsid w:val="004F55A4"/>
    <w:rsid w:val="00505ABE"/>
    <w:rsid w:val="00515E99"/>
    <w:rsid w:val="00573D5E"/>
    <w:rsid w:val="00580C11"/>
    <w:rsid w:val="005B42D1"/>
    <w:rsid w:val="005E3300"/>
    <w:rsid w:val="00605436"/>
    <w:rsid w:val="00626368"/>
    <w:rsid w:val="00655444"/>
    <w:rsid w:val="006561CE"/>
    <w:rsid w:val="00671277"/>
    <w:rsid w:val="006C4C58"/>
    <w:rsid w:val="006C588B"/>
    <w:rsid w:val="00737A5D"/>
    <w:rsid w:val="007E5CAD"/>
    <w:rsid w:val="00823129"/>
    <w:rsid w:val="008D4469"/>
    <w:rsid w:val="009006CB"/>
    <w:rsid w:val="00922353"/>
    <w:rsid w:val="009A3986"/>
    <w:rsid w:val="009B1BAA"/>
    <w:rsid w:val="009B7211"/>
    <w:rsid w:val="00A068A5"/>
    <w:rsid w:val="00A43CF4"/>
    <w:rsid w:val="00A44192"/>
    <w:rsid w:val="00AE0D24"/>
    <w:rsid w:val="00AE6DC4"/>
    <w:rsid w:val="00AF2BE0"/>
    <w:rsid w:val="00BE68C6"/>
    <w:rsid w:val="00C27378"/>
    <w:rsid w:val="00C4792E"/>
    <w:rsid w:val="00C520D6"/>
    <w:rsid w:val="00CC7692"/>
    <w:rsid w:val="00CD6DD2"/>
    <w:rsid w:val="00CF2541"/>
    <w:rsid w:val="00D212CD"/>
    <w:rsid w:val="00D770F5"/>
    <w:rsid w:val="00D90997"/>
    <w:rsid w:val="00D97C99"/>
    <w:rsid w:val="00DA783D"/>
    <w:rsid w:val="00DF2193"/>
    <w:rsid w:val="00E15A36"/>
    <w:rsid w:val="00EA6B12"/>
    <w:rsid w:val="00F1072D"/>
    <w:rsid w:val="00F50CF1"/>
    <w:rsid w:val="00F63E37"/>
    <w:rsid w:val="00FA3C60"/>
    <w:rsid w:val="00FA580E"/>
    <w:rsid w:val="00FC43DA"/>
    <w:rsid w:val="00FE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E35E6-242D-47E7-A4B8-208895F4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0F5"/>
    <w:pPr>
      <w:ind w:left="720"/>
      <w:contextualSpacing/>
    </w:pPr>
  </w:style>
  <w:style w:type="paragraph" w:styleId="Header">
    <w:name w:val="header"/>
    <w:basedOn w:val="Normal"/>
    <w:link w:val="HeaderChar"/>
    <w:uiPriority w:val="99"/>
    <w:unhideWhenUsed/>
    <w:rsid w:val="00F50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CF1"/>
  </w:style>
  <w:style w:type="paragraph" w:styleId="Footer">
    <w:name w:val="footer"/>
    <w:basedOn w:val="Normal"/>
    <w:link w:val="FooterChar"/>
    <w:uiPriority w:val="99"/>
    <w:unhideWhenUsed/>
    <w:rsid w:val="00F50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1.png"/><Relationship Id="rId35" Type="http://schemas.openxmlformats.org/officeDocument/2006/relationships/theme" Target="theme/theme1.xml"/><Relationship Id="rId8" Type="http://schemas.openxmlformats.org/officeDocument/2006/relationships/chart" Target="charts/chart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Sigma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aussianPropert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Rect_128</a:t>
            </a:r>
            <a:r>
              <a:rPr lang="en-US" baseline="0"/>
              <a:t> Data Distributions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SigmaComparison!$B$1</c:f>
              <c:strCache>
                <c:ptCount val="1"/>
                <c:pt idx="0">
                  <c:v>Sigma = 1</c:v>
                </c:pt>
              </c:strCache>
            </c:strRef>
          </c:tx>
          <c:spPr>
            <a:ln w="28575" cap="rnd">
              <a:solidFill>
                <a:schemeClr val="accent1"/>
              </a:solidFill>
              <a:round/>
            </a:ln>
            <a:effectLst/>
          </c:spPr>
          <c:marker>
            <c:symbol val="none"/>
          </c:marker>
          <c:cat>
            <c:strRef>
              <c:f>SigmaComparison!$A$2:$A$129</c:f>
              <c:strCache>
                <c:ptCount val="128"/>
                <c:pt idx="0">
                  <c:v>&lt;0&gt;</c:v>
                </c:pt>
                <c:pt idx="1">
                  <c:v>&lt;1&gt;</c:v>
                </c:pt>
                <c:pt idx="2">
                  <c:v>&lt;2&gt;</c:v>
                </c:pt>
                <c:pt idx="3">
                  <c:v>&lt;3&gt;</c:v>
                </c:pt>
                <c:pt idx="4">
                  <c:v>&lt;4&gt;</c:v>
                </c:pt>
                <c:pt idx="5">
                  <c:v>&lt;5&gt;</c:v>
                </c:pt>
                <c:pt idx="6">
                  <c:v>&lt;6&gt;</c:v>
                </c:pt>
                <c:pt idx="7">
                  <c:v>&lt;7&gt;</c:v>
                </c:pt>
                <c:pt idx="8">
                  <c:v>&lt;8&gt;</c:v>
                </c:pt>
                <c:pt idx="9">
                  <c:v>&lt;9&gt;</c:v>
                </c:pt>
                <c:pt idx="10">
                  <c:v>&lt;10&gt;</c:v>
                </c:pt>
                <c:pt idx="11">
                  <c:v>&lt;11&gt;</c:v>
                </c:pt>
                <c:pt idx="12">
                  <c:v>&lt;12&gt;</c:v>
                </c:pt>
                <c:pt idx="13">
                  <c:v>&lt;13&gt;</c:v>
                </c:pt>
                <c:pt idx="14">
                  <c:v>&lt;14&gt;</c:v>
                </c:pt>
                <c:pt idx="15">
                  <c:v>&lt;15&gt;</c:v>
                </c:pt>
                <c:pt idx="16">
                  <c:v>&lt;16&gt;</c:v>
                </c:pt>
                <c:pt idx="17">
                  <c:v>&lt;17&gt;</c:v>
                </c:pt>
                <c:pt idx="18">
                  <c:v>&lt;18&gt;</c:v>
                </c:pt>
                <c:pt idx="19">
                  <c:v>&lt;19&gt;</c:v>
                </c:pt>
                <c:pt idx="20">
                  <c:v>&lt;20&gt;</c:v>
                </c:pt>
                <c:pt idx="21">
                  <c:v>&lt;21&gt;</c:v>
                </c:pt>
                <c:pt idx="22">
                  <c:v>&lt;22&gt;</c:v>
                </c:pt>
                <c:pt idx="23">
                  <c:v>&lt;23&gt;</c:v>
                </c:pt>
                <c:pt idx="24">
                  <c:v>&lt;24&gt;</c:v>
                </c:pt>
                <c:pt idx="25">
                  <c:v>&lt;25&gt;</c:v>
                </c:pt>
                <c:pt idx="26">
                  <c:v>&lt;26&gt;</c:v>
                </c:pt>
                <c:pt idx="27">
                  <c:v>&lt;27&gt;</c:v>
                </c:pt>
                <c:pt idx="28">
                  <c:v>&lt;28&gt;</c:v>
                </c:pt>
                <c:pt idx="29">
                  <c:v>&lt;29&gt;</c:v>
                </c:pt>
                <c:pt idx="30">
                  <c:v>&lt;30&gt;</c:v>
                </c:pt>
                <c:pt idx="31">
                  <c:v>&lt;31&gt;</c:v>
                </c:pt>
                <c:pt idx="32">
                  <c:v>&lt;32&gt;</c:v>
                </c:pt>
                <c:pt idx="33">
                  <c:v>&lt;33&gt;</c:v>
                </c:pt>
                <c:pt idx="34">
                  <c:v>&lt;34&gt;</c:v>
                </c:pt>
                <c:pt idx="35">
                  <c:v>&lt;35&gt;</c:v>
                </c:pt>
                <c:pt idx="36">
                  <c:v>&lt;36&gt;</c:v>
                </c:pt>
                <c:pt idx="37">
                  <c:v>&lt;37&gt;</c:v>
                </c:pt>
                <c:pt idx="38">
                  <c:v>&lt;38&gt;</c:v>
                </c:pt>
                <c:pt idx="39">
                  <c:v>&lt;39&gt;</c:v>
                </c:pt>
                <c:pt idx="40">
                  <c:v>&lt;40&gt;</c:v>
                </c:pt>
                <c:pt idx="41">
                  <c:v>&lt;41&gt;</c:v>
                </c:pt>
                <c:pt idx="42">
                  <c:v>&lt;42&gt;</c:v>
                </c:pt>
                <c:pt idx="43">
                  <c:v>&lt;43&gt;</c:v>
                </c:pt>
                <c:pt idx="44">
                  <c:v>&lt;44&gt;</c:v>
                </c:pt>
                <c:pt idx="45">
                  <c:v>&lt;45&gt;</c:v>
                </c:pt>
                <c:pt idx="46">
                  <c:v>&lt;46&gt;</c:v>
                </c:pt>
                <c:pt idx="47">
                  <c:v>&lt;47&gt;</c:v>
                </c:pt>
                <c:pt idx="48">
                  <c:v>&lt;48&gt;</c:v>
                </c:pt>
                <c:pt idx="49">
                  <c:v>&lt;49&gt;</c:v>
                </c:pt>
                <c:pt idx="50">
                  <c:v>&lt;50&gt;</c:v>
                </c:pt>
                <c:pt idx="51">
                  <c:v>&lt;51&gt;</c:v>
                </c:pt>
                <c:pt idx="52">
                  <c:v>&lt;52&gt;</c:v>
                </c:pt>
                <c:pt idx="53">
                  <c:v>&lt;53&gt;</c:v>
                </c:pt>
                <c:pt idx="54">
                  <c:v>&lt;54&gt;</c:v>
                </c:pt>
                <c:pt idx="55">
                  <c:v>&lt;55&gt;</c:v>
                </c:pt>
                <c:pt idx="56">
                  <c:v>&lt;56&gt;</c:v>
                </c:pt>
                <c:pt idx="57">
                  <c:v>&lt;57&gt;</c:v>
                </c:pt>
                <c:pt idx="58">
                  <c:v>&lt;58&gt;</c:v>
                </c:pt>
                <c:pt idx="59">
                  <c:v>&lt;59&gt;</c:v>
                </c:pt>
                <c:pt idx="60">
                  <c:v>&lt;60&gt;</c:v>
                </c:pt>
                <c:pt idx="61">
                  <c:v>&lt;61&gt;</c:v>
                </c:pt>
                <c:pt idx="62">
                  <c:v>&lt;62&gt;</c:v>
                </c:pt>
                <c:pt idx="63">
                  <c:v>&lt;63&gt;</c:v>
                </c:pt>
                <c:pt idx="64">
                  <c:v>&lt;64&gt;</c:v>
                </c:pt>
                <c:pt idx="65">
                  <c:v>&lt;65&gt;</c:v>
                </c:pt>
                <c:pt idx="66">
                  <c:v>&lt;66&gt;</c:v>
                </c:pt>
                <c:pt idx="67">
                  <c:v>&lt;67&gt;</c:v>
                </c:pt>
                <c:pt idx="68">
                  <c:v>&lt;68&gt;</c:v>
                </c:pt>
                <c:pt idx="69">
                  <c:v>&lt;69&gt;</c:v>
                </c:pt>
                <c:pt idx="70">
                  <c:v>&lt;70&gt;</c:v>
                </c:pt>
                <c:pt idx="71">
                  <c:v>&lt;71&gt;</c:v>
                </c:pt>
                <c:pt idx="72">
                  <c:v>&lt;72&gt;</c:v>
                </c:pt>
                <c:pt idx="73">
                  <c:v>&lt;73&gt;</c:v>
                </c:pt>
                <c:pt idx="74">
                  <c:v>&lt;74&gt;</c:v>
                </c:pt>
                <c:pt idx="75">
                  <c:v>&lt;75&gt;</c:v>
                </c:pt>
                <c:pt idx="76">
                  <c:v>&lt;76&gt;</c:v>
                </c:pt>
                <c:pt idx="77">
                  <c:v>&lt;77&gt;</c:v>
                </c:pt>
                <c:pt idx="78">
                  <c:v>&lt;78&gt;</c:v>
                </c:pt>
                <c:pt idx="79">
                  <c:v>&lt;79&gt;</c:v>
                </c:pt>
                <c:pt idx="80">
                  <c:v>&lt;80&gt;</c:v>
                </c:pt>
                <c:pt idx="81">
                  <c:v>&lt;81&gt;</c:v>
                </c:pt>
                <c:pt idx="82">
                  <c:v>&lt;82&gt;</c:v>
                </c:pt>
                <c:pt idx="83">
                  <c:v>&lt;83&gt;</c:v>
                </c:pt>
                <c:pt idx="84">
                  <c:v>&lt;84&gt;</c:v>
                </c:pt>
                <c:pt idx="85">
                  <c:v>&lt;85&gt;</c:v>
                </c:pt>
                <c:pt idx="86">
                  <c:v>&lt;86&gt;</c:v>
                </c:pt>
                <c:pt idx="87">
                  <c:v>&lt;87&gt;</c:v>
                </c:pt>
                <c:pt idx="88">
                  <c:v>&lt;88&gt;</c:v>
                </c:pt>
                <c:pt idx="89">
                  <c:v>&lt;89&gt;</c:v>
                </c:pt>
                <c:pt idx="90">
                  <c:v>&lt;90&gt;</c:v>
                </c:pt>
                <c:pt idx="91">
                  <c:v>&lt;91&gt;</c:v>
                </c:pt>
                <c:pt idx="92">
                  <c:v>&lt;92&gt;</c:v>
                </c:pt>
                <c:pt idx="93">
                  <c:v>&lt;93&gt;</c:v>
                </c:pt>
                <c:pt idx="94">
                  <c:v>&lt;94&gt;</c:v>
                </c:pt>
                <c:pt idx="95">
                  <c:v>&lt;95&gt;</c:v>
                </c:pt>
                <c:pt idx="96">
                  <c:v>&lt;96&gt;</c:v>
                </c:pt>
                <c:pt idx="97">
                  <c:v>&lt;97&gt;</c:v>
                </c:pt>
                <c:pt idx="98">
                  <c:v>&lt;98&gt;</c:v>
                </c:pt>
                <c:pt idx="99">
                  <c:v>&lt;99&gt;</c:v>
                </c:pt>
                <c:pt idx="100">
                  <c:v>&lt;100&gt;</c:v>
                </c:pt>
                <c:pt idx="101">
                  <c:v>&lt;101&gt;</c:v>
                </c:pt>
                <c:pt idx="102">
                  <c:v>&lt;102&gt;</c:v>
                </c:pt>
                <c:pt idx="103">
                  <c:v>&lt;103&gt;</c:v>
                </c:pt>
                <c:pt idx="104">
                  <c:v>&lt;104&gt;</c:v>
                </c:pt>
                <c:pt idx="105">
                  <c:v>&lt;105&gt;</c:v>
                </c:pt>
                <c:pt idx="106">
                  <c:v>&lt;106&gt;</c:v>
                </c:pt>
                <c:pt idx="107">
                  <c:v>&lt;107&gt;</c:v>
                </c:pt>
                <c:pt idx="108">
                  <c:v>&lt;108&gt;</c:v>
                </c:pt>
                <c:pt idx="109">
                  <c:v>&lt;109&gt;</c:v>
                </c:pt>
                <c:pt idx="110">
                  <c:v>&lt;110&gt;</c:v>
                </c:pt>
                <c:pt idx="111">
                  <c:v>&lt;111&gt;</c:v>
                </c:pt>
                <c:pt idx="112">
                  <c:v>&lt;112&gt;</c:v>
                </c:pt>
                <c:pt idx="113">
                  <c:v>&lt;113&gt;</c:v>
                </c:pt>
                <c:pt idx="114">
                  <c:v>&lt;114&gt;</c:v>
                </c:pt>
                <c:pt idx="115">
                  <c:v>&lt;115&gt;</c:v>
                </c:pt>
                <c:pt idx="116">
                  <c:v>&lt;116&gt;</c:v>
                </c:pt>
                <c:pt idx="117">
                  <c:v>&lt;117&gt;</c:v>
                </c:pt>
                <c:pt idx="118">
                  <c:v>&lt;118&gt;</c:v>
                </c:pt>
                <c:pt idx="119">
                  <c:v>&lt;119&gt;</c:v>
                </c:pt>
                <c:pt idx="120">
                  <c:v>&lt;120&gt;</c:v>
                </c:pt>
                <c:pt idx="121">
                  <c:v>&lt;121&gt;</c:v>
                </c:pt>
                <c:pt idx="122">
                  <c:v>&lt;122&gt;</c:v>
                </c:pt>
                <c:pt idx="123">
                  <c:v>&lt;123&gt;</c:v>
                </c:pt>
                <c:pt idx="124">
                  <c:v>&lt;124&gt;</c:v>
                </c:pt>
                <c:pt idx="125">
                  <c:v>&lt;125&gt;</c:v>
                </c:pt>
                <c:pt idx="126">
                  <c:v>&lt;126&gt;</c:v>
                </c:pt>
                <c:pt idx="127">
                  <c:v>&lt;127&gt;</c:v>
                </c:pt>
              </c:strCache>
            </c:strRef>
          </c:cat>
          <c:val>
            <c:numRef>
              <c:f>SigmaComparison!$B$2:$B$129</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13.894600000000001</c:v>
                </c:pt>
                <c:pt idx="31">
                  <c:v>76.165999999999997</c:v>
                </c:pt>
                <c:pt idx="32">
                  <c:v>178.834</c:v>
                </c:pt>
                <c:pt idx="33">
                  <c:v>241.10499999999999</c:v>
                </c:pt>
                <c:pt idx="34">
                  <c:v>255</c:v>
                </c:pt>
                <c:pt idx="35">
                  <c:v>255</c:v>
                </c:pt>
                <c:pt idx="36">
                  <c:v>255</c:v>
                </c:pt>
                <c:pt idx="37">
                  <c:v>255</c:v>
                </c:pt>
                <c:pt idx="38">
                  <c:v>255</c:v>
                </c:pt>
                <c:pt idx="39">
                  <c:v>255</c:v>
                </c:pt>
                <c:pt idx="40">
                  <c:v>255</c:v>
                </c:pt>
                <c:pt idx="41">
                  <c:v>255</c:v>
                </c:pt>
                <c:pt idx="42">
                  <c:v>255</c:v>
                </c:pt>
                <c:pt idx="43">
                  <c:v>255</c:v>
                </c:pt>
                <c:pt idx="44">
                  <c:v>255</c:v>
                </c:pt>
                <c:pt idx="45">
                  <c:v>255</c:v>
                </c:pt>
                <c:pt idx="46">
                  <c:v>255</c:v>
                </c:pt>
                <c:pt idx="47">
                  <c:v>255</c:v>
                </c:pt>
                <c:pt idx="48">
                  <c:v>255</c:v>
                </c:pt>
                <c:pt idx="49">
                  <c:v>255</c:v>
                </c:pt>
                <c:pt idx="50">
                  <c:v>255</c:v>
                </c:pt>
                <c:pt idx="51">
                  <c:v>255</c:v>
                </c:pt>
                <c:pt idx="52">
                  <c:v>255</c:v>
                </c:pt>
                <c:pt idx="53">
                  <c:v>255</c:v>
                </c:pt>
                <c:pt idx="54">
                  <c:v>255</c:v>
                </c:pt>
                <c:pt idx="55">
                  <c:v>255</c:v>
                </c:pt>
                <c:pt idx="56">
                  <c:v>255</c:v>
                </c:pt>
                <c:pt idx="57">
                  <c:v>255</c:v>
                </c:pt>
                <c:pt idx="58">
                  <c:v>255</c:v>
                </c:pt>
                <c:pt idx="59">
                  <c:v>255</c:v>
                </c:pt>
                <c:pt idx="60">
                  <c:v>255</c:v>
                </c:pt>
                <c:pt idx="61">
                  <c:v>255</c:v>
                </c:pt>
                <c:pt idx="62">
                  <c:v>255</c:v>
                </c:pt>
                <c:pt idx="63">
                  <c:v>255</c:v>
                </c:pt>
                <c:pt idx="64">
                  <c:v>255</c:v>
                </c:pt>
                <c:pt idx="65">
                  <c:v>255</c:v>
                </c:pt>
                <c:pt idx="66">
                  <c:v>255</c:v>
                </c:pt>
                <c:pt idx="67">
                  <c:v>255</c:v>
                </c:pt>
                <c:pt idx="68">
                  <c:v>255</c:v>
                </c:pt>
                <c:pt idx="69">
                  <c:v>255</c:v>
                </c:pt>
                <c:pt idx="70">
                  <c:v>255</c:v>
                </c:pt>
                <c:pt idx="71">
                  <c:v>255</c:v>
                </c:pt>
                <c:pt idx="72">
                  <c:v>255</c:v>
                </c:pt>
                <c:pt idx="73">
                  <c:v>255</c:v>
                </c:pt>
                <c:pt idx="74">
                  <c:v>255</c:v>
                </c:pt>
                <c:pt idx="75">
                  <c:v>255</c:v>
                </c:pt>
                <c:pt idx="76">
                  <c:v>255</c:v>
                </c:pt>
                <c:pt idx="77">
                  <c:v>255</c:v>
                </c:pt>
                <c:pt idx="78">
                  <c:v>255</c:v>
                </c:pt>
                <c:pt idx="79">
                  <c:v>255</c:v>
                </c:pt>
                <c:pt idx="80">
                  <c:v>255</c:v>
                </c:pt>
                <c:pt idx="81">
                  <c:v>255</c:v>
                </c:pt>
                <c:pt idx="82">
                  <c:v>255</c:v>
                </c:pt>
                <c:pt idx="83">
                  <c:v>255</c:v>
                </c:pt>
                <c:pt idx="84">
                  <c:v>255</c:v>
                </c:pt>
                <c:pt idx="85">
                  <c:v>255</c:v>
                </c:pt>
                <c:pt idx="86">
                  <c:v>255</c:v>
                </c:pt>
                <c:pt idx="87">
                  <c:v>255</c:v>
                </c:pt>
                <c:pt idx="88">
                  <c:v>255</c:v>
                </c:pt>
                <c:pt idx="89">
                  <c:v>255</c:v>
                </c:pt>
                <c:pt idx="90">
                  <c:v>255</c:v>
                </c:pt>
                <c:pt idx="91">
                  <c:v>255</c:v>
                </c:pt>
                <c:pt idx="92">
                  <c:v>255</c:v>
                </c:pt>
                <c:pt idx="93">
                  <c:v>255</c:v>
                </c:pt>
                <c:pt idx="94">
                  <c:v>241.10499999999999</c:v>
                </c:pt>
                <c:pt idx="95">
                  <c:v>178.834</c:v>
                </c:pt>
                <c:pt idx="96">
                  <c:v>76.165999999999997</c:v>
                </c:pt>
                <c:pt idx="97">
                  <c:v>13.894600000000001</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ser>
          <c:idx val="1"/>
          <c:order val="1"/>
          <c:tx>
            <c:strRef>
              <c:f>SigmaComparison!$C$1</c:f>
              <c:strCache>
                <c:ptCount val="1"/>
                <c:pt idx="0">
                  <c:v>Sigma = 5</c:v>
                </c:pt>
              </c:strCache>
            </c:strRef>
          </c:tx>
          <c:spPr>
            <a:ln w="28575" cap="rnd">
              <a:solidFill>
                <a:schemeClr val="accent2"/>
              </a:solidFill>
              <a:round/>
            </a:ln>
            <a:effectLst/>
          </c:spPr>
          <c:marker>
            <c:symbol val="none"/>
          </c:marker>
          <c:cat>
            <c:strRef>
              <c:f>SigmaComparison!$A$2:$A$129</c:f>
              <c:strCache>
                <c:ptCount val="128"/>
                <c:pt idx="0">
                  <c:v>&lt;0&gt;</c:v>
                </c:pt>
                <c:pt idx="1">
                  <c:v>&lt;1&gt;</c:v>
                </c:pt>
                <c:pt idx="2">
                  <c:v>&lt;2&gt;</c:v>
                </c:pt>
                <c:pt idx="3">
                  <c:v>&lt;3&gt;</c:v>
                </c:pt>
                <c:pt idx="4">
                  <c:v>&lt;4&gt;</c:v>
                </c:pt>
                <c:pt idx="5">
                  <c:v>&lt;5&gt;</c:v>
                </c:pt>
                <c:pt idx="6">
                  <c:v>&lt;6&gt;</c:v>
                </c:pt>
                <c:pt idx="7">
                  <c:v>&lt;7&gt;</c:v>
                </c:pt>
                <c:pt idx="8">
                  <c:v>&lt;8&gt;</c:v>
                </c:pt>
                <c:pt idx="9">
                  <c:v>&lt;9&gt;</c:v>
                </c:pt>
                <c:pt idx="10">
                  <c:v>&lt;10&gt;</c:v>
                </c:pt>
                <c:pt idx="11">
                  <c:v>&lt;11&gt;</c:v>
                </c:pt>
                <c:pt idx="12">
                  <c:v>&lt;12&gt;</c:v>
                </c:pt>
                <c:pt idx="13">
                  <c:v>&lt;13&gt;</c:v>
                </c:pt>
                <c:pt idx="14">
                  <c:v>&lt;14&gt;</c:v>
                </c:pt>
                <c:pt idx="15">
                  <c:v>&lt;15&gt;</c:v>
                </c:pt>
                <c:pt idx="16">
                  <c:v>&lt;16&gt;</c:v>
                </c:pt>
                <c:pt idx="17">
                  <c:v>&lt;17&gt;</c:v>
                </c:pt>
                <c:pt idx="18">
                  <c:v>&lt;18&gt;</c:v>
                </c:pt>
                <c:pt idx="19">
                  <c:v>&lt;19&gt;</c:v>
                </c:pt>
                <c:pt idx="20">
                  <c:v>&lt;20&gt;</c:v>
                </c:pt>
                <c:pt idx="21">
                  <c:v>&lt;21&gt;</c:v>
                </c:pt>
                <c:pt idx="22">
                  <c:v>&lt;22&gt;</c:v>
                </c:pt>
                <c:pt idx="23">
                  <c:v>&lt;23&gt;</c:v>
                </c:pt>
                <c:pt idx="24">
                  <c:v>&lt;24&gt;</c:v>
                </c:pt>
                <c:pt idx="25">
                  <c:v>&lt;25&gt;</c:v>
                </c:pt>
                <c:pt idx="26">
                  <c:v>&lt;26&gt;</c:v>
                </c:pt>
                <c:pt idx="27">
                  <c:v>&lt;27&gt;</c:v>
                </c:pt>
                <c:pt idx="28">
                  <c:v>&lt;28&gt;</c:v>
                </c:pt>
                <c:pt idx="29">
                  <c:v>&lt;29&gt;</c:v>
                </c:pt>
                <c:pt idx="30">
                  <c:v>&lt;30&gt;</c:v>
                </c:pt>
                <c:pt idx="31">
                  <c:v>&lt;31&gt;</c:v>
                </c:pt>
                <c:pt idx="32">
                  <c:v>&lt;32&gt;</c:v>
                </c:pt>
                <c:pt idx="33">
                  <c:v>&lt;33&gt;</c:v>
                </c:pt>
                <c:pt idx="34">
                  <c:v>&lt;34&gt;</c:v>
                </c:pt>
                <c:pt idx="35">
                  <c:v>&lt;35&gt;</c:v>
                </c:pt>
                <c:pt idx="36">
                  <c:v>&lt;36&gt;</c:v>
                </c:pt>
                <c:pt idx="37">
                  <c:v>&lt;37&gt;</c:v>
                </c:pt>
                <c:pt idx="38">
                  <c:v>&lt;38&gt;</c:v>
                </c:pt>
                <c:pt idx="39">
                  <c:v>&lt;39&gt;</c:v>
                </c:pt>
                <c:pt idx="40">
                  <c:v>&lt;40&gt;</c:v>
                </c:pt>
                <c:pt idx="41">
                  <c:v>&lt;41&gt;</c:v>
                </c:pt>
                <c:pt idx="42">
                  <c:v>&lt;42&gt;</c:v>
                </c:pt>
                <c:pt idx="43">
                  <c:v>&lt;43&gt;</c:v>
                </c:pt>
                <c:pt idx="44">
                  <c:v>&lt;44&gt;</c:v>
                </c:pt>
                <c:pt idx="45">
                  <c:v>&lt;45&gt;</c:v>
                </c:pt>
                <c:pt idx="46">
                  <c:v>&lt;46&gt;</c:v>
                </c:pt>
                <c:pt idx="47">
                  <c:v>&lt;47&gt;</c:v>
                </c:pt>
                <c:pt idx="48">
                  <c:v>&lt;48&gt;</c:v>
                </c:pt>
                <c:pt idx="49">
                  <c:v>&lt;49&gt;</c:v>
                </c:pt>
                <c:pt idx="50">
                  <c:v>&lt;50&gt;</c:v>
                </c:pt>
                <c:pt idx="51">
                  <c:v>&lt;51&gt;</c:v>
                </c:pt>
                <c:pt idx="52">
                  <c:v>&lt;52&gt;</c:v>
                </c:pt>
                <c:pt idx="53">
                  <c:v>&lt;53&gt;</c:v>
                </c:pt>
                <c:pt idx="54">
                  <c:v>&lt;54&gt;</c:v>
                </c:pt>
                <c:pt idx="55">
                  <c:v>&lt;55&gt;</c:v>
                </c:pt>
                <c:pt idx="56">
                  <c:v>&lt;56&gt;</c:v>
                </c:pt>
                <c:pt idx="57">
                  <c:v>&lt;57&gt;</c:v>
                </c:pt>
                <c:pt idx="58">
                  <c:v>&lt;58&gt;</c:v>
                </c:pt>
                <c:pt idx="59">
                  <c:v>&lt;59&gt;</c:v>
                </c:pt>
                <c:pt idx="60">
                  <c:v>&lt;60&gt;</c:v>
                </c:pt>
                <c:pt idx="61">
                  <c:v>&lt;61&gt;</c:v>
                </c:pt>
                <c:pt idx="62">
                  <c:v>&lt;62&gt;</c:v>
                </c:pt>
                <c:pt idx="63">
                  <c:v>&lt;63&gt;</c:v>
                </c:pt>
                <c:pt idx="64">
                  <c:v>&lt;64&gt;</c:v>
                </c:pt>
                <c:pt idx="65">
                  <c:v>&lt;65&gt;</c:v>
                </c:pt>
                <c:pt idx="66">
                  <c:v>&lt;66&gt;</c:v>
                </c:pt>
                <c:pt idx="67">
                  <c:v>&lt;67&gt;</c:v>
                </c:pt>
                <c:pt idx="68">
                  <c:v>&lt;68&gt;</c:v>
                </c:pt>
                <c:pt idx="69">
                  <c:v>&lt;69&gt;</c:v>
                </c:pt>
                <c:pt idx="70">
                  <c:v>&lt;70&gt;</c:v>
                </c:pt>
                <c:pt idx="71">
                  <c:v>&lt;71&gt;</c:v>
                </c:pt>
                <c:pt idx="72">
                  <c:v>&lt;72&gt;</c:v>
                </c:pt>
                <c:pt idx="73">
                  <c:v>&lt;73&gt;</c:v>
                </c:pt>
                <c:pt idx="74">
                  <c:v>&lt;74&gt;</c:v>
                </c:pt>
                <c:pt idx="75">
                  <c:v>&lt;75&gt;</c:v>
                </c:pt>
                <c:pt idx="76">
                  <c:v>&lt;76&gt;</c:v>
                </c:pt>
                <c:pt idx="77">
                  <c:v>&lt;77&gt;</c:v>
                </c:pt>
                <c:pt idx="78">
                  <c:v>&lt;78&gt;</c:v>
                </c:pt>
                <c:pt idx="79">
                  <c:v>&lt;79&gt;</c:v>
                </c:pt>
                <c:pt idx="80">
                  <c:v>&lt;80&gt;</c:v>
                </c:pt>
                <c:pt idx="81">
                  <c:v>&lt;81&gt;</c:v>
                </c:pt>
                <c:pt idx="82">
                  <c:v>&lt;82&gt;</c:v>
                </c:pt>
                <c:pt idx="83">
                  <c:v>&lt;83&gt;</c:v>
                </c:pt>
                <c:pt idx="84">
                  <c:v>&lt;84&gt;</c:v>
                </c:pt>
                <c:pt idx="85">
                  <c:v>&lt;85&gt;</c:v>
                </c:pt>
                <c:pt idx="86">
                  <c:v>&lt;86&gt;</c:v>
                </c:pt>
                <c:pt idx="87">
                  <c:v>&lt;87&gt;</c:v>
                </c:pt>
                <c:pt idx="88">
                  <c:v>&lt;88&gt;</c:v>
                </c:pt>
                <c:pt idx="89">
                  <c:v>&lt;89&gt;</c:v>
                </c:pt>
                <c:pt idx="90">
                  <c:v>&lt;90&gt;</c:v>
                </c:pt>
                <c:pt idx="91">
                  <c:v>&lt;91&gt;</c:v>
                </c:pt>
                <c:pt idx="92">
                  <c:v>&lt;92&gt;</c:v>
                </c:pt>
                <c:pt idx="93">
                  <c:v>&lt;93&gt;</c:v>
                </c:pt>
                <c:pt idx="94">
                  <c:v>&lt;94&gt;</c:v>
                </c:pt>
                <c:pt idx="95">
                  <c:v>&lt;95&gt;</c:v>
                </c:pt>
                <c:pt idx="96">
                  <c:v>&lt;96&gt;</c:v>
                </c:pt>
                <c:pt idx="97">
                  <c:v>&lt;97&gt;</c:v>
                </c:pt>
                <c:pt idx="98">
                  <c:v>&lt;98&gt;</c:v>
                </c:pt>
                <c:pt idx="99">
                  <c:v>&lt;99&gt;</c:v>
                </c:pt>
                <c:pt idx="100">
                  <c:v>&lt;100&gt;</c:v>
                </c:pt>
                <c:pt idx="101">
                  <c:v>&lt;101&gt;</c:v>
                </c:pt>
                <c:pt idx="102">
                  <c:v>&lt;102&gt;</c:v>
                </c:pt>
                <c:pt idx="103">
                  <c:v>&lt;103&gt;</c:v>
                </c:pt>
                <c:pt idx="104">
                  <c:v>&lt;104&gt;</c:v>
                </c:pt>
                <c:pt idx="105">
                  <c:v>&lt;105&gt;</c:v>
                </c:pt>
                <c:pt idx="106">
                  <c:v>&lt;106&gt;</c:v>
                </c:pt>
                <c:pt idx="107">
                  <c:v>&lt;107&gt;</c:v>
                </c:pt>
                <c:pt idx="108">
                  <c:v>&lt;108&gt;</c:v>
                </c:pt>
                <c:pt idx="109">
                  <c:v>&lt;109&gt;</c:v>
                </c:pt>
                <c:pt idx="110">
                  <c:v>&lt;110&gt;</c:v>
                </c:pt>
                <c:pt idx="111">
                  <c:v>&lt;111&gt;</c:v>
                </c:pt>
                <c:pt idx="112">
                  <c:v>&lt;112&gt;</c:v>
                </c:pt>
                <c:pt idx="113">
                  <c:v>&lt;113&gt;</c:v>
                </c:pt>
                <c:pt idx="114">
                  <c:v>&lt;114&gt;</c:v>
                </c:pt>
                <c:pt idx="115">
                  <c:v>&lt;115&gt;</c:v>
                </c:pt>
                <c:pt idx="116">
                  <c:v>&lt;116&gt;</c:v>
                </c:pt>
                <c:pt idx="117">
                  <c:v>&lt;117&gt;</c:v>
                </c:pt>
                <c:pt idx="118">
                  <c:v>&lt;118&gt;</c:v>
                </c:pt>
                <c:pt idx="119">
                  <c:v>&lt;119&gt;</c:v>
                </c:pt>
                <c:pt idx="120">
                  <c:v>&lt;120&gt;</c:v>
                </c:pt>
                <c:pt idx="121">
                  <c:v>&lt;121&gt;</c:v>
                </c:pt>
                <c:pt idx="122">
                  <c:v>&lt;122&gt;</c:v>
                </c:pt>
                <c:pt idx="123">
                  <c:v>&lt;123&gt;</c:v>
                </c:pt>
                <c:pt idx="124">
                  <c:v>&lt;124&gt;</c:v>
                </c:pt>
                <c:pt idx="125">
                  <c:v>&lt;125&gt;</c:v>
                </c:pt>
                <c:pt idx="126">
                  <c:v>&lt;126&gt;</c:v>
                </c:pt>
                <c:pt idx="127">
                  <c:v>&lt;127&gt;</c:v>
                </c:pt>
              </c:strCache>
            </c:strRef>
          </c:cat>
          <c:val>
            <c:numRef>
              <c:f>SigmaComparison!$C$2:$C$129</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1.1563099999999999</c:v>
                </c:pt>
                <c:pt idx="21">
                  <c:v>2.988</c:v>
                </c:pt>
                <c:pt idx="22">
                  <c:v>5.7757500000000004</c:v>
                </c:pt>
                <c:pt idx="23">
                  <c:v>9.8522499999999997</c:v>
                </c:pt>
                <c:pt idx="24">
                  <c:v>15.579499999999999</c:v>
                </c:pt>
                <c:pt idx="25">
                  <c:v>23.310500000000001</c:v>
                </c:pt>
                <c:pt idx="26">
                  <c:v>33.337000000000003</c:v>
                </c:pt>
                <c:pt idx="27">
                  <c:v>45.8309</c:v>
                </c:pt>
                <c:pt idx="28">
                  <c:v>60.788699999999999</c:v>
                </c:pt>
                <c:pt idx="29">
                  <c:v>77.994399999999999</c:v>
                </c:pt>
                <c:pt idx="30">
                  <c:v>97.009500000000003</c:v>
                </c:pt>
                <c:pt idx="31">
                  <c:v>117.20099999999999</c:v>
                </c:pt>
                <c:pt idx="32">
                  <c:v>137.79900000000001</c:v>
                </c:pt>
                <c:pt idx="33">
                  <c:v>157.99</c:v>
                </c:pt>
                <c:pt idx="34">
                  <c:v>177.006</c:v>
                </c:pt>
                <c:pt idx="35">
                  <c:v>194.21100000000001</c:v>
                </c:pt>
                <c:pt idx="36">
                  <c:v>209.16900000000001</c:v>
                </c:pt>
                <c:pt idx="37">
                  <c:v>221.66300000000001</c:v>
                </c:pt>
                <c:pt idx="38">
                  <c:v>231.68899999999999</c:v>
                </c:pt>
                <c:pt idx="39">
                  <c:v>239.42</c:v>
                </c:pt>
                <c:pt idx="40">
                  <c:v>245.148</c:v>
                </c:pt>
                <c:pt idx="41">
                  <c:v>249.22399999999999</c:v>
                </c:pt>
                <c:pt idx="42">
                  <c:v>252.012</c:v>
                </c:pt>
                <c:pt idx="43">
                  <c:v>253.84399999999999</c:v>
                </c:pt>
                <c:pt idx="44">
                  <c:v>255</c:v>
                </c:pt>
                <c:pt idx="45">
                  <c:v>255</c:v>
                </c:pt>
                <c:pt idx="46">
                  <c:v>255</c:v>
                </c:pt>
                <c:pt idx="47">
                  <c:v>255</c:v>
                </c:pt>
                <c:pt idx="48">
                  <c:v>255</c:v>
                </c:pt>
                <c:pt idx="49">
                  <c:v>255</c:v>
                </c:pt>
                <c:pt idx="50">
                  <c:v>255</c:v>
                </c:pt>
                <c:pt idx="51">
                  <c:v>255</c:v>
                </c:pt>
                <c:pt idx="52">
                  <c:v>255</c:v>
                </c:pt>
                <c:pt idx="53">
                  <c:v>255</c:v>
                </c:pt>
                <c:pt idx="54">
                  <c:v>255</c:v>
                </c:pt>
                <c:pt idx="55">
                  <c:v>255</c:v>
                </c:pt>
                <c:pt idx="56">
                  <c:v>255</c:v>
                </c:pt>
                <c:pt idx="57">
                  <c:v>255</c:v>
                </c:pt>
                <c:pt idx="58">
                  <c:v>255</c:v>
                </c:pt>
                <c:pt idx="59">
                  <c:v>255</c:v>
                </c:pt>
                <c:pt idx="60">
                  <c:v>255</c:v>
                </c:pt>
                <c:pt idx="61">
                  <c:v>255</c:v>
                </c:pt>
                <c:pt idx="62">
                  <c:v>255</c:v>
                </c:pt>
                <c:pt idx="63">
                  <c:v>255</c:v>
                </c:pt>
                <c:pt idx="64">
                  <c:v>255</c:v>
                </c:pt>
                <c:pt idx="65">
                  <c:v>255</c:v>
                </c:pt>
                <c:pt idx="66">
                  <c:v>255</c:v>
                </c:pt>
                <c:pt idx="67">
                  <c:v>255</c:v>
                </c:pt>
                <c:pt idx="68">
                  <c:v>255</c:v>
                </c:pt>
                <c:pt idx="69">
                  <c:v>255</c:v>
                </c:pt>
                <c:pt idx="70">
                  <c:v>255</c:v>
                </c:pt>
                <c:pt idx="71">
                  <c:v>255</c:v>
                </c:pt>
                <c:pt idx="72">
                  <c:v>255</c:v>
                </c:pt>
                <c:pt idx="73">
                  <c:v>255</c:v>
                </c:pt>
                <c:pt idx="74">
                  <c:v>255</c:v>
                </c:pt>
                <c:pt idx="75">
                  <c:v>255</c:v>
                </c:pt>
                <c:pt idx="76">
                  <c:v>255</c:v>
                </c:pt>
                <c:pt idx="77">
                  <c:v>255</c:v>
                </c:pt>
                <c:pt idx="78">
                  <c:v>255</c:v>
                </c:pt>
                <c:pt idx="79">
                  <c:v>255</c:v>
                </c:pt>
                <c:pt idx="80">
                  <c:v>255</c:v>
                </c:pt>
                <c:pt idx="81">
                  <c:v>255</c:v>
                </c:pt>
                <c:pt idx="82">
                  <c:v>255</c:v>
                </c:pt>
                <c:pt idx="83">
                  <c:v>255</c:v>
                </c:pt>
                <c:pt idx="84">
                  <c:v>253.84399999999999</c:v>
                </c:pt>
                <c:pt idx="85">
                  <c:v>252.012</c:v>
                </c:pt>
                <c:pt idx="86">
                  <c:v>249.22399999999999</c:v>
                </c:pt>
                <c:pt idx="87">
                  <c:v>245.148</c:v>
                </c:pt>
                <c:pt idx="88">
                  <c:v>239.42</c:v>
                </c:pt>
                <c:pt idx="89">
                  <c:v>231.68899999999999</c:v>
                </c:pt>
                <c:pt idx="90">
                  <c:v>221.66300000000001</c:v>
                </c:pt>
                <c:pt idx="91">
                  <c:v>209.16900000000001</c:v>
                </c:pt>
                <c:pt idx="92">
                  <c:v>194.21100000000001</c:v>
                </c:pt>
                <c:pt idx="93">
                  <c:v>177.006</c:v>
                </c:pt>
                <c:pt idx="94">
                  <c:v>157.99</c:v>
                </c:pt>
                <c:pt idx="95">
                  <c:v>137.79900000000001</c:v>
                </c:pt>
                <c:pt idx="96">
                  <c:v>117.20099999999999</c:v>
                </c:pt>
                <c:pt idx="97">
                  <c:v>97.009500000000003</c:v>
                </c:pt>
                <c:pt idx="98">
                  <c:v>77.994399999999999</c:v>
                </c:pt>
                <c:pt idx="99">
                  <c:v>60.788699999999999</c:v>
                </c:pt>
                <c:pt idx="100">
                  <c:v>45.8309</c:v>
                </c:pt>
                <c:pt idx="101">
                  <c:v>33.337000000000003</c:v>
                </c:pt>
                <c:pt idx="102">
                  <c:v>23.310500000000001</c:v>
                </c:pt>
                <c:pt idx="103">
                  <c:v>15.579499999999999</c:v>
                </c:pt>
                <c:pt idx="104">
                  <c:v>9.8522499999999997</c:v>
                </c:pt>
                <c:pt idx="105">
                  <c:v>5.7757500000000004</c:v>
                </c:pt>
                <c:pt idx="106">
                  <c:v>2.988</c:v>
                </c:pt>
                <c:pt idx="107">
                  <c:v>1.1563099999999999</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ser>
          <c:idx val="2"/>
          <c:order val="2"/>
          <c:tx>
            <c:strRef>
              <c:f>SigmaComparison!$D$1</c:f>
              <c:strCache>
                <c:ptCount val="1"/>
                <c:pt idx="0">
                  <c:v>Sigma = 11</c:v>
                </c:pt>
              </c:strCache>
            </c:strRef>
          </c:tx>
          <c:spPr>
            <a:ln w="28575" cap="rnd">
              <a:solidFill>
                <a:schemeClr val="accent3"/>
              </a:solidFill>
              <a:round/>
            </a:ln>
            <a:effectLst/>
          </c:spPr>
          <c:marker>
            <c:symbol val="none"/>
          </c:marker>
          <c:cat>
            <c:strRef>
              <c:f>SigmaComparison!$A$2:$A$129</c:f>
              <c:strCache>
                <c:ptCount val="128"/>
                <c:pt idx="0">
                  <c:v>&lt;0&gt;</c:v>
                </c:pt>
                <c:pt idx="1">
                  <c:v>&lt;1&gt;</c:v>
                </c:pt>
                <c:pt idx="2">
                  <c:v>&lt;2&gt;</c:v>
                </c:pt>
                <c:pt idx="3">
                  <c:v>&lt;3&gt;</c:v>
                </c:pt>
                <c:pt idx="4">
                  <c:v>&lt;4&gt;</c:v>
                </c:pt>
                <c:pt idx="5">
                  <c:v>&lt;5&gt;</c:v>
                </c:pt>
                <c:pt idx="6">
                  <c:v>&lt;6&gt;</c:v>
                </c:pt>
                <c:pt idx="7">
                  <c:v>&lt;7&gt;</c:v>
                </c:pt>
                <c:pt idx="8">
                  <c:v>&lt;8&gt;</c:v>
                </c:pt>
                <c:pt idx="9">
                  <c:v>&lt;9&gt;</c:v>
                </c:pt>
                <c:pt idx="10">
                  <c:v>&lt;10&gt;</c:v>
                </c:pt>
                <c:pt idx="11">
                  <c:v>&lt;11&gt;</c:v>
                </c:pt>
                <c:pt idx="12">
                  <c:v>&lt;12&gt;</c:v>
                </c:pt>
                <c:pt idx="13">
                  <c:v>&lt;13&gt;</c:v>
                </c:pt>
                <c:pt idx="14">
                  <c:v>&lt;14&gt;</c:v>
                </c:pt>
                <c:pt idx="15">
                  <c:v>&lt;15&gt;</c:v>
                </c:pt>
                <c:pt idx="16">
                  <c:v>&lt;16&gt;</c:v>
                </c:pt>
                <c:pt idx="17">
                  <c:v>&lt;17&gt;</c:v>
                </c:pt>
                <c:pt idx="18">
                  <c:v>&lt;18&gt;</c:v>
                </c:pt>
                <c:pt idx="19">
                  <c:v>&lt;19&gt;</c:v>
                </c:pt>
                <c:pt idx="20">
                  <c:v>&lt;20&gt;</c:v>
                </c:pt>
                <c:pt idx="21">
                  <c:v>&lt;21&gt;</c:v>
                </c:pt>
                <c:pt idx="22">
                  <c:v>&lt;22&gt;</c:v>
                </c:pt>
                <c:pt idx="23">
                  <c:v>&lt;23&gt;</c:v>
                </c:pt>
                <c:pt idx="24">
                  <c:v>&lt;24&gt;</c:v>
                </c:pt>
                <c:pt idx="25">
                  <c:v>&lt;25&gt;</c:v>
                </c:pt>
                <c:pt idx="26">
                  <c:v>&lt;26&gt;</c:v>
                </c:pt>
                <c:pt idx="27">
                  <c:v>&lt;27&gt;</c:v>
                </c:pt>
                <c:pt idx="28">
                  <c:v>&lt;28&gt;</c:v>
                </c:pt>
                <c:pt idx="29">
                  <c:v>&lt;29&gt;</c:v>
                </c:pt>
                <c:pt idx="30">
                  <c:v>&lt;30&gt;</c:v>
                </c:pt>
                <c:pt idx="31">
                  <c:v>&lt;31&gt;</c:v>
                </c:pt>
                <c:pt idx="32">
                  <c:v>&lt;32&gt;</c:v>
                </c:pt>
                <c:pt idx="33">
                  <c:v>&lt;33&gt;</c:v>
                </c:pt>
                <c:pt idx="34">
                  <c:v>&lt;34&gt;</c:v>
                </c:pt>
                <c:pt idx="35">
                  <c:v>&lt;35&gt;</c:v>
                </c:pt>
                <c:pt idx="36">
                  <c:v>&lt;36&gt;</c:v>
                </c:pt>
                <c:pt idx="37">
                  <c:v>&lt;37&gt;</c:v>
                </c:pt>
                <c:pt idx="38">
                  <c:v>&lt;38&gt;</c:v>
                </c:pt>
                <c:pt idx="39">
                  <c:v>&lt;39&gt;</c:v>
                </c:pt>
                <c:pt idx="40">
                  <c:v>&lt;40&gt;</c:v>
                </c:pt>
                <c:pt idx="41">
                  <c:v>&lt;41&gt;</c:v>
                </c:pt>
                <c:pt idx="42">
                  <c:v>&lt;42&gt;</c:v>
                </c:pt>
                <c:pt idx="43">
                  <c:v>&lt;43&gt;</c:v>
                </c:pt>
                <c:pt idx="44">
                  <c:v>&lt;44&gt;</c:v>
                </c:pt>
                <c:pt idx="45">
                  <c:v>&lt;45&gt;</c:v>
                </c:pt>
                <c:pt idx="46">
                  <c:v>&lt;46&gt;</c:v>
                </c:pt>
                <c:pt idx="47">
                  <c:v>&lt;47&gt;</c:v>
                </c:pt>
                <c:pt idx="48">
                  <c:v>&lt;48&gt;</c:v>
                </c:pt>
                <c:pt idx="49">
                  <c:v>&lt;49&gt;</c:v>
                </c:pt>
                <c:pt idx="50">
                  <c:v>&lt;50&gt;</c:v>
                </c:pt>
                <c:pt idx="51">
                  <c:v>&lt;51&gt;</c:v>
                </c:pt>
                <c:pt idx="52">
                  <c:v>&lt;52&gt;</c:v>
                </c:pt>
                <c:pt idx="53">
                  <c:v>&lt;53&gt;</c:v>
                </c:pt>
                <c:pt idx="54">
                  <c:v>&lt;54&gt;</c:v>
                </c:pt>
                <c:pt idx="55">
                  <c:v>&lt;55&gt;</c:v>
                </c:pt>
                <c:pt idx="56">
                  <c:v>&lt;56&gt;</c:v>
                </c:pt>
                <c:pt idx="57">
                  <c:v>&lt;57&gt;</c:v>
                </c:pt>
                <c:pt idx="58">
                  <c:v>&lt;58&gt;</c:v>
                </c:pt>
                <c:pt idx="59">
                  <c:v>&lt;59&gt;</c:v>
                </c:pt>
                <c:pt idx="60">
                  <c:v>&lt;60&gt;</c:v>
                </c:pt>
                <c:pt idx="61">
                  <c:v>&lt;61&gt;</c:v>
                </c:pt>
                <c:pt idx="62">
                  <c:v>&lt;62&gt;</c:v>
                </c:pt>
                <c:pt idx="63">
                  <c:v>&lt;63&gt;</c:v>
                </c:pt>
                <c:pt idx="64">
                  <c:v>&lt;64&gt;</c:v>
                </c:pt>
                <c:pt idx="65">
                  <c:v>&lt;65&gt;</c:v>
                </c:pt>
                <c:pt idx="66">
                  <c:v>&lt;66&gt;</c:v>
                </c:pt>
                <c:pt idx="67">
                  <c:v>&lt;67&gt;</c:v>
                </c:pt>
                <c:pt idx="68">
                  <c:v>&lt;68&gt;</c:v>
                </c:pt>
                <c:pt idx="69">
                  <c:v>&lt;69&gt;</c:v>
                </c:pt>
                <c:pt idx="70">
                  <c:v>&lt;70&gt;</c:v>
                </c:pt>
                <c:pt idx="71">
                  <c:v>&lt;71&gt;</c:v>
                </c:pt>
                <c:pt idx="72">
                  <c:v>&lt;72&gt;</c:v>
                </c:pt>
                <c:pt idx="73">
                  <c:v>&lt;73&gt;</c:v>
                </c:pt>
                <c:pt idx="74">
                  <c:v>&lt;74&gt;</c:v>
                </c:pt>
                <c:pt idx="75">
                  <c:v>&lt;75&gt;</c:v>
                </c:pt>
                <c:pt idx="76">
                  <c:v>&lt;76&gt;</c:v>
                </c:pt>
                <c:pt idx="77">
                  <c:v>&lt;77&gt;</c:v>
                </c:pt>
                <c:pt idx="78">
                  <c:v>&lt;78&gt;</c:v>
                </c:pt>
                <c:pt idx="79">
                  <c:v>&lt;79&gt;</c:v>
                </c:pt>
                <c:pt idx="80">
                  <c:v>&lt;80&gt;</c:v>
                </c:pt>
                <c:pt idx="81">
                  <c:v>&lt;81&gt;</c:v>
                </c:pt>
                <c:pt idx="82">
                  <c:v>&lt;82&gt;</c:v>
                </c:pt>
                <c:pt idx="83">
                  <c:v>&lt;83&gt;</c:v>
                </c:pt>
                <c:pt idx="84">
                  <c:v>&lt;84&gt;</c:v>
                </c:pt>
                <c:pt idx="85">
                  <c:v>&lt;85&gt;</c:v>
                </c:pt>
                <c:pt idx="86">
                  <c:v>&lt;86&gt;</c:v>
                </c:pt>
                <c:pt idx="87">
                  <c:v>&lt;87&gt;</c:v>
                </c:pt>
                <c:pt idx="88">
                  <c:v>&lt;88&gt;</c:v>
                </c:pt>
                <c:pt idx="89">
                  <c:v>&lt;89&gt;</c:v>
                </c:pt>
                <c:pt idx="90">
                  <c:v>&lt;90&gt;</c:v>
                </c:pt>
                <c:pt idx="91">
                  <c:v>&lt;91&gt;</c:v>
                </c:pt>
                <c:pt idx="92">
                  <c:v>&lt;92&gt;</c:v>
                </c:pt>
                <c:pt idx="93">
                  <c:v>&lt;93&gt;</c:v>
                </c:pt>
                <c:pt idx="94">
                  <c:v>&lt;94&gt;</c:v>
                </c:pt>
                <c:pt idx="95">
                  <c:v>&lt;95&gt;</c:v>
                </c:pt>
                <c:pt idx="96">
                  <c:v>&lt;96&gt;</c:v>
                </c:pt>
                <c:pt idx="97">
                  <c:v>&lt;97&gt;</c:v>
                </c:pt>
                <c:pt idx="98">
                  <c:v>&lt;98&gt;</c:v>
                </c:pt>
                <c:pt idx="99">
                  <c:v>&lt;99&gt;</c:v>
                </c:pt>
                <c:pt idx="100">
                  <c:v>&lt;100&gt;</c:v>
                </c:pt>
                <c:pt idx="101">
                  <c:v>&lt;101&gt;</c:v>
                </c:pt>
                <c:pt idx="102">
                  <c:v>&lt;102&gt;</c:v>
                </c:pt>
                <c:pt idx="103">
                  <c:v>&lt;103&gt;</c:v>
                </c:pt>
                <c:pt idx="104">
                  <c:v>&lt;104&gt;</c:v>
                </c:pt>
                <c:pt idx="105">
                  <c:v>&lt;105&gt;</c:v>
                </c:pt>
                <c:pt idx="106">
                  <c:v>&lt;106&gt;</c:v>
                </c:pt>
                <c:pt idx="107">
                  <c:v>&lt;107&gt;</c:v>
                </c:pt>
                <c:pt idx="108">
                  <c:v>&lt;108&gt;</c:v>
                </c:pt>
                <c:pt idx="109">
                  <c:v>&lt;109&gt;</c:v>
                </c:pt>
                <c:pt idx="110">
                  <c:v>&lt;110&gt;</c:v>
                </c:pt>
                <c:pt idx="111">
                  <c:v>&lt;111&gt;</c:v>
                </c:pt>
                <c:pt idx="112">
                  <c:v>&lt;112&gt;</c:v>
                </c:pt>
                <c:pt idx="113">
                  <c:v>&lt;113&gt;</c:v>
                </c:pt>
                <c:pt idx="114">
                  <c:v>&lt;114&gt;</c:v>
                </c:pt>
                <c:pt idx="115">
                  <c:v>&lt;115&gt;</c:v>
                </c:pt>
                <c:pt idx="116">
                  <c:v>&lt;116&gt;</c:v>
                </c:pt>
                <c:pt idx="117">
                  <c:v>&lt;117&gt;</c:v>
                </c:pt>
                <c:pt idx="118">
                  <c:v>&lt;118&gt;</c:v>
                </c:pt>
                <c:pt idx="119">
                  <c:v>&lt;119&gt;</c:v>
                </c:pt>
                <c:pt idx="120">
                  <c:v>&lt;120&gt;</c:v>
                </c:pt>
                <c:pt idx="121">
                  <c:v>&lt;121&gt;</c:v>
                </c:pt>
                <c:pt idx="122">
                  <c:v>&lt;122&gt;</c:v>
                </c:pt>
                <c:pt idx="123">
                  <c:v>&lt;123&gt;</c:v>
                </c:pt>
                <c:pt idx="124">
                  <c:v>&lt;124&gt;</c:v>
                </c:pt>
                <c:pt idx="125">
                  <c:v>&lt;125&gt;</c:v>
                </c:pt>
                <c:pt idx="126">
                  <c:v>&lt;126&gt;</c:v>
                </c:pt>
                <c:pt idx="127">
                  <c:v>&lt;127&gt;</c:v>
                </c:pt>
              </c:strCache>
            </c:strRef>
          </c:cat>
          <c:val>
            <c:numRef>
              <c:f>SigmaComparison!$D$2:$D$129</c:f>
              <c:numCache>
                <c:formatCode>General</c:formatCode>
                <c:ptCount val="128"/>
                <c:pt idx="0">
                  <c:v>0</c:v>
                </c:pt>
                <c:pt idx="1">
                  <c:v>0</c:v>
                </c:pt>
                <c:pt idx="2">
                  <c:v>0</c:v>
                </c:pt>
                <c:pt idx="3">
                  <c:v>0</c:v>
                </c:pt>
                <c:pt idx="4">
                  <c:v>0</c:v>
                </c:pt>
                <c:pt idx="5">
                  <c:v>0.46047300000000002</c:v>
                </c:pt>
                <c:pt idx="6">
                  <c:v>1.03369</c:v>
                </c:pt>
                <c:pt idx="7">
                  <c:v>1.7413799999999999</c:v>
                </c:pt>
                <c:pt idx="8">
                  <c:v>2.6078999999999999</c:v>
                </c:pt>
                <c:pt idx="9">
                  <c:v>3.6601699999999999</c:v>
                </c:pt>
                <c:pt idx="10">
                  <c:v>4.9274800000000001</c:v>
                </c:pt>
                <c:pt idx="11">
                  <c:v>6.4412200000000004</c:v>
                </c:pt>
                <c:pt idx="12">
                  <c:v>8.2344200000000001</c:v>
                </c:pt>
                <c:pt idx="13">
                  <c:v>10.341200000000001</c:v>
                </c:pt>
                <c:pt idx="14">
                  <c:v>12.795999999999999</c:v>
                </c:pt>
                <c:pt idx="15">
                  <c:v>15.6328</c:v>
                </c:pt>
                <c:pt idx="16">
                  <c:v>18.8841</c:v>
                </c:pt>
                <c:pt idx="17">
                  <c:v>22.579699999999999</c:v>
                </c:pt>
                <c:pt idx="18">
                  <c:v>26.745799999999999</c:v>
                </c:pt>
                <c:pt idx="19">
                  <c:v>31.403600000000001</c:v>
                </c:pt>
                <c:pt idx="20">
                  <c:v>36.568399999999997</c:v>
                </c:pt>
                <c:pt idx="21">
                  <c:v>42.248100000000001</c:v>
                </c:pt>
                <c:pt idx="22">
                  <c:v>48.442599999999999</c:v>
                </c:pt>
                <c:pt idx="23">
                  <c:v>55.1432</c:v>
                </c:pt>
                <c:pt idx="24">
                  <c:v>62.331299999999999</c:v>
                </c:pt>
                <c:pt idx="25">
                  <c:v>69.979100000000003</c:v>
                </c:pt>
                <c:pt idx="26">
                  <c:v>78.048900000000003</c:v>
                </c:pt>
                <c:pt idx="27">
                  <c:v>86.494100000000003</c:v>
                </c:pt>
                <c:pt idx="28">
                  <c:v>95.259200000000007</c:v>
                </c:pt>
                <c:pt idx="29">
                  <c:v>104.282</c:v>
                </c:pt>
                <c:pt idx="30">
                  <c:v>113.492</c:v>
                </c:pt>
                <c:pt idx="31">
                  <c:v>122.818</c:v>
                </c:pt>
                <c:pt idx="32">
                  <c:v>132.18199999999999</c:v>
                </c:pt>
                <c:pt idx="33">
                  <c:v>141.50800000000001</c:v>
                </c:pt>
                <c:pt idx="34">
                  <c:v>150.71799999999999</c:v>
                </c:pt>
                <c:pt idx="35">
                  <c:v>159.74100000000001</c:v>
                </c:pt>
                <c:pt idx="36">
                  <c:v>168.506</c:v>
                </c:pt>
                <c:pt idx="37">
                  <c:v>176.95099999999999</c:v>
                </c:pt>
                <c:pt idx="38">
                  <c:v>185.02099999999999</c:v>
                </c:pt>
                <c:pt idx="39">
                  <c:v>192.66900000000001</c:v>
                </c:pt>
                <c:pt idx="40">
                  <c:v>199.857</c:v>
                </c:pt>
                <c:pt idx="41">
                  <c:v>206.55699999999999</c:v>
                </c:pt>
                <c:pt idx="42">
                  <c:v>212.75200000000001</c:v>
                </c:pt>
                <c:pt idx="43">
                  <c:v>218.43199999999999</c:v>
                </c:pt>
                <c:pt idx="44">
                  <c:v>223.596</c:v>
                </c:pt>
                <c:pt idx="45">
                  <c:v>228.25399999999999</c:v>
                </c:pt>
                <c:pt idx="46">
                  <c:v>232.42</c:v>
                </c:pt>
                <c:pt idx="47">
                  <c:v>236.11600000000001</c:v>
                </c:pt>
                <c:pt idx="48">
                  <c:v>239.36699999999999</c:v>
                </c:pt>
                <c:pt idx="49">
                  <c:v>242.20400000000001</c:v>
                </c:pt>
                <c:pt idx="50">
                  <c:v>244.65899999999999</c:v>
                </c:pt>
                <c:pt idx="51">
                  <c:v>246.76599999999999</c:v>
                </c:pt>
                <c:pt idx="52">
                  <c:v>248.559</c:v>
                </c:pt>
                <c:pt idx="53">
                  <c:v>250.07300000000001</c:v>
                </c:pt>
                <c:pt idx="54">
                  <c:v>251.34</c:v>
                </c:pt>
                <c:pt idx="55">
                  <c:v>252.392</c:v>
                </c:pt>
                <c:pt idx="56">
                  <c:v>253.25899999999999</c:v>
                </c:pt>
                <c:pt idx="57">
                  <c:v>253.96600000000001</c:v>
                </c:pt>
                <c:pt idx="58">
                  <c:v>254.54</c:v>
                </c:pt>
                <c:pt idx="59">
                  <c:v>255</c:v>
                </c:pt>
                <c:pt idx="60">
                  <c:v>255</c:v>
                </c:pt>
                <c:pt idx="61">
                  <c:v>255</c:v>
                </c:pt>
                <c:pt idx="62">
                  <c:v>255</c:v>
                </c:pt>
                <c:pt idx="63">
                  <c:v>255</c:v>
                </c:pt>
                <c:pt idx="64">
                  <c:v>255</c:v>
                </c:pt>
                <c:pt idx="65">
                  <c:v>255</c:v>
                </c:pt>
                <c:pt idx="66">
                  <c:v>255</c:v>
                </c:pt>
                <c:pt idx="67">
                  <c:v>255</c:v>
                </c:pt>
                <c:pt idx="68">
                  <c:v>255</c:v>
                </c:pt>
                <c:pt idx="69">
                  <c:v>254.54</c:v>
                </c:pt>
                <c:pt idx="70">
                  <c:v>253.96600000000001</c:v>
                </c:pt>
                <c:pt idx="71">
                  <c:v>253.25899999999999</c:v>
                </c:pt>
                <c:pt idx="72">
                  <c:v>252.392</c:v>
                </c:pt>
                <c:pt idx="73">
                  <c:v>251.34</c:v>
                </c:pt>
                <c:pt idx="74">
                  <c:v>250.07300000000001</c:v>
                </c:pt>
                <c:pt idx="75">
                  <c:v>248.559</c:v>
                </c:pt>
                <c:pt idx="76">
                  <c:v>246.76599999999999</c:v>
                </c:pt>
                <c:pt idx="77">
                  <c:v>244.65899999999999</c:v>
                </c:pt>
                <c:pt idx="78">
                  <c:v>242.20400000000001</c:v>
                </c:pt>
                <c:pt idx="79">
                  <c:v>239.36699999999999</c:v>
                </c:pt>
                <c:pt idx="80">
                  <c:v>236.11600000000001</c:v>
                </c:pt>
                <c:pt idx="81">
                  <c:v>232.42</c:v>
                </c:pt>
                <c:pt idx="82">
                  <c:v>228.25399999999999</c:v>
                </c:pt>
                <c:pt idx="83">
                  <c:v>223.596</c:v>
                </c:pt>
                <c:pt idx="84">
                  <c:v>218.43199999999999</c:v>
                </c:pt>
                <c:pt idx="85">
                  <c:v>212.75200000000001</c:v>
                </c:pt>
                <c:pt idx="86">
                  <c:v>206.55699999999999</c:v>
                </c:pt>
                <c:pt idx="87">
                  <c:v>199.857</c:v>
                </c:pt>
                <c:pt idx="88">
                  <c:v>192.66900000000001</c:v>
                </c:pt>
                <c:pt idx="89">
                  <c:v>185.02099999999999</c:v>
                </c:pt>
                <c:pt idx="90">
                  <c:v>176.95099999999999</c:v>
                </c:pt>
                <c:pt idx="91">
                  <c:v>168.506</c:v>
                </c:pt>
                <c:pt idx="92">
                  <c:v>159.74100000000001</c:v>
                </c:pt>
                <c:pt idx="93">
                  <c:v>150.71799999999999</c:v>
                </c:pt>
                <c:pt idx="94">
                  <c:v>141.50800000000001</c:v>
                </c:pt>
                <c:pt idx="95">
                  <c:v>132.18199999999999</c:v>
                </c:pt>
                <c:pt idx="96">
                  <c:v>122.818</c:v>
                </c:pt>
                <c:pt idx="97">
                  <c:v>113.492</c:v>
                </c:pt>
                <c:pt idx="98">
                  <c:v>104.282</c:v>
                </c:pt>
                <c:pt idx="99">
                  <c:v>95.259200000000007</c:v>
                </c:pt>
                <c:pt idx="100">
                  <c:v>86.494100000000003</c:v>
                </c:pt>
                <c:pt idx="101">
                  <c:v>78.049000000000007</c:v>
                </c:pt>
                <c:pt idx="102">
                  <c:v>69.979100000000003</c:v>
                </c:pt>
                <c:pt idx="103">
                  <c:v>62.331299999999999</c:v>
                </c:pt>
                <c:pt idx="104">
                  <c:v>55.1432</c:v>
                </c:pt>
                <c:pt idx="105">
                  <c:v>48.442599999999999</c:v>
                </c:pt>
                <c:pt idx="106">
                  <c:v>42.248100000000001</c:v>
                </c:pt>
                <c:pt idx="107">
                  <c:v>36.568399999999997</c:v>
                </c:pt>
                <c:pt idx="108">
                  <c:v>31.403600000000001</c:v>
                </c:pt>
                <c:pt idx="109">
                  <c:v>26.745799999999999</c:v>
                </c:pt>
                <c:pt idx="110">
                  <c:v>22.579699999999999</c:v>
                </c:pt>
                <c:pt idx="111">
                  <c:v>18.8841</c:v>
                </c:pt>
                <c:pt idx="112">
                  <c:v>15.6328</c:v>
                </c:pt>
                <c:pt idx="113">
                  <c:v>12.795999999999999</c:v>
                </c:pt>
                <c:pt idx="114">
                  <c:v>10.341200000000001</c:v>
                </c:pt>
                <c:pt idx="115">
                  <c:v>8.2344200000000001</c:v>
                </c:pt>
                <c:pt idx="116">
                  <c:v>6.4412200000000004</c:v>
                </c:pt>
                <c:pt idx="117">
                  <c:v>4.9274800000000001</c:v>
                </c:pt>
                <c:pt idx="118">
                  <c:v>3.6601699999999999</c:v>
                </c:pt>
                <c:pt idx="119">
                  <c:v>2.6078999999999999</c:v>
                </c:pt>
                <c:pt idx="120">
                  <c:v>1.7413799999999999</c:v>
                </c:pt>
                <c:pt idx="121">
                  <c:v>1.03369</c:v>
                </c:pt>
                <c:pt idx="122">
                  <c:v>0.46047300000000002</c:v>
                </c:pt>
                <c:pt idx="123">
                  <c:v>0</c:v>
                </c:pt>
                <c:pt idx="124">
                  <c:v>0</c:v>
                </c:pt>
                <c:pt idx="125">
                  <c:v>0</c:v>
                </c:pt>
                <c:pt idx="126">
                  <c:v>0</c:v>
                </c:pt>
                <c:pt idx="127">
                  <c:v>0</c:v>
                </c:pt>
              </c:numCache>
            </c:numRef>
          </c:val>
          <c:smooth val="0"/>
        </c:ser>
        <c:dLbls>
          <c:showLegendKey val="0"/>
          <c:showVal val="0"/>
          <c:showCatName val="0"/>
          <c:showSerName val="0"/>
          <c:showPercent val="0"/>
          <c:showBubbleSize val="0"/>
        </c:dLbls>
        <c:smooth val="0"/>
        <c:axId val="-1703743376"/>
        <c:axId val="-1703741200"/>
      </c:lineChart>
      <c:catAx>
        <c:axId val="-170374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741200"/>
        <c:crosses val="autoZero"/>
        <c:auto val="1"/>
        <c:lblAlgn val="ctr"/>
        <c:lblOffset val="100"/>
        <c:noMultiLvlLbl val="0"/>
      </c:catAx>
      <c:valAx>
        <c:axId val="-170374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74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vs Double Convolution with Gaussian, Sigma =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 * G_sigma * G_sigma</c:v>
                </c:pt>
              </c:strCache>
            </c:strRef>
          </c:tx>
          <c:spPr>
            <a:ln w="28575" cap="rnd">
              <a:solidFill>
                <a:schemeClr val="accent1"/>
              </a:solidFill>
              <a:round/>
            </a:ln>
            <a:effectLst/>
          </c:spPr>
          <c:marker>
            <c:symbol val="none"/>
          </c:marker>
          <c:cat>
            <c:strRef>
              <c:f>Sheet1!$A$2:$A$129</c:f>
              <c:strCache>
                <c:ptCount val="128"/>
                <c:pt idx="0">
                  <c:v>&lt;0&gt;</c:v>
                </c:pt>
                <c:pt idx="1">
                  <c:v>&lt;1&gt;</c:v>
                </c:pt>
                <c:pt idx="2">
                  <c:v>&lt;2&gt;</c:v>
                </c:pt>
                <c:pt idx="3">
                  <c:v>&lt;3&gt;</c:v>
                </c:pt>
                <c:pt idx="4">
                  <c:v>&lt;4&gt;</c:v>
                </c:pt>
                <c:pt idx="5">
                  <c:v>&lt;5&gt;</c:v>
                </c:pt>
                <c:pt idx="6">
                  <c:v>&lt;6&gt;</c:v>
                </c:pt>
                <c:pt idx="7">
                  <c:v>&lt;7&gt;</c:v>
                </c:pt>
                <c:pt idx="8">
                  <c:v>&lt;8&gt;</c:v>
                </c:pt>
                <c:pt idx="9">
                  <c:v>&lt;9&gt;</c:v>
                </c:pt>
                <c:pt idx="10">
                  <c:v>&lt;10&gt;</c:v>
                </c:pt>
                <c:pt idx="11">
                  <c:v>&lt;11&gt;</c:v>
                </c:pt>
                <c:pt idx="12">
                  <c:v>&lt;12&gt;</c:v>
                </c:pt>
                <c:pt idx="13">
                  <c:v>&lt;13&gt;</c:v>
                </c:pt>
                <c:pt idx="14">
                  <c:v>&lt;14&gt;</c:v>
                </c:pt>
                <c:pt idx="15">
                  <c:v>&lt;15&gt;</c:v>
                </c:pt>
                <c:pt idx="16">
                  <c:v>&lt;16&gt;</c:v>
                </c:pt>
                <c:pt idx="17">
                  <c:v>&lt;17&gt;</c:v>
                </c:pt>
                <c:pt idx="18">
                  <c:v>&lt;18&gt;</c:v>
                </c:pt>
                <c:pt idx="19">
                  <c:v>&lt;19&gt;</c:v>
                </c:pt>
                <c:pt idx="20">
                  <c:v>&lt;20&gt;</c:v>
                </c:pt>
                <c:pt idx="21">
                  <c:v>&lt;21&gt;</c:v>
                </c:pt>
                <c:pt idx="22">
                  <c:v>&lt;22&gt;</c:v>
                </c:pt>
                <c:pt idx="23">
                  <c:v>&lt;23&gt;</c:v>
                </c:pt>
                <c:pt idx="24">
                  <c:v>&lt;24&gt;</c:v>
                </c:pt>
                <c:pt idx="25">
                  <c:v>&lt;25&gt;</c:v>
                </c:pt>
                <c:pt idx="26">
                  <c:v>&lt;26&gt;</c:v>
                </c:pt>
                <c:pt idx="27">
                  <c:v>&lt;27&gt;</c:v>
                </c:pt>
                <c:pt idx="28">
                  <c:v>&lt;28&gt;</c:v>
                </c:pt>
                <c:pt idx="29">
                  <c:v>&lt;29&gt;</c:v>
                </c:pt>
                <c:pt idx="30">
                  <c:v>&lt;30&gt;</c:v>
                </c:pt>
                <c:pt idx="31">
                  <c:v>&lt;31&gt;</c:v>
                </c:pt>
                <c:pt idx="32">
                  <c:v>&lt;32&gt;</c:v>
                </c:pt>
                <c:pt idx="33">
                  <c:v>&lt;33&gt;</c:v>
                </c:pt>
                <c:pt idx="34">
                  <c:v>&lt;34&gt;</c:v>
                </c:pt>
                <c:pt idx="35">
                  <c:v>&lt;35&gt;</c:v>
                </c:pt>
                <c:pt idx="36">
                  <c:v>&lt;36&gt;</c:v>
                </c:pt>
                <c:pt idx="37">
                  <c:v>&lt;37&gt;</c:v>
                </c:pt>
                <c:pt idx="38">
                  <c:v>&lt;38&gt;</c:v>
                </c:pt>
                <c:pt idx="39">
                  <c:v>&lt;39&gt;</c:v>
                </c:pt>
                <c:pt idx="40">
                  <c:v>&lt;40&gt;</c:v>
                </c:pt>
                <c:pt idx="41">
                  <c:v>&lt;41&gt;</c:v>
                </c:pt>
                <c:pt idx="42">
                  <c:v>&lt;42&gt;</c:v>
                </c:pt>
                <c:pt idx="43">
                  <c:v>&lt;43&gt;</c:v>
                </c:pt>
                <c:pt idx="44">
                  <c:v>&lt;44&gt;</c:v>
                </c:pt>
                <c:pt idx="45">
                  <c:v>&lt;45&gt;</c:v>
                </c:pt>
                <c:pt idx="46">
                  <c:v>&lt;46&gt;</c:v>
                </c:pt>
                <c:pt idx="47">
                  <c:v>&lt;47&gt;</c:v>
                </c:pt>
                <c:pt idx="48">
                  <c:v>&lt;48&gt;</c:v>
                </c:pt>
                <c:pt idx="49">
                  <c:v>&lt;49&gt;</c:v>
                </c:pt>
                <c:pt idx="50">
                  <c:v>&lt;50&gt;</c:v>
                </c:pt>
                <c:pt idx="51">
                  <c:v>&lt;51&gt;</c:v>
                </c:pt>
                <c:pt idx="52">
                  <c:v>&lt;52&gt;</c:v>
                </c:pt>
                <c:pt idx="53">
                  <c:v>&lt;53&gt;</c:v>
                </c:pt>
                <c:pt idx="54">
                  <c:v>&lt;54&gt;</c:v>
                </c:pt>
                <c:pt idx="55">
                  <c:v>&lt;55&gt;</c:v>
                </c:pt>
                <c:pt idx="56">
                  <c:v>&lt;56&gt;</c:v>
                </c:pt>
                <c:pt idx="57">
                  <c:v>&lt;57&gt;</c:v>
                </c:pt>
                <c:pt idx="58">
                  <c:v>&lt;58&gt;</c:v>
                </c:pt>
                <c:pt idx="59">
                  <c:v>&lt;59&gt;</c:v>
                </c:pt>
                <c:pt idx="60">
                  <c:v>&lt;60&gt;</c:v>
                </c:pt>
                <c:pt idx="61">
                  <c:v>&lt;61&gt;</c:v>
                </c:pt>
                <c:pt idx="62">
                  <c:v>&lt;62&gt;</c:v>
                </c:pt>
                <c:pt idx="63">
                  <c:v>&lt;63&gt;</c:v>
                </c:pt>
                <c:pt idx="64">
                  <c:v>&lt;64&gt;</c:v>
                </c:pt>
                <c:pt idx="65">
                  <c:v>&lt;65&gt;</c:v>
                </c:pt>
                <c:pt idx="66">
                  <c:v>&lt;66&gt;</c:v>
                </c:pt>
                <c:pt idx="67">
                  <c:v>&lt;67&gt;</c:v>
                </c:pt>
                <c:pt idx="68">
                  <c:v>&lt;68&gt;</c:v>
                </c:pt>
                <c:pt idx="69">
                  <c:v>&lt;69&gt;</c:v>
                </c:pt>
                <c:pt idx="70">
                  <c:v>&lt;70&gt;</c:v>
                </c:pt>
                <c:pt idx="71">
                  <c:v>&lt;71&gt;</c:v>
                </c:pt>
                <c:pt idx="72">
                  <c:v>&lt;72&gt;</c:v>
                </c:pt>
                <c:pt idx="73">
                  <c:v>&lt;73&gt;</c:v>
                </c:pt>
                <c:pt idx="74">
                  <c:v>&lt;74&gt;</c:v>
                </c:pt>
                <c:pt idx="75">
                  <c:v>&lt;75&gt;</c:v>
                </c:pt>
                <c:pt idx="76">
                  <c:v>&lt;76&gt;</c:v>
                </c:pt>
                <c:pt idx="77">
                  <c:v>&lt;77&gt;</c:v>
                </c:pt>
                <c:pt idx="78">
                  <c:v>&lt;78&gt;</c:v>
                </c:pt>
                <c:pt idx="79">
                  <c:v>&lt;79&gt;</c:v>
                </c:pt>
                <c:pt idx="80">
                  <c:v>&lt;80&gt;</c:v>
                </c:pt>
                <c:pt idx="81">
                  <c:v>&lt;81&gt;</c:v>
                </c:pt>
                <c:pt idx="82">
                  <c:v>&lt;82&gt;</c:v>
                </c:pt>
                <c:pt idx="83">
                  <c:v>&lt;83&gt;</c:v>
                </c:pt>
                <c:pt idx="84">
                  <c:v>&lt;84&gt;</c:v>
                </c:pt>
                <c:pt idx="85">
                  <c:v>&lt;85&gt;</c:v>
                </c:pt>
                <c:pt idx="86">
                  <c:v>&lt;86&gt;</c:v>
                </c:pt>
                <c:pt idx="87">
                  <c:v>&lt;87&gt;</c:v>
                </c:pt>
                <c:pt idx="88">
                  <c:v>&lt;88&gt;</c:v>
                </c:pt>
                <c:pt idx="89">
                  <c:v>&lt;89&gt;</c:v>
                </c:pt>
                <c:pt idx="90">
                  <c:v>&lt;90&gt;</c:v>
                </c:pt>
                <c:pt idx="91">
                  <c:v>&lt;91&gt;</c:v>
                </c:pt>
                <c:pt idx="92">
                  <c:v>&lt;92&gt;</c:v>
                </c:pt>
                <c:pt idx="93">
                  <c:v>&lt;93&gt;</c:v>
                </c:pt>
                <c:pt idx="94">
                  <c:v>&lt;94&gt;</c:v>
                </c:pt>
                <c:pt idx="95">
                  <c:v>&lt;95&gt;</c:v>
                </c:pt>
                <c:pt idx="96">
                  <c:v>&lt;96&gt;</c:v>
                </c:pt>
                <c:pt idx="97">
                  <c:v>&lt;97&gt;</c:v>
                </c:pt>
                <c:pt idx="98">
                  <c:v>&lt;98&gt;</c:v>
                </c:pt>
                <c:pt idx="99">
                  <c:v>&lt;99&gt;</c:v>
                </c:pt>
                <c:pt idx="100">
                  <c:v>&lt;100&gt;</c:v>
                </c:pt>
                <c:pt idx="101">
                  <c:v>&lt;101&gt;</c:v>
                </c:pt>
                <c:pt idx="102">
                  <c:v>&lt;102&gt;</c:v>
                </c:pt>
                <c:pt idx="103">
                  <c:v>&lt;103&gt;</c:v>
                </c:pt>
                <c:pt idx="104">
                  <c:v>&lt;104&gt;</c:v>
                </c:pt>
                <c:pt idx="105">
                  <c:v>&lt;105&gt;</c:v>
                </c:pt>
                <c:pt idx="106">
                  <c:v>&lt;106&gt;</c:v>
                </c:pt>
                <c:pt idx="107">
                  <c:v>&lt;107&gt;</c:v>
                </c:pt>
                <c:pt idx="108">
                  <c:v>&lt;108&gt;</c:v>
                </c:pt>
                <c:pt idx="109">
                  <c:v>&lt;109&gt;</c:v>
                </c:pt>
                <c:pt idx="110">
                  <c:v>&lt;110&gt;</c:v>
                </c:pt>
                <c:pt idx="111">
                  <c:v>&lt;111&gt;</c:v>
                </c:pt>
                <c:pt idx="112">
                  <c:v>&lt;112&gt;</c:v>
                </c:pt>
                <c:pt idx="113">
                  <c:v>&lt;113&gt;</c:v>
                </c:pt>
                <c:pt idx="114">
                  <c:v>&lt;114&gt;</c:v>
                </c:pt>
                <c:pt idx="115">
                  <c:v>&lt;115&gt;</c:v>
                </c:pt>
                <c:pt idx="116">
                  <c:v>&lt;116&gt;</c:v>
                </c:pt>
                <c:pt idx="117">
                  <c:v>&lt;117&gt;</c:v>
                </c:pt>
                <c:pt idx="118">
                  <c:v>&lt;118&gt;</c:v>
                </c:pt>
                <c:pt idx="119">
                  <c:v>&lt;119&gt;</c:v>
                </c:pt>
                <c:pt idx="120">
                  <c:v>&lt;120&gt;</c:v>
                </c:pt>
                <c:pt idx="121">
                  <c:v>&lt;121&gt;</c:v>
                </c:pt>
                <c:pt idx="122">
                  <c:v>&lt;122&gt;</c:v>
                </c:pt>
                <c:pt idx="123">
                  <c:v>&lt;123&gt;</c:v>
                </c:pt>
                <c:pt idx="124">
                  <c:v>&lt;124&gt;</c:v>
                </c:pt>
                <c:pt idx="125">
                  <c:v>&lt;125&gt;</c:v>
                </c:pt>
                <c:pt idx="126">
                  <c:v>&lt;126&gt;</c:v>
                </c:pt>
                <c:pt idx="127">
                  <c:v>&lt;127&gt;</c:v>
                </c:pt>
              </c:strCache>
            </c:strRef>
          </c:cat>
          <c:val>
            <c:numRef>
              <c:f>Sheet1!$B$2:$B$129</c:f>
              <c:numCache>
                <c:formatCode>General</c:formatCode>
                <c:ptCount val="128"/>
                <c:pt idx="0">
                  <c:v>0</c:v>
                </c:pt>
                <c:pt idx="1">
                  <c:v>0</c:v>
                </c:pt>
                <c:pt idx="2">
                  <c:v>0</c:v>
                </c:pt>
                <c:pt idx="3">
                  <c:v>0</c:v>
                </c:pt>
                <c:pt idx="4">
                  <c:v>0</c:v>
                </c:pt>
                <c:pt idx="5">
                  <c:v>0</c:v>
                </c:pt>
                <c:pt idx="6">
                  <c:v>0</c:v>
                </c:pt>
                <c:pt idx="7">
                  <c:v>0</c:v>
                </c:pt>
                <c:pt idx="8">
                  <c:v>5.2433699999999998E-3</c:v>
                </c:pt>
                <c:pt idx="9">
                  <c:v>2.1855200000000002E-2</c:v>
                </c:pt>
                <c:pt idx="10">
                  <c:v>6.0294800000000003E-2</c:v>
                </c:pt>
                <c:pt idx="11">
                  <c:v>0.13731399999999999</c:v>
                </c:pt>
                <c:pt idx="12">
                  <c:v>0.27829599999999999</c:v>
                </c:pt>
                <c:pt idx="13">
                  <c:v>0.51981900000000003</c:v>
                </c:pt>
                <c:pt idx="14">
                  <c:v>0.91220900000000005</c:v>
                </c:pt>
                <c:pt idx="15">
                  <c:v>1.5217099999999999</c:v>
                </c:pt>
                <c:pt idx="16">
                  <c:v>2.4318900000000001</c:v>
                </c:pt>
                <c:pt idx="17">
                  <c:v>3.7438400000000001</c:v>
                </c:pt>
                <c:pt idx="18">
                  <c:v>5.5747600000000004</c:v>
                </c:pt>
                <c:pt idx="19">
                  <c:v>8.0546600000000002</c:v>
                </c:pt>
                <c:pt idx="20">
                  <c:v>11.321099999999999</c:v>
                </c:pt>
                <c:pt idx="21">
                  <c:v>15.512</c:v>
                </c:pt>
                <c:pt idx="22">
                  <c:v>20.7563</c:v>
                </c:pt>
                <c:pt idx="23">
                  <c:v>27.164300000000001</c:v>
                </c:pt>
                <c:pt idx="24">
                  <c:v>34.816800000000001</c:v>
                </c:pt>
                <c:pt idx="25">
                  <c:v>43.7547</c:v>
                </c:pt>
                <c:pt idx="26">
                  <c:v>53.9709</c:v>
                </c:pt>
                <c:pt idx="27">
                  <c:v>65.403400000000005</c:v>
                </c:pt>
                <c:pt idx="28">
                  <c:v>77.933400000000006</c:v>
                </c:pt>
                <c:pt idx="29">
                  <c:v>91.386499999999998</c:v>
                </c:pt>
                <c:pt idx="30">
                  <c:v>105.539</c:v>
                </c:pt>
                <c:pt idx="31">
                  <c:v>120.13</c:v>
                </c:pt>
                <c:pt idx="32">
                  <c:v>134.87</c:v>
                </c:pt>
                <c:pt idx="33">
                  <c:v>149.46100000000001</c:v>
                </c:pt>
                <c:pt idx="34">
                  <c:v>163.613</c:v>
                </c:pt>
                <c:pt idx="35">
                  <c:v>177.06700000000001</c:v>
                </c:pt>
                <c:pt idx="36">
                  <c:v>189.596</c:v>
                </c:pt>
                <c:pt idx="37">
                  <c:v>201.029</c:v>
                </c:pt>
                <c:pt idx="38">
                  <c:v>211.245</c:v>
                </c:pt>
                <c:pt idx="39">
                  <c:v>220.18299999999999</c:v>
                </c:pt>
                <c:pt idx="40">
                  <c:v>227.83600000000001</c:v>
                </c:pt>
                <c:pt idx="41">
                  <c:v>234.244</c:v>
                </c:pt>
                <c:pt idx="42">
                  <c:v>239.488</c:v>
                </c:pt>
                <c:pt idx="43">
                  <c:v>243.679</c:v>
                </c:pt>
                <c:pt idx="44">
                  <c:v>246.94499999999999</c:v>
                </c:pt>
                <c:pt idx="45">
                  <c:v>249.42500000000001</c:v>
                </c:pt>
                <c:pt idx="46">
                  <c:v>251.256</c:v>
                </c:pt>
                <c:pt idx="47">
                  <c:v>252.56800000000001</c:v>
                </c:pt>
                <c:pt idx="48">
                  <c:v>253.47800000000001</c:v>
                </c:pt>
                <c:pt idx="49">
                  <c:v>254.08799999999999</c:v>
                </c:pt>
                <c:pt idx="50">
                  <c:v>254.48</c:v>
                </c:pt>
                <c:pt idx="51">
                  <c:v>254.72200000000001</c:v>
                </c:pt>
                <c:pt idx="52">
                  <c:v>254.863</c:v>
                </c:pt>
                <c:pt idx="53">
                  <c:v>254.94</c:v>
                </c:pt>
                <c:pt idx="54">
                  <c:v>254.97800000000001</c:v>
                </c:pt>
                <c:pt idx="55">
                  <c:v>254.995</c:v>
                </c:pt>
                <c:pt idx="56">
                  <c:v>255</c:v>
                </c:pt>
                <c:pt idx="57">
                  <c:v>255</c:v>
                </c:pt>
                <c:pt idx="58">
                  <c:v>255</c:v>
                </c:pt>
                <c:pt idx="59">
                  <c:v>255</c:v>
                </c:pt>
                <c:pt idx="60">
                  <c:v>255</c:v>
                </c:pt>
                <c:pt idx="61">
                  <c:v>255</c:v>
                </c:pt>
                <c:pt idx="62">
                  <c:v>255</c:v>
                </c:pt>
                <c:pt idx="63">
                  <c:v>255</c:v>
                </c:pt>
                <c:pt idx="64">
                  <c:v>255</c:v>
                </c:pt>
                <c:pt idx="65">
                  <c:v>255</c:v>
                </c:pt>
                <c:pt idx="66">
                  <c:v>255</c:v>
                </c:pt>
                <c:pt idx="67">
                  <c:v>255</c:v>
                </c:pt>
                <c:pt idx="68">
                  <c:v>255</c:v>
                </c:pt>
                <c:pt idx="69">
                  <c:v>255</c:v>
                </c:pt>
                <c:pt idx="70">
                  <c:v>255</c:v>
                </c:pt>
                <c:pt idx="71">
                  <c:v>255</c:v>
                </c:pt>
                <c:pt idx="72">
                  <c:v>254.995</c:v>
                </c:pt>
                <c:pt idx="73">
                  <c:v>254.97800000000001</c:v>
                </c:pt>
                <c:pt idx="74">
                  <c:v>254.94</c:v>
                </c:pt>
                <c:pt idx="75">
                  <c:v>254.863</c:v>
                </c:pt>
                <c:pt idx="76">
                  <c:v>254.72200000000001</c:v>
                </c:pt>
                <c:pt idx="77">
                  <c:v>254.48</c:v>
                </c:pt>
                <c:pt idx="78">
                  <c:v>254.08799999999999</c:v>
                </c:pt>
                <c:pt idx="79">
                  <c:v>253.47800000000001</c:v>
                </c:pt>
                <c:pt idx="80">
                  <c:v>252.56800000000001</c:v>
                </c:pt>
                <c:pt idx="81">
                  <c:v>251.256</c:v>
                </c:pt>
                <c:pt idx="82">
                  <c:v>249.42500000000001</c:v>
                </c:pt>
                <c:pt idx="83">
                  <c:v>246.94499999999999</c:v>
                </c:pt>
                <c:pt idx="84">
                  <c:v>243.679</c:v>
                </c:pt>
                <c:pt idx="85">
                  <c:v>239.488</c:v>
                </c:pt>
                <c:pt idx="86">
                  <c:v>234.244</c:v>
                </c:pt>
                <c:pt idx="87">
                  <c:v>227.83600000000001</c:v>
                </c:pt>
                <c:pt idx="88">
                  <c:v>220.18299999999999</c:v>
                </c:pt>
                <c:pt idx="89">
                  <c:v>211.245</c:v>
                </c:pt>
                <c:pt idx="90">
                  <c:v>201.029</c:v>
                </c:pt>
                <c:pt idx="91">
                  <c:v>189.596</c:v>
                </c:pt>
                <c:pt idx="92">
                  <c:v>177.066</c:v>
                </c:pt>
                <c:pt idx="93">
                  <c:v>163.613</c:v>
                </c:pt>
                <c:pt idx="94">
                  <c:v>149.46100000000001</c:v>
                </c:pt>
                <c:pt idx="95">
                  <c:v>134.87</c:v>
                </c:pt>
                <c:pt idx="96">
                  <c:v>120.13</c:v>
                </c:pt>
                <c:pt idx="97">
                  <c:v>105.539</c:v>
                </c:pt>
                <c:pt idx="98">
                  <c:v>91.386499999999998</c:v>
                </c:pt>
                <c:pt idx="99">
                  <c:v>77.933300000000003</c:v>
                </c:pt>
                <c:pt idx="100">
                  <c:v>65.403400000000005</c:v>
                </c:pt>
                <c:pt idx="101">
                  <c:v>53.9709</c:v>
                </c:pt>
                <c:pt idx="102">
                  <c:v>43.7547</c:v>
                </c:pt>
                <c:pt idx="103">
                  <c:v>34.816800000000001</c:v>
                </c:pt>
                <c:pt idx="104">
                  <c:v>27.164300000000001</c:v>
                </c:pt>
                <c:pt idx="105">
                  <c:v>20.7563</c:v>
                </c:pt>
                <c:pt idx="106">
                  <c:v>15.512</c:v>
                </c:pt>
                <c:pt idx="107">
                  <c:v>11.321099999999999</c:v>
                </c:pt>
                <c:pt idx="108">
                  <c:v>8.0546600000000002</c:v>
                </c:pt>
                <c:pt idx="109">
                  <c:v>5.5747600000000004</c:v>
                </c:pt>
                <c:pt idx="110">
                  <c:v>3.7438400000000001</c:v>
                </c:pt>
                <c:pt idx="111">
                  <c:v>2.4318900000000001</c:v>
                </c:pt>
                <c:pt idx="112">
                  <c:v>1.5217099999999999</c:v>
                </c:pt>
                <c:pt idx="113">
                  <c:v>0.91220900000000005</c:v>
                </c:pt>
                <c:pt idx="114">
                  <c:v>0.51981900000000003</c:v>
                </c:pt>
                <c:pt idx="115">
                  <c:v>0.27829599999999999</c:v>
                </c:pt>
                <c:pt idx="116">
                  <c:v>0.13731399999999999</c:v>
                </c:pt>
                <c:pt idx="117">
                  <c:v>6.0294800000000003E-2</c:v>
                </c:pt>
                <c:pt idx="118">
                  <c:v>2.1855200000000002E-2</c:v>
                </c:pt>
                <c:pt idx="119">
                  <c:v>5.2433699999999998E-3</c:v>
                </c:pt>
                <c:pt idx="120">
                  <c:v>0</c:v>
                </c:pt>
                <c:pt idx="121">
                  <c:v>0</c:v>
                </c:pt>
                <c:pt idx="122">
                  <c:v>0</c:v>
                </c:pt>
                <c:pt idx="123">
                  <c:v>0</c:v>
                </c:pt>
                <c:pt idx="124">
                  <c:v>0</c:v>
                </c:pt>
                <c:pt idx="125">
                  <c:v>0</c:v>
                </c:pt>
                <c:pt idx="126">
                  <c:v>0</c:v>
                </c:pt>
                <c:pt idx="127">
                  <c:v>0</c:v>
                </c:pt>
              </c:numCache>
            </c:numRef>
          </c:val>
          <c:smooth val="0"/>
        </c:ser>
        <c:ser>
          <c:idx val="1"/>
          <c:order val="1"/>
          <c:tx>
            <c:strRef>
              <c:f>Sheet1!$C$1</c:f>
              <c:strCache>
                <c:ptCount val="1"/>
                <c:pt idx="0">
                  <c:v>I * G_sigmaRoot2</c:v>
                </c:pt>
              </c:strCache>
            </c:strRef>
          </c:tx>
          <c:spPr>
            <a:ln w="28575" cap="rnd">
              <a:solidFill>
                <a:schemeClr val="accent2"/>
              </a:solidFill>
              <a:round/>
            </a:ln>
            <a:effectLst/>
          </c:spPr>
          <c:marker>
            <c:symbol val="none"/>
          </c:marker>
          <c:cat>
            <c:strRef>
              <c:f>Sheet1!$A$2:$A$129</c:f>
              <c:strCache>
                <c:ptCount val="128"/>
                <c:pt idx="0">
                  <c:v>&lt;0&gt;</c:v>
                </c:pt>
                <c:pt idx="1">
                  <c:v>&lt;1&gt;</c:v>
                </c:pt>
                <c:pt idx="2">
                  <c:v>&lt;2&gt;</c:v>
                </c:pt>
                <c:pt idx="3">
                  <c:v>&lt;3&gt;</c:v>
                </c:pt>
                <c:pt idx="4">
                  <c:v>&lt;4&gt;</c:v>
                </c:pt>
                <c:pt idx="5">
                  <c:v>&lt;5&gt;</c:v>
                </c:pt>
                <c:pt idx="6">
                  <c:v>&lt;6&gt;</c:v>
                </c:pt>
                <c:pt idx="7">
                  <c:v>&lt;7&gt;</c:v>
                </c:pt>
                <c:pt idx="8">
                  <c:v>&lt;8&gt;</c:v>
                </c:pt>
                <c:pt idx="9">
                  <c:v>&lt;9&gt;</c:v>
                </c:pt>
                <c:pt idx="10">
                  <c:v>&lt;10&gt;</c:v>
                </c:pt>
                <c:pt idx="11">
                  <c:v>&lt;11&gt;</c:v>
                </c:pt>
                <c:pt idx="12">
                  <c:v>&lt;12&gt;</c:v>
                </c:pt>
                <c:pt idx="13">
                  <c:v>&lt;13&gt;</c:v>
                </c:pt>
                <c:pt idx="14">
                  <c:v>&lt;14&gt;</c:v>
                </c:pt>
                <c:pt idx="15">
                  <c:v>&lt;15&gt;</c:v>
                </c:pt>
                <c:pt idx="16">
                  <c:v>&lt;16&gt;</c:v>
                </c:pt>
                <c:pt idx="17">
                  <c:v>&lt;17&gt;</c:v>
                </c:pt>
                <c:pt idx="18">
                  <c:v>&lt;18&gt;</c:v>
                </c:pt>
                <c:pt idx="19">
                  <c:v>&lt;19&gt;</c:v>
                </c:pt>
                <c:pt idx="20">
                  <c:v>&lt;20&gt;</c:v>
                </c:pt>
                <c:pt idx="21">
                  <c:v>&lt;21&gt;</c:v>
                </c:pt>
                <c:pt idx="22">
                  <c:v>&lt;22&gt;</c:v>
                </c:pt>
                <c:pt idx="23">
                  <c:v>&lt;23&gt;</c:v>
                </c:pt>
                <c:pt idx="24">
                  <c:v>&lt;24&gt;</c:v>
                </c:pt>
                <c:pt idx="25">
                  <c:v>&lt;25&gt;</c:v>
                </c:pt>
                <c:pt idx="26">
                  <c:v>&lt;26&gt;</c:v>
                </c:pt>
                <c:pt idx="27">
                  <c:v>&lt;27&gt;</c:v>
                </c:pt>
                <c:pt idx="28">
                  <c:v>&lt;28&gt;</c:v>
                </c:pt>
                <c:pt idx="29">
                  <c:v>&lt;29&gt;</c:v>
                </c:pt>
                <c:pt idx="30">
                  <c:v>&lt;30&gt;</c:v>
                </c:pt>
                <c:pt idx="31">
                  <c:v>&lt;31&gt;</c:v>
                </c:pt>
                <c:pt idx="32">
                  <c:v>&lt;32&gt;</c:v>
                </c:pt>
                <c:pt idx="33">
                  <c:v>&lt;33&gt;</c:v>
                </c:pt>
                <c:pt idx="34">
                  <c:v>&lt;34&gt;</c:v>
                </c:pt>
                <c:pt idx="35">
                  <c:v>&lt;35&gt;</c:v>
                </c:pt>
                <c:pt idx="36">
                  <c:v>&lt;36&gt;</c:v>
                </c:pt>
                <c:pt idx="37">
                  <c:v>&lt;37&gt;</c:v>
                </c:pt>
                <c:pt idx="38">
                  <c:v>&lt;38&gt;</c:v>
                </c:pt>
                <c:pt idx="39">
                  <c:v>&lt;39&gt;</c:v>
                </c:pt>
                <c:pt idx="40">
                  <c:v>&lt;40&gt;</c:v>
                </c:pt>
                <c:pt idx="41">
                  <c:v>&lt;41&gt;</c:v>
                </c:pt>
                <c:pt idx="42">
                  <c:v>&lt;42&gt;</c:v>
                </c:pt>
                <c:pt idx="43">
                  <c:v>&lt;43&gt;</c:v>
                </c:pt>
                <c:pt idx="44">
                  <c:v>&lt;44&gt;</c:v>
                </c:pt>
                <c:pt idx="45">
                  <c:v>&lt;45&gt;</c:v>
                </c:pt>
                <c:pt idx="46">
                  <c:v>&lt;46&gt;</c:v>
                </c:pt>
                <c:pt idx="47">
                  <c:v>&lt;47&gt;</c:v>
                </c:pt>
                <c:pt idx="48">
                  <c:v>&lt;48&gt;</c:v>
                </c:pt>
                <c:pt idx="49">
                  <c:v>&lt;49&gt;</c:v>
                </c:pt>
                <c:pt idx="50">
                  <c:v>&lt;50&gt;</c:v>
                </c:pt>
                <c:pt idx="51">
                  <c:v>&lt;51&gt;</c:v>
                </c:pt>
                <c:pt idx="52">
                  <c:v>&lt;52&gt;</c:v>
                </c:pt>
                <c:pt idx="53">
                  <c:v>&lt;53&gt;</c:v>
                </c:pt>
                <c:pt idx="54">
                  <c:v>&lt;54&gt;</c:v>
                </c:pt>
                <c:pt idx="55">
                  <c:v>&lt;55&gt;</c:v>
                </c:pt>
                <c:pt idx="56">
                  <c:v>&lt;56&gt;</c:v>
                </c:pt>
                <c:pt idx="57">
                  <c:v>&lt;57&gt;</c:v>
                </c:pt>
                <c:pt idx="58">
                  <c:v>&lt;58&gt;</c:v>
                </c:pt>
                <c:pt idx="59">
                  <c:v>&lt;59&gt;</c:v>
                </c:pt>
                <c:pt idx="60">
                  <c:v>&lt;60&gt;</c:v>
                </c:pt>
                <c:pt idx="61">
                  <c:v>&lt;61&gt;</c:v>
                </c:pt>
                <c:pt idx="62">
                  <c:v>&lt;62&gt;</c:v>
                </c:pt>
                <c:pt idx="63">
                  <c:v>&lt;63&gt;</c:v>
                </c:pt>
                <c:pt idx="64">
                  <c:v>&lt;64&gt;</c:v>
                </c:pt>
                <c:pt idx="65">
                  <c:v>&lt;65&gt;</c:v>
                </c:pt>
                <c:pt idx="66">
                  <c:v>&lt;66&gt;</c:v>
                </c:pt>
                <c:pt idx="67">
                  <c:v>&lt;67&gt;</c:v>
                </c:pt>
                <c:pt idx="68">
                  <c:v>&lt;68&gt;</c:v>
                </c:pt>
                <c:pt idx="69">
                  <c:v>&lt;69&gt;</c:v>
                </c:pt>
                <c:pt idx="70">
                  <c:v>&lt;70&gt;</c:v>
                </c:pt>
                <c:pt idx="71">
                  <c:v>&lt;71&gt;</c:v>
                </c:pt>
                <c:pt idx="72">
                  <c:v>&lt;72&gt;</c:v>
                </c:pt>
                <c:pt idx="73">
                  <c:v>&lt;73&gt;</c:v>
                </c:pt>
                <c:pt idx="74">
                  <c:v>&lt;74&gt;</c:v>
                </c:pt>
                <c:pt idx="75">
                  <c:v>&lt;75&gt;</c:v>
                </c:pt>
                <c:pt idx="76">
                  <c:v>&lt;76&gt;</c:v>
                </c:pt>
                <c:pt idx="77">
                  <c:v>&lt;77&gt;</c:v>
                </c:pt>
                <c:pt idx="78">
                  <c:v>&lt;78&gt;</c:v>
                </c:pt>
                <c:pt idx="79">
                  <c:v>&lt;79&gt;</c:v>
                </c:pt>
                <c:pt idx="80">
                  <c:v>&lt;80&gt;</c:v>
                </c:pt>
                <c:pt idx="81">
                  <c:v>&lt;81&gt;</c:v>
                </c:pt>
                <c:pt idx="82">
                  <c:v>&lt;82&gt;</c:v>
                </c:pt>
                <c:pt idx="83">
                  <c:v>&lt;83&gt;</c:v>
                </c:pt>
                <c:pt idx="84">
                  <c:v>&lt;84&gt;</c:v>
                </c:pt>
                <c:pt idx="85">
                  <c:v>&lt;85&gt;</c:v>
                </c:pt>
                <c:pt idx="86">
                  <c:v>&lt;86&gt;</c:v>
                </c:pt>
                <c:pt idx="87">
                  <c:v>&lt;87&gt;</c:v>
                </c:pt>
                <c:pt idx="88">
                  <c:v>&lt;88&gt;</c:v>
                </c:pt>
                <c:pt idx="89">
                  <c:v>&lt;89&gt;</c:v>
                </c:pt>
                <c:pt idx="90">
                  <c:v>&lt;90&gt;</c:v>
                </c:pt>
                <c:pt idx="91">
                  <c:v>&lt;91&gt;</c:v>
                </c:pt>
                <c:pt idx="92">
                  <c:v>&lt;92&gt;</c:v>
                </c:pt>
                <c:pt idx="93">
                  <c:v>&lt;93&gt;</c:v>
                </c:pt>
                <c:pt idx="94">
                  <c:v>&lt;94&gt;</c:v>
                </c:pt>
                <c:pt idx="95">
                  <c:v>&lt;95&gt;</c:v>
                </c:pt>
                <c:pt idx="96">
                  <c:v>&lt;96&gt;</c:v>
                </c:pt>
                <c:pt idx="97">
                  <c:v>&lt;97&gt;</c:v>
                </c:pt>
                <c:pt idx="98">
                  <c:v>&lt;98&gt;</c:v>
                </c:pt>
                <c:pt idx="99">
                  <c:v>&lt;99&gt;</c:v>
                </c:pt>
                <c:pt idx="100">
                  <c:v>&lt;100&gt;</c:v>
                </c:pt>
                <c:pt idx="101">
                  <c:v>&lt;101&gt;</c:v>
                </c:pt>
                <c:pt idx="102">
                  <c:v>&lt;102&gt;</c:v>
                </c:pt>
                <c:pt idx="103">
                  <c:v>&lt;103&gt;</c:v>
                </c:pt>
                <c:pt idx="104">
                  <c:v>&lt;104&gt;</c:v>
                </c:pt>
                <c:pt idx="105">
                  <c:v>&lt;105&gt;</c:v>
                </c:pt>
                <c:pt idx="106">
                  <c:v>&lt;106&gt;</c:v>
                </c:pt>
                <c:pt idx="107">
                  <c:v>&lt;107&gt;</c:v>
                </c:pt>
                <c:pt idx="108">
                  <c:v>&lt;108&gt;</c:v>
                </c:pt>
                <c:pt idx="109">
                  <c:v>&lt;109&gt;</c:v>
                </c:pt>
                <c:pt idx="110">
                  <c:v>&lt;110&gt;</c:v>
                </c:pt>
                <c:pt idx="111">
                  <c:v>&lt;111&gt;</c:v>
                </c:pt>
                <c:pt idx="112">
                  <c:v>&lt;112&gt;</c:v>
                </c:pt>
                <c:pt idx="113">
                  <c:v>&lt;113&gt;</c:v>
                </c:pt>
                <c:pt idx="114">
                  <c:v>&lt;114&gt;</c:v>
                </c:pt>
                <c:pt idx="115">
                  <c:v>&lt;115&gt;</c:v>
                </c:pt>
                <c:pt idx="116">
                  <c:v>&lt;116&gt;</c:v>
                </c:pt>
                <c:pt idx="117">
                  <c:v>&lt;117&gt;</c:v>
                </c:pt>
                <c:pt idx="118">
                  <c:v>&lt;118&gt;</c:v>
                </c:pt>
                <c:pt idx="119">
                  <c:v>&lt;119&gt;</c:v>
                </c:pt>
                <c:pt idx="120">
                  <c:v>&lt;120&gt;</c:v>
                </c:pt>
                <c:pt idx="121">
                  <c:v>&lt;121&gt;</c:v>
                </c:pt>
                <c:pt idx="122">
                  <c:v>&lt;122&gt;</c:v>
                </c:pt>
                <c:pt idx="123">
                  <c:v>&lt;123&gt;</c:v>
                </c:pt>
                <c:pt idx="124">
                  <c:v>&lt;124&gt;</c:v>
                </c:pt>
                <c:pt idx="125">
                  <c:v>&lt;125&gt;</c:v>
                </c:pt>
                <c:pt idx="126">
                  <c:v>&lt;126&gt;</c:v>
                </c:pt>
                <c:pt idx="127">
                  <c:v>&lt;127&gt;</c:v>
                </c:pt>
              </c:strCache>
            </c:strRef>
          </c:cat>
          <c:val>
            <c:numRef>
              <c:f>Sheet1!$C$2:$C$129</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0.81030400000000002</c:v>
                </c:pt>
                <c:pt idx="16">
                  <c:v>1.9374100000000001</c:v>
                </c:pt>
                <c:pt idx="17">
                  <c:v>3.4741399999999998</c:v>
                </c:pt>
                <c:pt idx="18">
                  <c:v>5.5278600000000004</c:v>
                </c:pt>
                <c:pt idx="19">
                  <c:v>8.2181599999999992</c:v>
                </c:pt>
                <c:pt idx="20">
                  <c:v>11.672599999999999</c:v>
                </c:pt>
                <c:pt idx="21">
                  <c:v>16.020299999999999</c:v>
                </c:pt>
                <c:pt idx="22">
                  <c:v>21.384</c:v>
                </c:pt>
                <c:pt idx="23">
                  <c:v>27.870100000000001</c:v>
                </c:pt>
                <c:pt idx="24">
                  <c:v>35.558</c:v>
                </c:pt>
                <c:pt idx="25">
                  <c:v>44.490099999999998</c:v>
                </c:pt>
                <c:pt idx="26">
                  <c:v>54.662300000000002</c:v>
                </c:pt>
                <c:pt idx="27">
                  <c:v>66.017200000000003</c:v>
                </c:pt>
                <c:pt idx="28">
                  <c:v>78.441500000000005</c:v>
                </c:pt>
                <c:pt idx="29">
                  <c:v>91.7667</c:v>
                </c:pt>
                <c:pt idx="30">
                  <c:v>105.77500000000001</c:v>
                </c:pt>
                <c:pt idx="31">
                  <c:v>120.21</c:v>
                </c:pt>
                <c:pt idx="32">
                  <c:v>134.79</c:v>
                </c:pt>
                <c:pt idx="33">
                  <c:v>149.22499999999999</c:v>
                </c:pt>
                <c:pt idx="34">
                  <c:v>163.233</c:v>
                </c:pt>
                <c:pt idx="35">
                  <c:v>176.559</c:v>
                </c:pt>
                <c:pt idx="36">
                  <c:v>188.983</c:v>
                </c:pt>
                <c:pt idx="37">
                  <c:v>200.33799999999999</c:v>
                </c:pt>
                <c:pt idx="38">
                  <c:v>210.51</c:v>
                </c:pt>
                <c:pt idx="39">
                  <c:v>219.44200000000001</c:v>
                </c:pt>
                <c:pt idx="40">
                  <c:v>227.13</c:v>
                </c:pt>
                <c:pt idx="41">
                  <c:v>233.61600000000001</c:v>
                </c:pt>
                <c:pt idx="42">
                  <c:v>238.98</c:v>
                </c:pt>
                <c:pt idx="43">
                  <c:v>243.327</c:v>
                </c:pt>
                <c:pt idx="44">
                  <c:v>246.78200000000001</c:v>
                </c:pt>
                <c:pt idx="45">
                  <c:v>249.47200000000001</c:v>
                </c:pt>
                <c:pt idx="46">
                  <c:v>251.52600000000001</c:v>
                </c:pt>
                <c:pt idx="47">
                  <c:v>253.06299999999999</c:v>
                </c:pt>
                <c:pt idx="48">
                  <c:v>254.19</c:v>
                </c:pt>
                <c:pt idx="49">
                  <c:v>255</c:v>
                </c:pt>
                <c:pt idx="50">
                  <c:v>255</c:v>
                </c:pt>
                <c:pt idx="51">
                  <c:v>255</c:v>
                </c:pt>
                <c:pt idx="52">
                  <c:v>255</c:v>
                </c:pt>
                <c:pt idx="53">
                  <c:v>255</c:v>
                </c:pt>
                <c:pt idx="54">
                  <c:v>255</c:v>
                </c:pt>
                <c:pt idx="55">
                  <c:v>255</c:v>
                </c:pt>
                <c:pt idx="56">
                  <c:v>255</c:v>
                </c:pt>
                <c:pt idx="57">
                  <c:v>255</c:v>
                </c:pt>
                <c:pt idx="58">
                  <c:v>255</c:v>
                </c:pt>
                <c:pt idx="59">
                  <c:v>255</c:v>
                </c:pt>
                <c:pt idx="60">
                  <c:v>255</c:v>
                </c:pt>
                <c:pt idx="61">
                  <c:v>255</c:v>
                </c:pt>
                <c:pt idx="62">
                  <c:v>255</c:v>
                </c:pt>
                <c:pt idx="63">
                  <c:v>255</c:v>
                </c:pt>
                <c:pt idx="64">
                  <c:v>255</c:v>
                </c:pt>
                <c:pt idx="65">
                  <c:v>255</c:v>
                </c:pt>
                <c:pt idx="66">
                  <c:v>255</c:v>
                </c:pt>
                <c:pt idx="67">
                  <c:v>255</c:v>
                </c:pt>
                <c:pt idx="68">
                  <c:v>255</c:v>
                </c:pt>
                <c:pt idx="69">
                  <c:v>255</c:v>
                </c:pt>
                <c:pt idx="70">
                  <c:v>255</c:v>
                </c:pt>
                <c:pt idx="71">
                  <c:v>255</c:v>
                </c:pt>
                <c:pt idx="72">
                  <c:v>255</c:v>
                </c:pt>
                <c:pt idx="73">
                  <c:v>255</c:v>
                </c:pt>
                <c:pt idx="74">
                  <c:v>255</c:v>
                </c:pt>
                <c:pt idx="75">
                  <c:v>255</c:v>
                </c:pt>
                <c:pt idx="76">
                  <c:v>255</c:v>
                </c:pt>
                <c:pt idx="77">
                  <c:v>255</c:v>
                </c:pt>
                <c:pt idx="78">
                  <c:v>255</c:v>
                </c:pt>
                <c:pt idx="79">
                  <c:v>254.19</c:v>
                </c:pt>
                <c:pt idx="80">
                  <c:v>253.06299999999999</c:v>
                </c:pt>
                <c:pt idx="81">
                  <c:v>251.52600000000001</c:v>
                </c:pt>
                <c:pt idx="82">
                  <c:v>249.47200000000001</c:v>
                </c:pt>
                <c:pt idx="83">
                  <c:v>246.78200000000001</c:v>
                </c:pt>
                <c:pt idx="84">
                  <c:v>243.327</c:v>
                </c:pt>
                <c:pt idx="85">
                  <c:v>238.98</c:v>
                </c:pt>
                <c:pt idx="86">
                  <c:v>233.61600000000001</c:v>
                </c:pt>
                <c:pt idx="87">
                  <c:v>227.13</c:v>
                </c:pt>
                <c:pt idx="88">
                  <c:v>219.44200000000001</c:v>
                </c:pt>
                <c:pt idx="89">
                  <c:v>210.51</c:v>
                </c:pt>
                <c:pt idx="90">
                  <c:v>200.33799999999999</c:v>
                </c:pt>
                <c:pt idx="91">
                  <c:v>188.983</c:v>
                </c:pt>
                <c:pt idx="92">
                  <c:v>176.559</c:v>
                </c:pt>
                <c:pt idx="93">
                  <c:v>163.233</c:v>
                </c:pt>
                <c:pt idx="94">
                  <c:v>149.22499999999999</c:v>
                </c:pt>
                <c:pt idx="95">
                  <c:v>134.79</c:v>
                </c:pt>
                <c:pt idx="96">
                  <c:v>120.21</c:v>
                </c:pt>
                <c:pt idx="97">
                  <c:v>105.77500000000001</c:v>
                </c:pt>
                <c:pt idx="98">
                  <c:v>91.7667</c:v>
                </c:pt>
                <c:pt idx="99">
                  <c:v>78.441500000000005</c:v>
                </c:pt>
                <c:pt idx="100">
                  <c:v>66.017200000000003</c:v>
                </c:pt>
                <c:pt idx="101">
                  <c:v>54.662300000000002</c:v>
                </c:pt>
                <c:pt idx="102">
                  <c:v>44.490099999999998</c:v>
                </c:pt>
                <c:pt idx="103">
                  <c:v>35.558</c:v>
                </c:pt>
                <c:pt idx="104">
                  <c:v>27.870100000000001</c:v>
                </c:pt>
                <c:pt idx="105">
                  <c:v>21.384</c:v>
                </c:pt>
                <c:pt idx="106">
                  <c:v>16.020299999999999</c:v>
                </c:pt>
                <c:pt idx="107">
                  <c:v>11.672599999999999</c:v>
                </c:pt>
                <c:pt idx="108">
                  <c:v>8.2181599999999992</c:v>
                </c:pt>
                <c:pt idx="109">
                  <c:v>5.5278600000000004</c:v>
                </c:pt>
                <c:pt idx="110">
                  <c:v>3.4741399999999998</c:v>
                </c:pt>
                <c:pt idx="111">
                  <c:v>1.9374100000000001</c:v>
                </c:pt>
                <c:pt idx="112">
                  <c:v>0.81030400000000002</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smooth val="0"/>
        <c:axId val="-1703739024"/>
        <c:axId val="-1703741744"/>
      </c:lineChart>
      <c:catAx>
        <c:axId val="-170373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741744"/>
        <c:crosses val="autoZero"/>
        <c:auto val="1"/>
        <c:lblAlgn val="ctr"/>
        <c:lblOffset val="100"/>
        <c:noMultiLvlLbl val="0"/>
      </c:catAx>
      <c:valAx>
        <c:axId val="-170374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73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Gogna</dc:creator>
  <cp:keywords/>
  <dc:description/>
  <cp:lastModifiedBy>Shubham Gogna</cp:lastModifiedBy>
  <cp:revision>64</cp:revision>
  <dcterms:created xsi:type="dcterms:W3CDTF">2015-02-19T08:27:00Z</dcterms:created>
  <dcterms:modified xsi:type="dcterms:W3CDTF">2015-02-19T10:58:00Z</dcterms:modified>
</cp:coreProperties>
</file>