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43A1" w:rsidRPr="00555F0D" w:rsidRDefault="00DD49D2">
      <w:pPr>
        <w:jc w:val="center"/>
        <w:rPr>
          <w:color w:val="auto"/>
        </w:rPr>
      </w:pPr>
      <w:r w:rsidRPr="00555F0D">
        <w:rPr>
          <w:color w:val="auto"/>
          <w:sz w:val="28"/>
        </w:rPr>
        <w:t>Deep Learning Higgs</w:t>
      </w:r>
    </w:p>
    <w:p w:rsidR="004A43A1" w:rsidRPr="00555F0D" w:rsidRDefault="00DD49D2" w:rsidP="00113F5D">
      <w:pPr>
        <w:jc w:val="center"/>
        <w:rPr>
          <w:color w:val="auto"/>
        </w:rPr>
      </w:pPr>
      <w:r w:rsidRPr="00555F0D">
        <w:rPr>
          <w:color w:val="auto"/>
          <w:highlight w:val="white"/>
        </w:rPr>
        <w:t>Shubham Gogna and Nicholas Smith</w:t>
      </w:r>
    </w:p>
    <w:p w:rsidR="004A43A1" w:rsidRPr="004A371C" w:rsidRDefault="00DD49D2">
      <w:pPr>
        <w:rPr>
          <w:color w:val="auto"/>
        </w:rPr>
      </w:pPr>
      <w:r w:rsidRPr="004A371C">
        <w:rPr>
          <w:b/>
          <w:color w:val="auto"/>
          <w:sz w:val="24"/>
          <w:highlight w:val="white"/>
        </w:rPr>
        <w:t>Overview</w:t>
      </w:r>
      <w:r w:rsidRPr="004A371C">
        <w:rPr>
          <w:b/>
          <w:color w:val="auto"/>
          <w:sz w:val="24"/>
          <w:highlight w:val="white"/>
        </w:rPr>
        <w:t>:</w:t>
      </w:r>
    </w:p>
    <w:p w:rsidR="004A43A1" w:rsidRPr="004A371C" w:rsidRDefault="00DD49D2">
      <w:pPr>
        <w:rPr>
          <w:color w:val="auto"/>
        </w:rPr>
      </w:pPr>
      <w:r w:rsidRPr="004A371C">
        <w:rPr>
          <w:color w:val="auto"/>
          <w:highlight w:val="white"/>
        </w:rPr>
        <w:t>This project used a neural net implementation in Torch, to distinguish betwee</w:t>
      </w:r>
      <w:r w:rsidR="004A371C" w:rsidRPr="004A371C">
        <w:rPr>
          <w:color w:val="auto"/>
          <w:highlight w:val="white"/>
        </w:rPr>
        <w:t>n signal processes that produce</w:t>
      </w:r>
      <w:r w:rsidRPr="004A371C">
        <w:rPr>
          <w:color w:val="auto"/>
          <w:highlight w:val="white"/>
        </w:rPr>
        <w:t xml:space="preserve"> a Higgs Boson a</w:t>
      </w:r>
      <w:r w:rsidR="004A371C" w:rsidRPr="004A371C">
        <w:rPr>
          <w:color w:val="auto"/>
          <w:highlight w:val="white"/>
        </w:rPr>
        <w:t>nd background processes that do</w:t>
      </w:r>
      <w:r w:rsidRPr="004A371C">
        <w:rPr>
          <w:color w:val="auto"/>
          <w:highlight w:val="white"/>
        </w:rPr>
        <w:t xml:space="preserve"> not. The data set was produced using Monte Carlo simulations. It contains 11,000,000 samples with </w:t>
      </w:r>
      <w:r w:rsidRPr="004A371C">
        <w:rPr>
          <w:color w:val="auto"/>
          <w:highlight w:val="white"/>
        </w:rPr>
        <w:t>the last 500,000 used as the test set. It has two class labels, 0 for backgro</w:t>
      </w:r>
      <w:r w:rsidR="004A371C" w:rsidRPr="004A371C">
        <w:rPr>
          <w:color w:val="auto"/>
          <w:highlight w:val="white"/>
        </w:rPr>
        <w:t>und, and 1 for the signal. The l</w:t>
      </w:r>
      <w:r w:rsidRPr="004A371C">
        <w:rPr>
          <w:color w:val="auto"/>
          <w:highlight w:val="white"/>
        </w:rPr>
        <w:t>ow level features are kinematic properties measured by the particle detectors in the accelerator. The high level features are derived by physicists</w:t>
      </w:r>
      <w:r w:rsidRPr="004A371C">
        <w:rPr>
          <w:color w:val="auto"/>
          <w:highlight w:val="white"/>
        </w:rPr>
        <w:t xml:space="preserve"> to help discriminate between the two classes.</w:t>
      </w:r>
    </w:p>
    <w:p w:rsidR="004A43A1" w:rsidRPr="004A371C" w:rsidRDefault="004A43A1">
      <w:pPr>
        <w:rPr>
          <w:color w:val="auto"/>
        </w:rPr>
      </w:pPr>
    </w:p>
    <w:p w:rsidR="004A43A1" w:rsidRPr="004A371C" w:rsidRDefault="00DD49D2">
      <w:pPr>
        <w:rPr>
          <w:color w:val="auto"/>
        </w:rPr>
      </w:pPr>
      <w:r w:rsidRPr="004A371C">
        <w:rPr>
          <w:b/>
          <w:color w:val="auto"/>
          <w:sz w:val="24"/>
        </w:rPr>
        <w:t>Experiment:</w:t>
      </w:r>
    </w:p>
    <w:p w:rsidR="004A43A1" w:rsidRPr="004A371C" w:rsidRDefault="00DD49D2">
      <w:pPr>
        <w:rPr>
          <w:color w:val="auto"/>
        </w:rPr>
      </w:pPr>
      <w:r w:rsidRPr="004A371C">
        <w:rPr>
          <w:color w:val="auto"/>
        </w:rPr>
        <w:t>This project used a feed forward neural net to train and test the data</w:t>
      </w:r>
      <w:r w:rsidR="004A371C">
        <w:rPr>
          <w:color w:val="auto"/>
        </w:rPr>
        <w:t>set. It was run three times;</w:t>
      </w:r>
      <w:r w:rsidRPr="004A371C">
        <w:rPr>
          <w:color w:val="auto"/>
        </w:rPr>
        <w:t xml:space="preserve"> on</w:t>
      </w:r>
      <w:r w:rsidR="004A371C">
        <w:rPr>
          <w:color w:val="auto"/>
        </w:rPr>
        <w:t>ce for the l</w:t>
      </w:r>
      <w:r w:rsidRPr="004A371C">
        <w:rPr>
          <w:color w:val="auto"/>
        </w:rPr>
        <w:t>ow level, on</w:t>
      </w:r>
      <w:r w:rsidR="004A371C">
        <w:rPr>
          <w:color w:val="auto"/>
        </w:rPr>
        <w:t>ce for the h</w:t>
      </w:r>
      <w:r w:rsidRPr="004A371C">
        <w:rPr>
          <w:color w:val="auto"/>
        </w:rPr>
        <w:t>igh level, and on</w:t>
      </w:r>
      <w:r w:rsidR="004A371C">
        <w:rPr>
          <w:color w:val="auto"/>
        </w:rPr>
        <w:t>c</w:t>
      </w:r>
      <w:r w:rsidRPr="004A371C">
        <w:rPr>
          <w:color w:val="auto"/>
        </w:rPr>
        <w:t>e for both</w:t>
      </w:r>
      <w:r w:rsidR="004A371C">
        <w:rPr>
          <w:color w:val="auto"/>
        </w:rPr>
        <w:t xml:space="preserve"> features</w:t>
      </w:r>
      <w:r w:rsidRPr="004A371C">
        <w:rPr>
          <w:color w:val="auto"/>
        </w:rPr>
        <w:t xml:space="preserve">. </w:t>
      </w:r>
      <w:r w:rsidRPr="004A371C">
        <w:rPr>
          <w:color w:val="auto"/>
        </w:rPr>
        <w:t xml:space="preserve">Each run </w:t>
      </w:r>
      <w:r w:rsidR="004A371C">
        <w:rPr>
          <w:color w:val="auto"/>
        </w:rPr>
        <w:t>consisted of</w:t>
      </w:r>
      <w:r w:rsidRPr="004A371C">
        <w:rPr>
          <w:color w:val="auto"/>
        </w:rPr>
        <w:t xml:space="preserve"> 40 epochs</w:t>
      </w:r>
      <w:r w:rsidR="004A371C">
        <w:rPr>
          <w:color w:val="auto"/>
        </w:rPr>
        <w:t xml:space="preserve"> in a 5 layer neural net (1 input, 1 output, 3 hidden layers). The input was either a 7 dimensional, 21 dimensional, or 28 dimensional vector and the output was between the two classes. The hidden layers contained 150 units each which was a balance between reasonable run times, accuracy, and options presented in the original paper. </w:t>
      </w:r>
      <w:r w:rsidRPr="004A371C">
        <w:rPr>
          <w:color w:val="auto"/>
        </w:rPr>
        <w:t xml:space="preserve">The </w:t>
      </w:r>
      <w:r w:rsidR="004A371C">
        <w:rPr>
          <w:color w:val="auto"/>
        </w:rPr>
        <w:t>net is</w:t>
      </w:r>
      <w:r w:rsidRPr="004A371C">
        <w:rPr>
          <w:color w:val="auto"/>
        </w:rPr>
        <w:t xml:space="preserve"> trained using a batch size of 64, a negative log likelihood criter</w:t>
      </w:r>
      <w:r w:rsidR="004A371C">
        <w:rPr>
          <w:color w:val="auto"/>
        </w:rPr>
        <w:t xml:space="preserve">ion, and a linear architecture </w:t>
      </w:r>
      <w:r w:rsidRPr="004A371C">
        <w:rPr>
          <w:color w:val="auto"/>
        </w:rPr>
        <w:t>with dropout.</w:t>
      </w:r>
    </w:p>
    <w:p w:rsidR="004A43A1" w:rsidRPr="004A371C" w:rsidRDefault="004A43A1">
      <w:pPr>
        <w:rPr>
          <w:color w:val="auto"/>
        </w:rPr>
      </w:pPr>
    </w:p>
    <w:p w:rsidR="004A43A1" w:rsidRPr="004A371C" w:rsidRDefault="00DD49D2">
      <w:pPr>
        <w:rPr>
          <w:color w:val="auto"/>
        </w:rPr>
      </w:pPr>
      <w:r w:rsidRPr="004A371C">
        <w:rPr>
          <w:b/>
          <w:color w:val="auto"/>
          <w:sz w:val="24"/>
        </w:rPr>
        <w:t>Results:</w:t>
      </w:r>
    </w:p>
    <w:p w:rsidR="004A43A1" w:rsidRPr="004A371C" w:rsidRDefault="00C3177D">
      <w:pPr>
        <w:rPr>
          <w:color w:val="auto"/>
        </w:rPr>
      </w:pPr>
      <w:r>
        <w:rPr>
          <w:color w:val="auto"/>
        </w:rPr>
        <w:t>When running just the l</w:t>
      </w:r>
      <w:r w:rsidR="0097367E">
        <w:rPr>
          <w:color w:val="auto"/>
        </w:rPr>
        <w:t>ow level, we got</w:t>
      </w:r>
      <w:r w:rsidR="00DD49D2" w:rsidRPr="004A371C">
        <w:rPr>
          <w:color w:val="auto"/>
        </w:rPr>
        <w:t xml:space="preserve"> </w:t>
      </w:r>
      <w:r>
        <w:t>59.9822</w:t>
      </w:r>
      <w:r w:rsidR="00DD49D2" w:rsidRPr="004A371C">
        <w:rPr>
          <w:color w:val="auto"/>
        </w:rPr>
        <w:t>% global accuracy for training</w:t>
      </w:r>
      <w:r>
        <w:rPr>
          <w:color w:val="auto"/>
        </w:rPr>
        <w:t xml:space="preserve"> and </w:t>
      </w:r>
      <w:r>
        <w:t>60.3696%</w:t>
      </w:r>
      <w:r>
        <w:t xml:space="preserve"> accuracy for testing.</w:t>
      </w:r>
      <w:r w:rsidR="00DD49D2" w:rsidRPr="004A371C">
        <w:rPr>
          <w:color w:val="auto"/>
        </w:rPr>
        <w:t xml:space="preserve"> Wh</w:t>
      </w:r>
      <w:r w:rsidR="00DD49D2" w:rsidRPr="004A371C">
        <w:rPr>
          <w:color w:val="auto"/>
        </w:rPr>
        <w:t>en runnin</w:t>
      </w:r>
      <w:r>
        <w:rPr>
          <w:color w:val="auto"/>
        </w:rPr>
        <w:t>g just the h</w:t>
      </w:r>
      <w:r w:rsidR="0097367E">
        <w:rPr>
          <w:color w:val="auto"/>
        </w:rPr>
        <w:t>igh level, we got</w:t>
      </w:r>
      <w:r w:rsidR="00DD49D2" w:rsidRPr="004A371C">
        <w:rPr>
          <w:color w:val="auto"/>
        </w:rPr>
        <w:t xml:space="preserve"> </w:t>
      </w:r>
      <w:r>
        <w:t>61.5236</w:t>
      </w:r>
      <w:r>
        <w:rPr>
          <w:color w:val="auto"/>
        </w:rPr>
        <w:t>% global accuracy for training</w:t>
      </w:r>
      <w:r w:rsidR="0097367E">
        <w:rPr>
          <w:color w:val="auto"/>
        </w:rPr>
        <w:t xml:space="preserve"> and</w:t>
      </w:r>
      <w:r w:rsidR="00DD49D2" w:rsidRPr="004A371C">
        <w:rPr>
          <w:color w:val="auto"/>
        </w:rPr>
        <w:t xml:space="preserve"> </w:t>
      </w:r>
      <w:r>
        <w:t>62.7388</w:t>
      </w:r>
      <w:r w:rsidR="00DD49D2" w:rsidRPr="004A371C">
        <w:rPr>
          <w:color w:val="auto"/>
        </w:rPr>
        <w:t xml:space="preserve">% </w:t>
      </w:r>
      <w:r w:rsidR="0097367E">
        <w:rPr>
          <w:color w:val="auto"/>
        </w:rPr>
        <w:t>accuracy</w:t>
      </w:r>
      <w:r w:rsidR="00DD49D2" w:rsidRPr="004A371C">
        <w:rPr>
          <w:color w:val="auto"/>
        </w:rPr>
        <w:t xml:space="preserve"> for testing. When we ran both</w:t>
      </w:r>
      <w:r w:rsidR="0097367E">
        <w:rPr>
          <w:color w:val="auto"/>
        </w:rPr>
        <w:t xml:space="preserve"> features (21 low level and 7 high level features), we got</w:t>
      </w:r>
      <w:r w:rsidR="00DD49D2" w:rsidRPr="004A371C">
        <w:rPr>
          <w:color w:val="auto"/>
        </w:rPr>
        <w:t xml:space="preserve"> </w:t>
      </w:r>
      <w:r w:rsidR="0097367E">
        <w:t>66.0157</w:t>
      </w:r>
      <w:r w:rsidR="0097367E">
        <w:rPr>
          <w:color w:val="auto"/>
        </w:rPr>
        <w:t>% global accuracy for training and</w:t>
      </w:r>
      <w:r w:rsidR="00DD49D2" w:rsidRPr="004A371C">
        <w:rPr>
          <w:color w:val="auto"/>
        </w:rPr>
        <w:t xml:space="preserve"> </w:t>
      </w:r>
      <w:r w:rsidR="0097367E">
        <w:t>65.8666</w:t>
      </w:r>
      <w:r w:rsidR="00DD49D2" w:rsidRPr="004A371C">
        <w:rPr>
          <w:color w:val="auto"/>
        </w:rPr>
        <w:t xml:space="preserve">% </w:t>
      </w:r>
      <w:r w:rsidR="00DD49D2" w:rsidRPr="004A371C">
        <w:rPr>
          <w:color w:val="auto"/>
        </w:rPr>
        <w:t xml:space="preserve">accuracy for testing. </w:t>
      </w:r>
    </w:p>
    <w:p w:rsidR="004A43A1" w:rsidRPr="004A371C" w:rsidRDefault="004A43A1">
      <w:pPr>
        <w:rPr>
          <w:color w:val="auto"/>
        </w:rPr>
      </w:pPr>
    </w:p>
    <w:p w:rsidR="00EF7515" w:rsidRDefault="00EF7515">
      <w:pPr>
        <w:rPr>
          <w:color w:val="auto"/>
        </w:rPr>
      </w:pPr>
      <w:r>
        <w:rPr>
          <w:color w:val="auto"/>
        </w:rPr>
        <w:t>We found that training on l</w:t>
      </w:r>
      <w:r w:rsidR="00DD49D2" w:rsidRPr="004A371C">
        <w:rPr>
          <w:color w:val="auto"/>
        </w:rPr>
        <w:t xml:space="preserve">ow and </w:t>
      </w:r>
      <w:r>
        <w:rPr>
          <w:color w:val="auto"/>
        </w:rPr>
        <w:t>h</w:t>
      </w:r>
      <w:r w:rsidR="00DD49D2" w:rsidRPr="004A371C">
        <w:rPr>
          <w:color w:val="auto"/>
        </w:rPr>
        <w:t xml:space="preserve">igh level </w:t>
      </w:r>
      <w:r>
        <w:rPr>
          <w:color w:val="auto"/>
        </w:rPr>
        <w:t xml:space="preserve">features together </w:t>
      </w:r>
      <w:r w:rsidR="00DD49D2" w:rsidRPr="004A371C">
        <w:rPr>
          <w:color w:val="auto"/>
        </w:rPr>
        <w:t>ac</w:t>
      </w:r>
      <w:r>
        <w:rPr>
          <w:color w:val="auto"/>
        </w:rPr>
        <w:t>hieved the best global accuracy</w:t>
      </w:r>
      <w:r w:rsidR="00DD49D2" w:rsidRPr="004A371C">
        <w:rPr>
          <w:color w:val="auto"/>
        </w:rPr>
        <w:t xml:space="preserve"> than training on just one or the other</w:t>
      </w:r>
      <w:r>
        <w:rPr>
          <w:color w:val="auto"/>
        </w:rPr>
        <w:t>.</w:t>
      </w:r>
      <w:r w:rsidR="00DD49D2" w:rsidRPr="004A371C">
        <w:rPr>
          <w:color w:val="auto"/>
        </w:rPr>
        <w:t xml:space="preserve"> </w:t>
      </w:r>
      <w:r>
        <w:rPr>
          <w:color w:val="auto"/>
        </w:rPr>
        <w:t>T</w:t>
      </w:r>
      <w:r w:rsidR="00DD49D2" w:rsidRPr="004A371C">
        <w:rPr>
          <w:color w:val="auto"/>
        </w:rPr>
        <w:t>his is to be expected</w:t>
      </w:r>
      <w:r>
        <w:rPr>
          <w:color w:val="auto"/>
        </w:rPr>
        <w:t xml:space="preserve"> because the neural net may establish relationships not captured in the low or the high level features alone</w:t>
      </w:r>
      <w:r w:rsidR="00DD49D2" w:rsidRPr="004A371C">
        <w:rPr>
          <w:color w:val="auto"/>
        </w:rPr>
        <w:t xml:space="preserve">. </w:t>
      </w:r>
    </w:p>
    <w:p w:rsidR="00113F5D" w:rsidRDefault="00113F5D">
      <w:pPr>
        <w:rPr>
          <w:color w:val="auto"/>
        </w:rPr>
      </w:pPr>
    </w:p>
    <w:p w:rsidR="004A43A1" w:rsidRDefault="00DD49D2">
      <w:pPr>
        <w:rPr>
          <w:color w:val="auto"/>
        </w:rPr>
      </w:pPr>
      <w:r w:rsidRPr="004A371C">
        <w:rPr>
          <w:color w:val="auto"/>
        </w:rPr>
        <w:t xml:space="preserve">We also found that we did not need to run more </w:t>
      </w:r>
      <w:r w:rsidR="00EF7515">
        <w:rPr>
          <w:color w:val="auto"/>
        </w:rPr>
        <w:t>than</w:t>
      </w:r>
      <w:r w:rsidRPr="004A371C">
        <w:rPr>
          <w:color w:val="auto"/>
        </w:rPr>
        <w:t xml:space="preserve"> 3 epochs</w:t>
      </w:r>
      <w:r w:rsidR="00EF7515">
        <w:rPr>
          <w:color w:val="auto"/>
        </w:rPr>
        <w:t xml:space="preserve"> before seeing stabilization of the accuracy</w:t>
      </w:r>
      <w:r w:rsidRPr="004A371C">
        <w:rPr>
          <w:color w:val="auto"/>
        </w:rPr>
        <w:t xml:space="preserve">. </w:t>
      </w:r>
      <w:r w:rsidR="00EF7515">
        <w:rPr>
          <w:color w:val="auto"/>
        </w:rPr>
        <w:t xml:space="preserve">This was used to pick the number of units per hidden layer and the number of layers (the maximum tested was 300 units per layer with </w:t>
      </w:r>
      <w:r w:rsidR="00113F5D">
        <w:rPr>
          <w:color w:val="auto"/>
        </w:rPr>
        <w:t>3</w:t>
      </w:r>
      <w:r w:rsidR="00EF7515">
        <w:rPr>
          <w:color w:val="auto"/>
        </w:rPr>
        <w:t xml:space="preserve"> hidden layers</w:t>
      </w:r>
      <w:r w:rsidR="00113F5D">
        <w:rPr>
          <w:color w:val="auto"/>
        </w:rPr>
        <w:t xml:space="preserve"> and 200 units with 5 hidden layers</w:t>
      </w:r>
      <w:r w:rsidR="00EF7515">
        <w:rPr>
          <w:color w:val="auto"/>
        </w:rPr>
        <w:t>). Once we determined a good number of the units and the layers, we ran it for 40 epochs. Below is the global a</w:t>
      </w:r>
      <w:r w:rsidRPr="004A371C">
        <w:rPr>
          <w:color w:val="auto"/>
        </w:rPr>
        <w:t xml:space="preserve">ccuracy </w:t>
      </w:r>
      <w:r w:rsidR="00EF7515">
        <w:rPr>
          <w:color w:val="auto"/>
        </w:rPr>
        <w:t>based on the features selected versus</w:t>
      </w:r>
      <w:r w:rsidRPr="004A371C">
        <w:rPr>
          <w:color w:val="auto"/>
        </w:rPr>
        <w:t xml:space="preserve"> </w:t>
      </w:r>
      <w:r w:rsidR="00EF7515">
        <w:rPr>
          <w:color w:val="auto"/>
        </w:rPr>
        <w:t>the number of Epochs</w:t>
      </w:r>
      <w:r w:rsidRPr="004A371C">
        <w:rPr>
          <w:color w:val="auto"/>
        </w:rPr>
        <w:t xml:space="preserve"> and the results of doing a </w:t>
      </w:r>
      <w:proofErr w:type="spellStart"/>
      <w:r w:rsidRPr="004A371C">
        <w:rPr>
          <w:color w:val="auto"/>
        </w:rPr>
        <w:t>tSNE</w:t>
      </w:r>
      <w:proofErr w:type="spellEnd"/>
      <w:r w:rsidRPr="004A371C">
        <w:rPr>
          <w:color w:val="auto"/>
        </w:rPr>
        <w:t xml:space="preserve"> reduction </w:t>
      </w:r>
      <w:r w:rsidR="00EF7515">
        <w:rPr>
          <w:color w:val="auto"/>
        </w:rPr>
        <w:t xml:space="preserve">on the first 5000 samples. </w:t>
      </w:r>
    </w:p>
    <w:p w:rsidR="00113F5D" w:rsidRDefault="00113F5D">
      <w:pPr>
        <w:rPr>
          <w:color w:val="auto"/>
        </w:rPr>
      </w:pPr>
    </w:p>
    <w:p w:rsidR="00113F5D" w:rsidRDefault="00113F5D" w:rsidP="00113F5D">
      <w:pPr>
        <w:rPr>
          <w:b/>
          <w:color w:val="auto"/>
          <w:sz w:val="24"/>
        </w:rPr>
      </w:pPr>
      <w:r>
        <w:rPr>
          <w:b/>
          <w:color w:val="auto"/>
          <w:sz w:val="24"/>
        </w:rPr>
        <w:t>Issues</w:t>
      </w:r>
      <w:r w:rsidRPr="004A371C">
        <w:rPr>
          <w:b/>
          <w:color w:val="auto"/>
          <w:sz w:val="24"/>
        </w:rPr>
        <w:t>:</w:t>
      </w:r>
    </w:p>
    <w:p w:rsidR="00113F5D" w:rsidRDefault="00113F5D" w:rsidP="00113F5D">
      <w:pPr>
        <w:rPr>
          <w:color w:val="auto"/>
        </w:rPr>
      </w:pPr>
      <w:r>
        <w:rPr>
          <w:color w:val="auto"/>
        </w:rPr>
        <w:t xml:space="preserve">The majority of the issues in this project were memory constraints primarily with </w:t>
      </w:r>
      <w:proofErr w:type="spellStart"/>
      <w:r>
        <w:rPr>
          <w:color w:val="auto"/>
        </w:rPr>
        <w:t>LuaJIT</w:t>
      </w:r>
      <w:proofErr w:type="spellEnd"/>
      <w:r>
        <w:rPr>
          <w:color w:val="auto"/>
        </w:rPr>
        <w:t xml:space="preserve">. Ideally, we would have liked to shuffle all the data before running the neural net, but </w:t>
      </w:r>
      <w:proofErr w:type="spellStart"/>
      <w:r>
        <w:rPr>
          <w:color w:val="auto"/>
        </w:rPr>
        <w:t>LuaJIT’s</w:t>
      </w:r>
      <w:proofErr w:type="spellEnd"/>
      <w:r>
        <w:rPr>
          <w:color w:val="auto"/>
        </w:rPr>
        <w:t xml:space="preserve"> constraints did not allow that. To address this, we split the complete file into 8 equal sized files. In the program, we shuffle the 8 files as blocks as our way of introducing randomness. Additionally due to the computer’s memory constraints (we allocated up to </w:t>
      </w:r>
      <w:r w:rsidR="00555F0D">
        <w:rPr>
          <w:color w:val="auto"/>
        </w:rPr>
        <w:t>6</w:t>
      </w:r>
      <w:r>
        <w:rPr>
          <w:color w:val="auto"/>
        </w:rPr>
        <w:t>GB</w:t>
      </w:r>
      <w:r w:rsidR="00555F0D">
        <w:rPr>
          <w:color w:val="auto"/>
        </w:rPr>
        <w:t xml:space="preserve"> RAM</w:t>
      </w:r>
      <w:r>
        <w:rPr>
          <w:color w:val="auto"/>
        </w:rPr>
        <w:t xml:space="preserve"> in the VM)</w:t>
      </w:r>
      <w:r w:rsidR="00555F0D">
        <w:rPr>
          <w:color w:val="auto"/>
        </w:rPr>
        <w:t xml:space="preserve">, we were forced to keep neural net sizes smaller than those presented in the paper. In addition to the neural net, when we attempted to run </w:t>
      </w:r>
      <w:proofErr w:type="spellStart"/>
      <w:r w:rsidR="00555F0D">
        <w:rPr>
          <w:color w:val="auto"/>
        </w:rPr>
        <w:t>tSNE</w:t>
      </w:r>
      <w:proofErr w:type="spellEnd"/>
      <w:r w:rsidR="00555F0D">
        <w:rPr>
          <w:color w:val="auto"/>
        </w:rPr>
        <w:t xml:space="preserve"> with a large number of samples, the program would crash due to the absurd amount of RAM requested (upwards of 1TB for 1/8 of the data), so we settled on the first 5000 samples (which ran using about 6GB).</w:t>
      </w:r>
    </w:p>
    <w:p w:rsidR="00113F5D" w:rsidRDefault="00113F5D" w:rsidP="00DD49D2">
      <w:pPr>
        <w:jc w:val="center"/>
        <w:rPr>
          <w:color w:val="auto"/>
        </w:rPr>
      </w:pPr>
      <w:r w:rsidRPr="004A371C">
        <w:rPr>
          <w:noProof/>
          <w:color w:val="auto"/>
        </w:rPr>
        <w:lastRenderedPageBreak/>
        <w:drawing>
          <wp:inline distT="0" distB="0" distL="0" distR="0">
            <wp:extent cx="5972175" cy="4171950"/>
            <wp:effectExtent l="0" t="0" r="952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991" cy="417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F5D" w:rsidRDefault="00113F5D" w:rsidP="00DD49D2">
      <w:pPr>
        <w:jc w:val="center"/>
        <w:rPr>
          <w:color w:val="auto"/>
        </w:rPr>
      </w:pPr>
      <w:bookmarkStart w:id="0" w:name="_GoBack"/>
      <w:bookmarkEnd w:id="0"/>
    </w:p>
    <w:p w:rsidR="00113F5D" w:rsidRPr="004A371C" w:rsidRDefault="00FE0931" w:rsidP="00DD49D2">
      <w:pPr>
        <w:jc w:val="center"/>
        <w:rPr>
          <w:color w:val="auto"/>
        </w:rPr>
      </w:pPr>
      <w:r w:rsidRPr="004A371C">
        <w:rPr>
          <w:noProof/>
          <w:color w:val="auto"/>
        </w:rPr>
        <w:drawing>
          <wp:inline distT="0" distB="0" distL="0" distR="0" wp14:anchorId="4F0C7E6F" wp14:editId="2D5B4157">
            <wp:extent cx="5972175" cy="4076700"/>
            <wp:effectExtent l="0" t="0" r="9525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911" cy="4077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3F5D" w:rsidRPr="004A371C" w:rsidSect="00FE0931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43A1"/>
    <w:rsid w:val="00113F5D"/>
    <w:rsid w:val="004A371C"/>
    <w:rsid w:val="004A43A1"/>
    <w:rsid w:val="00555F0D"/>
    <w:rsid w:val="0097367E"/>
    <w:rsid w:val="00C3177D"/>
    <w:rsid w:val="00DD49D2"/>
    <w:rsid w:val="00EF7515"/>
    <w:rsid w:val="00FE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522F6-947A-4292-8C4B-9D5EE1B8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Gogna</cp:lastModifiedBy>
  <cp:revision>8</cp:revision>
  <dcterms:created xsi:type="dcterms:W3CDTF">2015-05-15T22:41:00Z</dcterms:created>
  <dcterms:modified xsi:type="dcterms:W3CDTF">2015-05-15T23:06:00Z</dcterms:modified>
</cp:coreProperties>
</file>