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Smile-Dental Care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1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Anisa Marshanda Soeun-202400156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Saw Eh Thalay Htoo-202300150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Khin Thitsar Thant-202300141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Proposal or innovative concept document What is your idea and what makes it new? A brief document outlining the innovative idea, target users, interaction method, and expected outcome. Include team roles.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project is a dental app that's a smart, user-friendly dental app that makes it easy to book appointments online. Designed for first-time and busy patients, the app lets users quickly choose services, view dentist profiles, and manage visits with ease—offering a more convenient and efficient dental care experience.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fi5bizaertyp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What Makes Our App Innovative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simple design accessible to all users, including elderly and first-timers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 booking process (select dentist → choose time → confirm)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dentist profiles with qualifications and services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navigation via a bottom tab bar (Home, Profile, Booking)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with Human-Computer Interaction (HCI) principles for clarity and ease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7x3t8ysws710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Target Users &amp; Needs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 Quick booking between classes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Adults:</w:t>
      </w:r>
      <w:r w:rsidDel="00000000" w:rsidR="00000000" w:rsidRPr="00000000">
        <w:rPr>
          <w:rtl w:val="0"/>
        </w:rPr>
        <w:t xml:space="preserve"> Fast, mobile-friendly access to services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Elderly Users:</w:t>
      </w:r>
      <w:r w:rsidDel="00000000" w:rsidR="00000000" w:rsidRPr="00000000">
        <w:rPr>
          <w:rtl w:val="0"/>
        </w:rPr>
        <w:t xml:space="preserve"> Clear, simple interface to reduce confusion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cve5k9vwu1i5" w:id="2"/>
      <w:bookmarkEnd w:id="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Interaction Methods &amp; Expected Outcomes</w:t>
      </w:r>
    </w:p>
    <w:tbl>
      <w:tblPr>
        <w:tblStyle w:val="Table1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3750"/>
        <w:tblGridChange w:id="0">
          <w:tblGrid>
            <w:gridCol w:w="4860"/>
            <w:gridCol w:w="3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Scroll on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Responsive vertical scroll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Hover/Tap Profile or Home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Icon turns white; navigates to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Hover on Buttons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Buttons turn green (from blue/white)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Hover "Go Back to Sign Up/Login Page"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Turns from dark green to blue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Tap/Hover “Go back to previous page”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Navigates to previous pages; text changes black to green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Tap App 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Returns to Home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Tap on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Opens that specialist’s booking page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Tap Booking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Selected time turns blue (radio button style)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Tap Eye Icon (Password Field)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Toggles to open eye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Tap "Show Password" 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Turns blue with a check mark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Click on Text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Shows input line to type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Anisa Marshanda Soeun-202400156: documenter/designer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Saw Eh Thalay Htoo-202300150: documenter/designer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Khin Thitsar Thant-202300141: researcher/designer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