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71083" w14:textId="4574FF26" w:rsidR="00E926FA" w:rsidRPr="009C6866" w:rsidRDefault="00E926FA" w:rsidP="00F33E50">
      <w:pPr>
        <w:pStyle w:val="Heading1"/>
        <w:jc w:val="both"/>
        <w:rPr>
          <w:lang w:val="de-AT"/>
        </w:rPr>
      </w:pPr>
      <w:r w:rsidRPr="00E926FA">
        <w:rPr>
          <w:lang w:val="de-AT"/>
        </w:rPr>
        <w:t>Bitte beschreiben Sie kurz und allgemein verständlich Ihr Projektvorhaben.</w:t>
      </w:r>
      <w:r w:rsidRPr="009C6866">
        <w:rPr>
          <w:lang w:val="de-AT"/>
        </w:rPr>
        <w:t>(700 Zeichen inkl. LZ)*</w:t>
      </w:r>
    </w:p>
    <w:p w14:paraId="11C52190" w14:textId="2B0A5761" w:rsidR="006618C0" w:rsidRDefault="005D2DB6" w:rsidP="006618C0">
      <w:pPr>
        <w:rPr>
          <w:lang w:val="de-AT"/>
        </w:rPr>
      </w:pPr>
      <w:r w:rsidRPr="005D2DB6">
        <w:rPr>
          <w:lang w:val="de-AT"/>
        </w:rPr>
        <w:t>Der rasche, klimabedingte Gletscherrückzug verändert die Hochgebirgslandschaften der Alpen grundlegend. Während Gletschervorfelder bislang meist nur lokal untersucht wurden, entwickelt dieses Projekt das erste österreichweite, systematische Inventar, das ihre Entwicklung erstmals vergleichbar macht. Durch die Verknüpfung geomorphologischer, ökologischer und fernerkundungsbasierter Ansätze werden Entwicklungstrajektorien identifiziert und quantifiziert – eine zentrale Grundlage für das Verständnis von Naturgefahren, Sedimentdynamik und zukünftiger Nutzung alpiner Räume. Die Ergebnisse werden wissenschaftlich ausgewertet und anschaulich in virtuellen Gletschertouren vermittelt.</w:t>
      </w:r>
    </w:p>
    <w:p w14:paraId="46C6F28A" w14:textId="77777777" w:rsidR="005D2DB6" w:rsidRPr="006618C0" w:rsidRDefault="005D2DB6" w:rsidP="006618C0">
      <w:pPr>
        <w:rPr>
          <w:lang w:val="de-AT"/>
        </w:rPr>
      </w:pPr>
    </w:p>
    <w:p w14:paraId="3A33F475" w14:textId="18B2787D" w:rsidR="00E926FA" w:rsidRPr="0062042B" w:rsidRDefault="00E926FA" w:rsidP="00440627">
      <w:pPr>
        <w:pStyle w:val="Heading1"/>
        <w:jc w:val="both"/>
        <w:rPr>
          <w:lang w:val="de-AT"/>
        </w:rPr>
      </w:pPr>
      <w:r w:rsidRPr="00E926FA">
        <w:rPr>
          <w:lang w:val="de-AT"/>
        </w:rPr>
        <w:t>Bitte beschreiben Sie Ihre Forschungsfragen und allfälligen Hypothesen.</w:t>
      </w:r>
      <w:r w:rsidR="0062042B">
        <w:rPr>
          <w:lang w:val="de-AT"/>
        </w:rPr>
        <w:t xml:space="preserve"> </w:t>
      </w:r>
      <w:r w:rsidRPr="0062042B">
        <w:rPr>
          <w:lang w:val="de-AT"/>
        </w:rPr>
        <w:t>(max. 2.500 Zeichen inkl. LZ)*</w:t>
      </w:r>
    </w:p>
    <w:p w14:paraId="0ED74486" w14:textId="40214E64" w:rsidR="00D91AD9" w:rsidRPr="00D91AD9" w:rsidRDefault="00D91AD9" w:rsidP="00D91AD9">
      <w:pPr>
        <w:rPr>
          <w:lang w:val="de-AT"/>
        </w:rPr>
      </w:pPr>
      <w:r w:rsidRPr="00D91AD9">
        <w:rPr>
          <w:lang w:val="de-AT"/>
        </w:rPr>
        <w:t>Der rasche Gletscherrückzug schafft neue Landschaften, deren Entwicklung bislang überwiegend anhand einzelner Fallstudien untersucht wurde (Betz-Nutz et al. 2023; Haselberger et al. 2023). Ziel des Projekts ist es, die initiale Landschaftsentwicklung in österreichischen Gletschervorfeldern erstmals systematisch und vergleichend zu analysieren. Dazu wird ein österreichweites Inventar aufgebaut und mit geomorphologischen, ökologischen und fernerkundungsbasierten Datensätzen verknüpft.</w:t>
      </w:r>
    </w:p>
    <w:p w14:paraId="2708B7FE" w14:textId="63FB70BF" w:rsidR="00D91AD9" w:rsidRPr="00D91AD9" w:rsidRDefault="00D91AD9" w:rsidP="00D91AD9">
      <w:pPr>
        <w:rPr>
          <w:lang w:val="de-AT"/>
        </w:rPr>
      </w:pPr>
      <w:r w:rsidRPr="00D91AD9">
        <w:rPr>
          <w:lang w:val="de-AT"/>
        </w:rPr>
        <w:t>Im Zentrum stehen drei Forschungsfragen:</w:t>
      </w:r>
    </w:p>
    <w:p w14:paraId="28C060E6" w14:textId="38A318CE" w:rsidR="00D91AD9" w:rsidRPr="00D91AD9" w:rsidRDefault="00D91AD9" w:rsidP="00440627">
      <w:pPr>
        <w:pStyle w:val="ListParagraph"/>
        <w:numPr>
          <w:ilvl w:val="0"/>
          <w:numId w:val="17"/>
        </w:numPr>
        <w:rPr>
          <w:lang w:val="de-AT"/>
        </w:rPr>
      </w:pPr>
      <w:r w:rsidRPr="00D91AD9">
        <w:rPr>
          <w:lang w:val="de-AT"/>
        </w:rPr>
        <w:t>Welche räumlich konsistenten Muster und Entwicklungstrajektorien lassen sich über österreichische Gletschervorfelder hinweg identifizieren?</w:t>
      </w:r>
    </w:p>
    <w:p w14:paraId="259A143F" w14:textId="0D420414" w:rsidR="00D91AD9" w:rsidRPr="00D91AD9" w:rsidRDefault="00D91AD9" w:rsidP="00440627">
      <w:pPr>
        <w:pStyle w:val="ListParagraph"/>
        <w:numPr>
          <w:ilvl w:val="0"/>
          <w:numId w:val="17"/>
        </w:numPr>
        <w:rPr>
          <w:lang w:val="de-AT"/>
        </w:rPr>
      </w:pPr>
      <w:r w:rsidRPr="00D91AD9">
        <w:rPr>
          <w:lang w:val="de-AT"/>
        </w:rPr>
        <w:t>Welche gekoppelten geomorphologischen und ökologischen Prozesse steuern Stabilisierung oder anhaltende Dynamik dieser Landschaften?</w:t>
      </w:r>
    </w:p>
    <w:p w14:paraId="72185CF7" w14:textId="3175BF8B" w:rsidR="00D91AD9" w:rsidRPr="00D91AD9" w:rsidRDefault="00D91AD9" w:rsidP="00440627">
      <w:pPr>
        <w:pStyle w:val="ListParagraph"/>
        <w:numPr>
          <w:ilvl w:val="0"/>
          <w:numId w:val="17"/>
        </w:numPr>
        <w:rPr>
          <w:lang w:val="de-AT"/>
        </w:rPr>
      </w:pPr>
      <w:r w:rsidRPr="00D91AD9">
        <w:rPr>
          <w:lang w:val="de-AT"/>
        </w:rPr>
        <w:t>Wie variieren diese Entwicklungspfade in Abhängigkeit von regionalen Umweltbedingungen und Standortfaktoren?</w:t>
      </w:r>
    </w:p>
    <w:p w14:paraId="1E0DB33F" w14:textId="68C039C9" w:rsidR="00D91AD9" w:rsidRPr="00D91AD9" w:rsidRDefault="00D91AD9" w:rsidP="00D91AD9">
      <w:pPr>
        <w:rPr>
          <w:lang w:val="de-AT"/>
        </w:rPr>
      </w:pPr>
      <w:r w:rsidRPr="00D91AD9">
        <w:rPr>
          <w:lang w:val="de-AT"/>
        </w:rPr>
        <w:t>Ausgehend von bisherigen Fallstudien wird angenommen, dass die Landschaftsentwicklung in Gletschervorfeldern nicht zufällig verläuft, sondern wiederkehrenden Trajektorien folgt (</w:t>
      </w:r>
      <w:proofErr w:type="spellStart"/>
      <w:r w:rsidRPr="00D91AD9">
        <w:rPr>
          <w:lang w:val="de-AT"/>
        </w:rPr>
        <w:t>Wojcik</w:t>
      </w:r>
      <w:proofErr w:type="spellEnd"/>
      <w:r w:rsidRPr="00D91AD9">
        <w:rPr>
          <w:lang w:val="de-AT"/>
        </w:rPr>
        <w:t xml:space="preserve"> et al. 2021; Fickert 2020). Eine zentrale Hypothese ist, dass sich durch die integrierte Analyse geomorphologischer und ökologischer Prozesse typische Stabilisierungspfade identifizieren lassen</w:t>
      </w:r>
      <w:r>
        <w:rPr>
          <w:lang w:val="de-AT"/>
        </w:rPr>
        <w:t>.</w:t>
      </w:r>
    </w:p>
    <w:p w14:paraId="0EA2346F" w14:textId="77777777" w:rsidR="00D91AD9" w:rsidRPr="00D91AD9" w:rsidRDefault="00D91AD9" w:rsidP="00D91AD9">
      <w:pPr>
        <w:rPr>
          <w:lang w:val="de-AT"/>
        </w:rPr>
      </w:pPr>
      <w:r w:rsidRPr="00D91AD9">
        <w:rPr>
          <w:lang w:val="de-AT"/>
        </w:rPr>
        <w:t>Zudem wird angenommen, dass geomorphologische Dynamik und biologische Besiedlung eng gekoppelt sind und gemeinsam bestimmen, ob Gletschervorfelder langfristig stabilisiert werden oder dynamisch bleiben (Eichel et al. 2016; Haselberger et al. 2021).</w:t>
      </w:r>
    </w:p>
    <w:p w14:paraId="73931B87" w14:textId="77777777" w:rsidR="006618C0" w:rsidRDefault="006618C0" w:rsidP="00D91AD9">
      <w:pPr>
        <w:rPr>
          <w:lang w:val="de-AT"/>
        </w:rPr>
      </w:pPr>
      <w:r w:rsidRPr="006618C0">
        <w:rPr>
          <w:lang w:val="de-AT"/>
        </w:rPr>
        <w:t>Der österreichweite Vergleich ermöglicht es erstmals, diese Muster über einzelne Standorte hinaus zu prüfen und zu differenzieren und daraus ein übertragbares Verständnis der Landschaftsentwicklung nach dem Gletscherrückzug zu entwickeln.</w:t>
      </w:r>
    </w:p>
    <w:p w14:paraId="5B37F17E" w14:textId="2278138F" w:rsidR="006618C0" w:rsidRDefault="006618C0" w:rsidP="00D91AD9">
      <w:pPr>
        <w:rPr>
          <w:lang w:val="de-AT"/>
        </w:rPr>
      </w:pPr>
      <w:r w:rsidRPr="006618C0">
        <w:rPr>
          <w:lang w:val="de-AT"/>
        </w:rPr>
        <w:t>Die Beantwortung dieser Fragen schafft zugleich eine Grundlage, um die Auswirkungen des Gletscherrückzugs auf Naturgefahren, Sedimentdynamik und die Nutzung alpiner Räume besser zu verstehen.</w:t>
      </w:r>
    </w:p>
    <w:p w14:paraId="7883149C" w14:textId="77777777" w:rsidR="006618C0" w:rsidRPr="006618C0" w:rsidRDefault="006618C0" w:rsidP="00D91AD9">
      <w:pPr>
        <w:rPr>
          <w:rFonts w:asciiTheme="majorHAnsi" w:eastAsiaTheme="majorEastAsia" w:hAnsiTheme="majorHAnsi" w:cstheme="majorBidi"/>
          <w:color w:val="000000" w:themeColor="text1"/>
          <w:sz w:val="28"/>
          <w:szCs w:val="32"/>
          <w:lang w:val="de-AT"/>
        </w:rPr>
      </w:pPr>
    </w:p>
    <w:p w14:paraId="1C9AD968" w14:textId="335253C7" w:rsidR="00E926FA" w:rsidRPr="00E926FA" w:rsidRDefault="00E926FA" w:rsidP="00D91AD9">
      <w:pPr>
        <w:pStyle w:val="Heading1"/>
        <w:rPr>
          <w:lang w:val="de-AT"/>
        </w:rPr>
      </w:pPr>
      <w:r w:rsidRPr="00E926FA">
        <w:rPr>
          <w:lang w:val="de-AT"/>
        </w:rPr>
        <w:t>Verorten Sie Ihr Projekt bitte im Kontext der Forschung. Inwiefern erweitert Ihr Projekt den aktuellen Forschungsstand? Welche Forschungslücke füllt ihr Projekt aus? (max. 2.500 Zeichen inkl. LZ)*</w:t>
      </w:r>
    </w:p>
    <w:p w14:paraId="5288AD94" w14:textId="1F57D060" w:rsidR="00D91AD9" w:rsidRPr="00D91AD9" w:rsidRDefault="00D91AD9" w:rsidP="00D91AD9">
      <w:pPr>
        <w:jc w:val="both"/>
        <w:rPr>
          <w:lang w:val="de-AT"/>
        </w:rPr>
      </w:pPr>
      <w:r w:rsidRPr="00D91AD9">
        <w:rPr>
          <w:lang w:val="de-AT"/>
        </w:rPr>
        <w:t xml:space="preserve">Gletschervorfelder gehören zu den dynamischsten Landschaften im Hochgebirge und entstehen weltweit infolge des raschen Gletscherrückzugs (Heckmann et al. 2016; </w:t>
      </w:r>
      <w:proofErr w:type="spellStart"/>
      <w:r w:rsidRPr="00D91AD9">
        <w:rPr>
          <w:lang w:val="de-AT"/>
        </w:rPr>
        <w:t>Carrivick</w:t>
      </w:r>
      <w:proofErr w:type="spellEnd"/>
      <w:r w:rsidRPr="00D91AD9">
        <w:rPr>
          <w:lang w:val="de-AT"/>
        </w:rPr>
        <w:t xml:space="preserve"> &amp; Heckmann 2017). Entsprechend wurden geomorphologische Prozesse, ökologische Sukzession und Sedimentdynamik in zahlreichen Einzelstudien untersucht (z. B. Bayle et al. 2023; Burga et al. 2004; </w:t>
      </w:r>
      <w:proofErr w:type="spellStart"/>
      <w:r w:rsidRPr="00D91AD9">
        <w:rPr>
          <w:lang w:val="de-AT"/>
        </w:rPr>
        <w:t>Erschbamer</w:t>
      </w:r>
      <w:proofErr w:type="spellEnd"/>
      <w:r w:rsidRPr="00D91AD9">
        <w:rPr>
          <w:lang w:val="de-AT"/>
        </w:rPr>
        <w:t xml:space="preserve"> 2023).</w:t>
      </w:r>
    </w:p>
    <w:p w14:paraId="6077EFD0" w14:textId="77777777" w:rsidR="00D91AD9" w:rsidRPr="00D91AD9" w:rsidRDefault="00D91AD9" w:rsidP="00D91AD9">
      <w:pPr>
        <w:jc w:val="both"/>
        <w:rPr>
          <w:lang w:val="de-AT"/>
        </w:rPr>
      </w:pPr>
      <w:r w:rsidRPr="00D91AD9">
        <w:rPr>
          <w:lang w:val="de-AT"/>
        </w:rPr>
        <w:t>Der aktuelle Forschungsstand weist jedoch drei zentrale Defizite auf:</w:t>
      </w:r>
    </w:p>
    <w:p w14:paraId="7437F1B9" w14:textId="77777777" w:rsidR="00D91AD9" w:rsidRPr="00D91AD9" w:rsidRDefault="00D91AD9" w:rsidP="00D91AD9">
      <w:pPr>
        <w:jc w:val="both"/>
        <w:rPr>
          <w:lang w:val="de-AT"/>
        </w:rPr>
      </w:pPr>
      <w:r w:rsidRPr="00D91AD9">
        <w:rPr>
          <w:lang w:val="de-AT"/>
        </w:rPr>
        <w:t>Erstens ist er stark von lokalen Fallstudien geprägt; systematische, vergleichende Analysen über größere räumliche Skalen fehlen weitgehend.</w:t>
      </w:r>
    </w:p>
    <w:p w14:paraId="21414D61" w14:textId="77777777" w:rsidR="00D91AD9" w:rsidRPr="00D91AD9" w:rsidRDefault="00D91AD9" w:rsidP="00D91AD9">
      <w:pPr>
        <w:jc w:val="both"/>
        <w:rPr>
          <w:lang w:val="de-AT"/>
        </w:rPr>
      </w:pPr>
      <w:r w:rsidRPr="00D91AD9">
        <w:rPr>
          <w:lang w:val="de-AT"/>
        </w:rPr>
        <w:t>Zweitens werden geomorphologische und ökologische Prozesse häufig getrennt betrachtet, sodass ihre Wechselwirkungen nur unzureichend erfasst sind (</w:t>
      </w:r>
      <w:proofErr w:type="spellStart"/>
      <w:r w:rsidRPr="00D91AD9">
        <w:rPr>
          <w:lang w:val="de-AT"/>
        </w:rPr>
        <w:t>Corenblit</w:t>
      </w:r>
      <w:proofErr w:type="spellEnd"/>
      <w:r w:rsidRPr="00D91AD9">
        <w:rPr>
          <w:lang w:val="de-AT"/>
        </w:rPr>
        <w:t xml:space="preserve"> et al. 2011).</w:t>
      </w:r>
    </w:p>
    <w:p w14:paraId="47FBD226" w14:textId="0875840E" w:rsidR="00D91AD9" w:rsidRPr="00D91AD9" w:rsidRDefault="00D91AD9" w:rsidP="00D91AD9">
      <w:pPr>
        <w:jc w:val="both"/>
        <w:rPr>
          <w:lang w:val="de-AT"/>
        </w:rPr>
      </w:pPr>
      <w:r w:rsidRPr="00D91AD9">
        <w:rPr>
          <w:lang w:val="de-AT"/>
        </w:rPr>
        <w:t>Drittens existiert bislang kein konsistentes, nationales Inventar, das die räumliche Verteilung und Entwicklung von Gletschervorfeldern vergleichbar dokumentiert – trotz der insgesamt guten Datenlage im Alpenraum (</w:t>
      </w:r>
      <w:proofErr w:type="spellStart"/>
      <w:r w:rsidRPr="00D91AD9">
        <w:rPr>
          <w:lang w:val="de-AT"/>
        </w:rPr>
        <w:t>Gobiet</w:t>
      </w:r>
      <w:proofErr w:type="spellEnd"/>
      <w:r w:rsidRPr="00D91AD9">
        <w:rPr>
          <w:lang w:val="de-AT"/>
        </w:rPr>
        <w:t xml:space="preserve"> et al. 2014).</w:t>
      </w:r>
    </w:p>
    <w:p w14:paraId="4C0146BD" w14:textId="1FFEAE68" w:rsidR="00D91AD9" w:rsidRPr="00D91AD9" w:rsidRDefault="00D91AD9" w:rsidP="00D91AD9">
      <w:pPr>
        <w:jc w:val="both"/>
        <w:rPr>
          <w:lang w:val="de-AT"/>
        </w:rPr>
      </w:pPr>
      <w:r w:rsidRPr="00D91AD9">
        <w:rPr>
          <w:lang w:val="de-AT"/>
        </w:rPr>
        <w:t>Hier setzt das Projekt an: Es entwickelt erstmals ein österreichweites, systematisches Gletschervorfeldinventar und verknüpft geomorphologische, ökologische und fernerkundungsbasierte Ansätze, um Entwicklungstrajektorien junger Landschaften vergleichend zu analysieren.</w:t>
      </w:r>
    </w:p>
    <w:p w14:paraId="68038E82" w14:textId="77777777" w:rsidR="00D91AD9" w:rsidRPr="00D91AD9" w:rsidRDefault="00D91AD9" w:rsidP="00D91AD9">
      <w:pPr>
        <w:jc w:val="both"/>
        <w:rPr>
          <w:lang w:val="de-AT"/>
        </w:rPr>
      </w:pPr>
      <w:r w:rsidRPr="00D91AD9">
        <w:rPr>
          <w:lang w:val="de-AT"/>
        </w:rPr>
        <w:t>Damit leistet das Projekt drei zentrale Beiträge:</w:t>
      </w:r>
    </w:p>
    <w:p w14:paraId="6B7F06DD" w14:textId="1A5E54DE" w:rsidR="00D91AD9" w:rsidRPr="00C26228" w:rsidRDefault="00D91AD9" w:rsidP="00440627">
      <w:pPr>
        <w:pStyle w:val="ListParagraph"/>
        <w:numPr>
          <w:ilvl w:val="0"/>
          <w:numId w:val="18"/>
        </w:numPr>
        <w:jc w:val="both"/>
        <w:rPr>
          <w:lang w:val="de-AT"/>
        </w:rPr>
      </w:pPr>
      <w:r w:rsidRPr="00C26228">
        <w:rPr>
          <w:lang w:val="de-AT"/>
        </w:rPr>
        <w:t>Es überführt bisherige Einzelfallstudien in einen skalierbaren, überregionalen Vergleichsrahmen</w:t>
      </w:r>
    </w:p>
    <w:p w14:paraId="03372CDF" w14:textId="5603F71E" w:rsidR="00D91AD9" w:rsidRPr="00C26228" w:rsidRDefault="00D91AD9" w:rsidP="00440627">
      <w:pPr>
        <w:pStyle w:val="ListParagraph"/>
        <w:numPr>
          <w:ilvl w:val="0"/>
          <w:numId w:val="18"/>
        </w:numPr>
        <w:jc w:val="both"/>
        <w:rPr>
          <w:lang w:val="de-AT"/>
        </w:rPr>
      </w:pPr>
      <w:r w:rsidRPr="00C26228">
        <w:rPr>
          <w:lang w:val="de-AT"/>
        </w:rPr>
        <w:t>Es ermöglicht ein integriertes Verständnis gekoppelter geomorphologischer und ökologischer Prozesse</w:t>
      </w:r>
    </w:p>
    <w:p w14:paraId="69EB3608" w14:textId="367AEFFE" w:rsidR="00D91AD9" w:rsidRPr="00C26228" w:rsidRDefault="00D91AD9" w:rsidP="00440627">
      <w:pPr>
        <w:pStyle w:val="ListParagraph"/>
        <w:numPr>
          <w:ilvl w:val="0"/>
          <w:numId w:val="18"/>
        </w:numPr>
        <w:jc w:val="both"/>
        <w:rPr>
          <w:lang w:val="de-AT"/>
        </w:rPr>
      </w:pPr>
      <w:r w:rsidRPr="00C26228">
        <w:rPr>
          <w:lang w:val="de-AT"/>
        </w:rPr>
        <w:t>Es schafft erstmals eine konsistente Datengrundlage zur Ableitung generalisierbarer Entwicklungstrajektorien</w:t>
      </w:r>
    </w:p>
    <w:p w14:paraId="1813CB20" w14:textId="5B6E4434" w:rsidR="00A640E5" w:rsidRPr="006618C0" w:rsidRDefault="00D91AD9" w:rsidP="00D91AD9">
      <w:pPr>
        <w:jc w:val="both"/>
        <w:rPr>
          <w:lang w:val="de-AT"/>
        </w:rPr>
      </w:pPr>
      <w:r w:rsidRPr="00D91AD9">
        <w:rPr>
          <w:lang w:val="de-AT"/>
        </w:rPr>
        <w:t xml:space="preserve">Das Projekt erweitert damit den Forschungsstand von standortspezifischen Beobachtungen hin zu einem systematischen Verständnis der Landschaftsentwicklung nach dem Gletscherrückzug </w:t>
      </w:r>
      <w:r w:rsidR="006618C0" w:rsidRPr="006618C0">
        <w:rPr>
          <w:lang w:val="de-AT"/>
        </w:rPr>
        <w:t>und schafft eine Grundlage, um die Entwicklung alpiner Landschaften systematisch zu erklären, belastbar abzuleiten und in einen anwendungsrelevanten Kontext (z. B. Naturgefahren, Wasserhaushalt und Landnutzung) einzuordnen.</w:t>
      </w:r>
    </w:p>
    <w:p w14:paraId="5E3D752A" w14:textId="77777777" w:rsidR="00A640E5" w:rsidRDefault="00A640E5" w:rsidP="00D91AD9">
      <w:pPr>
        <w:jc w:val="both"/>
        <w:rPr>
          <w:lang w:val="de-AT"/>
        </w:rPr>
      </w:pPr>
    </w:p>
    <w:p w14:paraId="4A9FEBCF" w14:textId="5469B8AC" w:rsidR="00E926FA" w:rsidRPr="0062042B" w:rsidRDefault="00E926FA" w:rsidP="00440627">
      <w:pPr>
        <w:pStyle w:val="Heading1"/>
        <w:jc w:val="both"/>
        <w:rPr>
          <w:lang w:val="de-AT"/>
        </w:rPr>
      </w:pPr>
      <w:r w:rsidRPr="00E926FA">
        <w:rPr>
          <w:lang w:val="de-AT"/>
        </w:rPr>
        <w:lastRenderedPageBreak/>
        <w:t>Beschreiben Sie bitte Ihre Quellen beziehungsweise Daten, sowie die Form der Erhebung und Analyse.</w:t>
      </w:r>
      <w:r w:rsidR="0062042B">
        <w:rPr>
          <w:lang w:val="de-AT"/>
        </w:rPr>
        <w:t xml:space="preserve"> </w:t>
      </w:r>
      <w:r w:rsidRPr="0062042B">
        <w:rPr>
          <w:lang w:val="de-AT"/>
        </w:rPr>
        <w:t>(max. 2.500 Zeichen inkl. LZ)*</w:t>
      </w:r>
    </w:p>
    <w:p w14:paraId="5F68A7DD" w14:textId="09678461" w:rsidR="00C26228" w:rsidRPr="00C26228" w:rsidRDefault="00C26228" w:rsidP="00C26228">
      <w:pPr>
        <w:rPr>
          <w:lang w:val="de-AT"/>
        </w:rPr>
      </w:pPr>
      <w:r w:rsidRPr="00C26228">
        <w:rPr>
          <w:lang w:val="de-AT"/>
        </w:rPr>
        <w:t>Das Projekt kombiniert Fernerkundungsdaten, bestehende geowissenschaftliche Datensätze und gezielte Geländeaufnahmen, um die Entwicklung österreichischer Gletschervorfelder systematisch und vergleichend zu erfassen.</w:t>
      </w:r>
    </w:p>
    <w:p w14:paraId="1577B85E" w14:textId="6377E3B5" w:rsidR="00C26228" w:rsidRPr="00C26228" w:rsidRDefault="00C26228" w:rsidP="00C26228">
      <w:pPr>
        <w:rPr>
          <w:lang w:val="de-AT"/>
        </w:rPr>
      </w:pPr>
      <w:r w:rsidRPr="00C26228">
        <w:rPr>
          <w:lang w:val="de-AT"/>
        </w:rPr>
        <w:t xml:space="preserve">Die zentrale Datengrundlage bilden Satellitendaten der Missionen </w:t>
      </w:r>
      <w:proofErr w:type="spellStart"/>
      <w:r w:rsidRPr="00C26228">
        <w:rPr>
          <w:lang w:val="de-AT"/>
        </w:rPr>
        <w:t>Landsat</w:t>
      </w:r>
      <w:proofErr w:type="spellEnd"/>
      <w:r w:rsidRPr="00C26228">
        <w:rPr>
          <w:lang w:val="de-AT"/>
        </w:rPr>
        <w:t xml:space="preserve"> und Sentinel-2, mit denen die Vegetationsentwicklung über mehrere Jahrzehnte hinweg quantifiziert wird (Fischer et al., 2019). Auf Basis von NDVI-Zeitreihen werden standortübergreifend konsistente Vegetationsmuster und deren zeitliche Dynamik abgeleitet (Bayle et al., 2023; </w:t>
      </w:r>
      <w:proofErr w:type="spellStart"/>
      <w:r w:rsidRPr="00C26228">
        <w:rPr>
          <w:lang w:val="de-AT"/>
        </w:rPr>
        <w:t>Knoflach</w:t>
      </w:r>
      <w:proofErr w:type="spellEnd"/>
      <w:r w:rsidRPr="00C26228">
        <w:rPr>
          <w:lang w:val="de-AT"/>
        </w:rPr>
        <w:t xml:space="preserve"> et al., 2021).</w:t>
      </w:r>
    </w:p>
    <w:p w14:paraId="72511705" w14:textId="182F23AA" w:rsidR="00C26228" w:rsidRPr="00C26228" w:rsidRDefault="00C26228" w:rsidP="00C26228">
      <w:pPr>
        <w:rPr>
          <w:lang w:val="de-AT"/>
        </w:rPr>
      </w:pPr>
      <w:r w:rsidRPr="00C26228">
        <w:rPr>
          <w:lang w:val="de-AT"/>
        </w:rPr>
        <w:t>Zur räumlichen Abgrenzung der Gletschervorfelder wird das österreichische Gletscherinventar herangezogen (Fischer et al., 2015). Die maximale Gletscherausdehnung während des Kleinen Eiszeitalters (LIA) dient als Referenz; das Gletschervorfeld wird als Differenz zwischen LIA-Ausdehnung und aktueller Gletscherfläche definiert (</w:t>
      </w:r>
      <w:proofErr w:type="spellStart"/>
      <w:r w:rsidRPr="00C26228">
        <w:rPr>
          <w:lang w:val="de-AT"/>
        </w:rPr>
        <w:t>Carrivick</w:t>
      </w:r>
      <w:proofErr w:type="spellEnd"/>
      <w:r w:rsidRPr="00C26228">
        <w:rPr>
          <w:lang w:val="de-AT"/>
        </w:rPr>
        <w:t xml:space="preserve"> &amp; Heckmann, 2017).</w:t>
      </w:r>
    </w:p>
    <w:p w14:paraId="4112ED7F" w14:textId="55D2EF32" w:rsidR="00C26228" w:rsidRPr="00C26228" w:rsidRDefault="00C26228" w:rsidP="00C26228">
      <w:pPr>
        <w:rPr>
          <w:lang w:val="de-AT"/>
        </w:rPr>
      </w:pPr>
      <w:r w:rsidRPr="00C26228">
        <w:rPr>
          <w:lang w:val="de-AT"/>
        </w:rPr>
        <w:t xml:space="preserve">Durch die Auswertung mehrerer Inventarzeitpunkte (z. B. 1969, 1998, 2006, 2015, 2023) werden räumlich explizite Altersflächen abgeleitet, die den Zeitpunkt der Eisfreilegung repräsentieren. Diese bilden die Grundlage für eine </w:t>
      </w:r>
      <w:proofErr w:type="spellStart"/>
      <w:r w:rsidRPr="00C26228">
        <w:rPr>
          <w:lang w:val="de-AT"/>
        </w:rPr>
        <w:t>chronosequenzielle</w:t>
      </w:r>
      <w:proofErr w:type="spellEnd"/>
      <w:r w:rsidRPr="00C26228">
        <w:rPr>
          <w:lang w:val="de-AT"/>
        </w:rPr>
        <w:t xml:space="preserve"> Analyse und die Ableitung von Entwicklungstrajektorien (Matthews, 1992).</w:t>
      </w:r>
    </w:p>
    <w:p w14:paraId="1480C051" w14:textId="08CA595D" w:rsidR="00C26228" w:rsidRPr="00C26228" w:rsidRDefault="00C26228" w:rsidP="00C26228">
      <w:pPr>
        <w:rPr>
          <w:lang w:val="de-AT"/>
        </w:rPr>
      </w:pPr>
      <w:r w:rsidRPr="00C26228">
        <w:rPr>
          <w:lang w:val="de-AT"/>
        </w:rPr>
        <w:t xml:space="preserve">Zur Validierung und Ergänzung der Fernerkundungsanalysen werden Geländeuntersuchungen durchgeführt, darunter geomorphologische Kartierungen, Vegetationsaufnahmen sowie UAV-gestützte photogrammetrische </w:t>
      </w:r>
      <w:proofErr w:type="spellStart"/>
      <w:r w:rsidRPr="00C26228">
        <w:rPr>
          <w:lang w:val="de-AT"/>
        </w:rPr>
        <w:t>Befliegungen</w:t>
      </w:r>
      <w:proofErr w:type="spellEnd"/>
      <w:r w:rsidRPr="00C26228">
        <w:rPr>
          <w:lang w:val="de-AT"/>
        </w:rPr>
        <w:t xml:space="preserve"> zur Erstellung hochauflösender Orthomosaike und Geländemodelle (</w:t>
      </w:r>
      <w:proofErr w:type="spellStart"/>
      <w:r w:rsidRPr="00C26228">
        <w:rPr>
          <w:lang w:val="de-AT"/>
        </w:rPr>
        <w:t>Ewertowski</w:t>
      </w:r>
      <w:proofErr w:type="spellEnd"/>
      <w:r w:rsidRPr="00C26228">
        <w:rPr>
          <w:lang w:val="de-AT"/>
        </w:rPr>
        <w:t xml:space="preserve"> et al., 2019; </w:t>
      </w:r>
      <w:proofErr w:type="spellStart"/>
      <w:r w:rsidRPr="00C26228">
        <w:rPr>
          <w:lang w:val="de-AT"/>
        </w:rPr>
        <w:t>Śledź</w:t>
      </w:r>
      <w:proofErr w:type="spellEnd"/>
      <w:r w:rsidRPr="00C26228">
        <w:rPr>
          <w:lang w:val="de-AT"/>
        </w:rPr>
        <w:t xml:space="preserve"> et al., 2021).</w:t>
      </w:r>
    </w:p>
    <w:p w14:paraId="5CAEC23E" w14:textId="634E26BF" w:rsidR="00B73F64" w:rsidRDefault="00C26228" w:rsidP="00C26228">
      <w:pPr>
        <w:rPr>
          <w:lang w:val="de-AT"/>
        </w:rPr>
      </w:pPr>
      <w:r w:rsidRPr="00C26228">
        <w:rPr>
          <w:lang w:val="de-AT"/>
        </w:rPr>
        <w:t>Alle Datensätze werden in einer Geoinformationsumgebung (GIS) integriert, standardisiert und mit Metadaten dokumentiert. Dadurch entsteht eine konsistente, vergleichbare Datengrundlage für ein österreichweites Gletschervorfeldinventar.</w:t>
      </w:r>
    </w:p>
    <w:p w14:paraId="48315F5A" w14:textId="77777777" w:rsidR="00C26228" w:rsidRPr="00B73F64" w:rsidRDefault="00C26228" w:rsidP="00C26228">
      <w:pPr>
        <w:rPr>
          <w:lang w:val="de-AT"/>
        </w:rPr>
      </w:pPr>
    </w:p>
    <w:p w14:paraId="20F2EDD3" w14:textId="7DB6DC9F" w:rsidR="00E926FA" w:rsidRPr="0062042B" w:rsidRDefault="00E926FA" w:rsidP="00B73F64">
      <w:pPr>
        <w:pStyle w:val="Heading1"/>
        <w:rPr>
          <w:lang w:val="de-AT"/>
        </w:rPr>
      </w:pPr>
      <w:r w:rsidRPr="00E926FA">
        <w:rPr>
          <w:lang w:val="de-AT"/>
        </w:rPr>
        <w:t>Beschreiben Sie bitte die verwendete(n) Methode(n) und weshalb Sie diese jeweils gewählt haben.</w:t>
      </w:r>
      <w:r w:rsidR="0062042B">
        <w:rPr>
          <w:lang w:val="de-AT"/>
        </w:rPr>
        <w:t xml:space="preserve"> </w:t>
      </w:r>
      <w:r w:rsidRPr="0062042B">
        <w:rPr>
          <w:lang w:val="de-AT"/>
        </w:rPr>
        <w:t>(max. 2.500 Zeichen inkl. LZ)*</w:t>
      </w:r>
    </w:p>
    <w:p w14:paraId="2B1B8768" w14:textId="0304AA58" w:rsidR="00C26228" w:rsidRPr="00C26228" w:rsidRDefault="00C26228" w:rsidP="00C26228">
      <w:pPr>
        <w:rPr>
          <w:lang w:val="de-AT"/>
        </w:rPr>
      </w:pPr>
      <w:r w:rsidRPr="00C26228">
        <w:rPr>
          <w:lang w:val="de-AT"/>
        </w:rPr>
        <w:t>Das methodische Vorgehen basiert auf der Kombination von Fernerkundung, GIS-gestützter Analyse und Geländeuntersuchungen, um Landschaftsentwicklung über mehrere räumliche Skalen hinweg konsistent erfassen zu können.</w:t>
      </w:r>
    </w:p>
    <w:p w14:paraId="0D3025FF" w14:textId="610474E0" w:rsidR="00C26228" w:rsidRPr="00C26228" w:rsidRDefault="00C26228" w:rsidP="00C26228">
      <w:pPr>
        <w:rPr>
          <w:lang w:val="de-AT"/>
        </w:rPr>
      </w:pPr>
      <w:r w:rsidRPr="00C26228">
        <w:rPr>
          <w:lang w:val="de-AT"/>
        </w:rPr>
        <w:t>Die Verwendung von Satellitendaten ermöglicht eine langfristige, flächendeckende und standardisierte Beobachtung der Vegetationsentwicklung und ist damit Voraussetzung für einen systematischen Vergleich zahlreicher Gletschervorfelder. NDVI-Zeitreihen wurden gewählt, da sie eine robuste und etablierte Quantifizierung von Vegetationsveränderungen erlauben.</w:t>
      </w:r>
    </w:p>
    <w:p w14:paraId="0A760FB7" w14:textId="16E16C4D" w:rsidR="00C26228" w:rsidRPr="00C26228" w:rsidRDefault="00C26228" w:rsidP="00C26228">
      <w:pPr>
        <w:rPr>
          <w:lang w:val="de-AT"/>
        </w:rPr>
      </w:pPr>
      <w:r w:rsidRPr="00C26228">
        <w:rPr>
          <w:lang w:val="de-AT"/>
        </w:rPr>
        <w:lastRenderedPageBreak/>
        <w:t xml:space="preserve">Die Ableitung multitemporaler Gletscherstände dient dazu, Altersflächen der Landschaft zu rekonstruieren. Diese bilden die Grundlage für einen </w:t>
      </w:r>
      <w:proofErr w:type="spellStart"/>
      <w:r w:rsidRPr="00C26228">
        <w:rPr>
          <w:lang w:val="de-AT"/>
        </w:rPr>
        <w:t>space</w:t>
      </w:r>
      <w:proofErr w:type="spellEnd"/>
      <w:r w:rsidRPr="00C26228">
        <w:rPr>
          <w:lang w:val="de-AT"/>
        </w:rPr>
        <w:t>-</w:t>
      </w:r>
      <w:proofErr w:type="spellStart"/>
      <w:r w:rsidRPr="00C26228">
        <w:rPr>
          <w:lang w:val="de-AT"/>
        </w:rPr>
        <w:t>for</w:t>
      </w:r>
      <w:proofErr w:type="spellEnd"/>
      <w:r w:rsidRPr="00C26228">
        <w:rPr>
          <w:lang w:val="de-AT"/>
        </w:rPr>
        <w:t>-time-Ansatz, mit dem unterschiedliche Entwicklungsstadien innerhalb und zwischen Gletschervorfeldern vergleichend analysiert werden können (Matthews, 1992).</w:t>
      </w:r>
    </w:p>
    <w:p w14:paraId="7C4C27E2" w14:textId="36931B76" w:rsidR="00C26228" w:rsidRPr="00C26228" w:rsidRDefault="00C26228" w:rsidP="00C26228">
      <w:pPr>
        <w:rPr>
          <w:lang w:val="de-AT"/>
        </w:rPr>
      </w:pPr>
      <w:r w:rsidRPr="00C26228">
        <w:rPr>
          <w:lang w:val="de-AT"/>
        </w:rPr>
        <w:t>GIS-basierte Analysen ermöglichen die Integration der verschiedenen Datensätze sowie die Berücksichtigung zentraler Umweltgradienten (z. B. Höhenlage, Strahlung, Relief). Dadurch kann der Einfluss dieser Faktoren auf Vegetationsentwicklung und Landschaftsstabilisierung quantitativ untersucht werden.</w:t>
      </w:r>
    </w:p>
    <w:p w14:paraId="5769E0F2" w14:textId="449157C8" w:rsidR="00C26228" w:rsidRPr="00C26228" w:rsidRDefault="00C26228" w:rsidP="00C26228">
      <w:pPr>
        <w:rPr>
          <w:lang w:val="de-AT"/>
        </w:rPr>
      </w:pPr>
      <w:r w:rsidRPr="00C26228">
        <w:rPr>
          <w:lang w:val="de-AT"/>
        </w:rPr>
        <w:t>Geländeuntersuchungen wurden gezielt integriert, um satellitenbasierte Muster zu validieren und prozessbezogene Informationen im lokalen Maßstab zu erfassen. UAV-</w:t>
      </w:r>
      <w:proofErr w:type="spellStart"/>
      <w:r w:rsidRPr="00C26228">
        <w:rPr>
          <w:lang w:val="de-AT"/>
        </w:rPr>
        <w:t>Photogrammetrie</w:t>
      </w:r>
      <w:proofErr w:type="spellEnd"/>
      <w:r w:rsidRPr="00C26228">
        <w:rPr>
          <w:lang w:val="de-AT"/>
        </w:rPr>
        <w:t xml:space="preserve"> ergänzt diese Analysen durch hochauflösende Geländemodelle, die kleinräumige Strukturen und biogeomorphologische Wechselwirkungen sichtbar machen.</w:t>
      </w:r>
    </w:p>
    <w:p w14:paraId="6686E874" w14:textId="63B1433F" w:rsidR="00A640E5" w:rsidRDefault="006618C0" w:rsidP="00C26228">
      <w:pPr>
        <w:rPr>
          <w:lang w:val="de-AT"/>
        </w:rPr>
      </w:pPr>
      <w:r w:rsidRPr="006618C0">
        <w:rPr>
          <w:lang w:val="de-AT"/>
        </w:rPr>
        <w:t>Der österreichweite Vergleich erlaubt es, Entwicklungstrajektorien standortübergreifend zu analysieren und zu prüfen, inwiefern scheinbar übergeordnete Muster unter komplexen biotisch-abiotischen Wechselwirkungen differenziert werden müssen. Dadurch wird ein übertragbares Verständnis der Landschaftsentwicklung nach dem Gletscherrückzug entwickelt.</w:t>
      </w:r>
    </w:p>
    <w:p w14:paraId="226DA998" w14:textId="77777777" w:rsidR="006618C0" w:rsidRPr="00B73F64" w:rsidRDefault="006618C0" w:rsidP="006618C0">
      <w:pPr>
        <w:rPr>
          <w:lang w:val="de-AT"/>
        </w:rPr>
      </w:pPr>
    </w:p>
    <w:p w14:paraId="1B2A030D" w14:textId="3541756A" w:rsidR="00E926FA" w:rsidRPr="00E926FA" w:rsidRDefault="00E926FA" w:rsidP="00B73F64">
      <w:pPr>
        <w:pStyle w:val="Heading1"/>
        <w:rPr>
          <w:lang w:val="de-AT"/>
        </w:rPr>
      </w:pPr>
      <w:r w:rsidRPr="00E926FA">
        <w:rPr>
          <w:lang w:val="de-AT"/>
        </w:rPr>
        <w:t>Bibliographie (max. 20 Titel)</w:t>
      </w:r>
    </w:p>
    <w:p w14:paraId="35C3CC8F" w14:textId="77777777" w:rsidR="00E926FA" w:rsidRPr="00E926FA" w:rsidRDefault="00E926FA" w:rsidP="00F33E50">
      <w:pPr>
        <w:jc w:val="both"/>
        <w:rPr>
          <w:lang w:val="de-AT"/>
        </w:rPr>
      </w:pPr>
      <w:r w:rsidRPr="00E926FA">
        <w:rPr>
          <w:lang w:val="de-AT"/>
        </w:rPr>
        <w:t xml:space="preserve">Bayle, A., Carlson, B. Z., Zimmer, A., Vallée, S., </w:t>
      </w:r>
      <w:proofErr w:type="spellStart"/>
      <w:r w:rsidRPr="00E926FA">
        <w:rPr>
          <w:lang w:val="de-AT"/>
        </w:rPr>
        <w:t>Rabatel</w:t>
      </w:r>
      <w:proofErr w:type="spellEnd"/>
      <w:r w:rsidRPr="00E926FA">
        <w:rPr>
          <w:lang w:val="de-AT"/>
        </w:rPr>
        <w:t xml:space="preserve">, A., </w:t>
      </w:r>
      <w:proofErr w:type="spellStart"/>
      <w:r w:rsidRPr="00E926FA">
        <w:rPr>
          <w:lang w:val="de-AT"/>
        </w:rPr>
        <w:t>Cremonese</w:t>
      </w:r>
      <w:proofErr w:type="spellEnd"/>
      <w:r w:rsidRPr="00E926FA">
        <w:rPr>
          <w:lang w:val="de-AT"/>
        </w:rPr>
        <w:t xml:space="preserve">, E., Filippa, G., </w:t>
      </w:r>
      <w:proofErr w:type="spellStart"/>
      <w:r w:rsidRPr="00E926FA">
        <w:rPr>
          <w:lang w:val="de-AT"/>
        </w:rPr>
        <w:t>Dentant</w:t>
      </w:r>
      <w:proofErr w:type="spellEnd"/>
      <w:r w:rsidRPr="00E926FA">
        <w:rPr>
          <w:lang w:val="de-AT"/>
        </w:rPr>
        <w:t xml:space="preserve">, C., </w:t>
      </w:r>
      <w:proofErr w:type="spellStart"/>
      <w:r w:rsidRPr="00E926FA">
        <w:rPr>
          <w:lang w:val="de-AT"/>
        </w:rPr>
        <w:t>Randin</w:t>
      </w:r>
      <w:proofErr w:type="spellEnd"/>
      <w:r w:rsidRPr="00E926FA">
        <w:rPr>
          <w:lang w:val="de-AT"/>
        </w:rPr>
        <w:t xml:space="preserve">, C., </w:t>
      </w:r>
      <w:proofErr w:type="spellStart"/>
      <w:r w:rsidRPr="00E926FA">
        <w:rPr>
          <w:lang w:val="de-AT"/>
        </w:rPr>
        <w:t>Mainetti</w:t>
      </w:r>
      <w:proofErr w:type="spellEnd"/>
      <w:r w:rsidRPr="00E926FA">
        <w:rPr>
          <w:lang w:val="de-AT"/>
        </w:rPr>
        <w:t xml:space="preserve">, A., Roussel, E., </w:t>
      </w:r>
      <w:proofErr w:type="spellStart"/>
      <w:r w:rsidRPr="00E926FA">
        <w:rPr>
          <w:lang w:val="de-AT"/>
        </w:rPr>
        <w:t>Gascoin</w:t>
      </w:r>
      <w:proofErr w:type="spellEnd"/>
      <w:r w:rsidRPr="00E926FA">
        <w:rPr>
          <w:lang w:val="de-AT"/>
        </w:rPr>
        <w:t xml:space="preserve">, S., </w:t>
      </w:r>
      <w:proofErr w:type="spellStart"/>
      <w:r w:rsidRPr="00E926FA">
        <w:rPr>
          <w:lang w:val="de-AT"/>
        </w:rPr>
        <w:t>Corenblit</w:t>
      </w:r>
      <w:proofErr w:type="spellEnd"/>
      <w:r w:rsidRPr="00E926FA">
        <w:rPr>
          <w:lang w:val="de-AT"/>
        </w:rPr>
        <w:t xml:space="preserve">, D., &amp; </w:t>
      </w:r>
      <w:proofErr w:type="spellStart"/>
      <w:r w:rsidRPr="00E926FA">
        <w:rPr>
          <w:lang w:val="de-AT"/>
        </w:rPr>
        <w:t>Choler</w:t>
      </w:r>
      <w:proofErr w:type="spellEnd"/>
      <w:r w:rsidRPr="00E926FA">
        <w:rPr>
          <w:lang w:val="de-AT"/>
        </w:rPr>
        <w:t xml:space="preserve">, P. (2023). </w:t>
      </w:r>
      <w:r w:rsidRPr="00E926FA">
        <w:t xml:space="preserve">Local environmental context drives heterogeneity of early succession dynamics in alpine glacier forefields. </w:t>
      </w:r>
      <w:proofErr w:type="spellStart"/>
      <w:r w:rsidRPr="00E926FA">
        <w:rPr>
          <w:lang w:val="de-AT"/>
        </w:rPr>
        <w:t>Biogeosciences</w:t>
      </w:r>
      <w:proofErr w:type="spellEnd"/>
      <w:r w:rsidRPr="00E926FA">
        <w:rPr>
          <w:lang w:val="de-AT"/>
        </w:rPr>
        <w:t>, 20, 1649–1669</w:t>
      </w:r>
    </w:p>
    <w:p w14:paraId="05A28C82" w14:textId="77777777" w:rsidR="00E926FA" w:rsidRPr="00E926FA" w:rsidRDefault="00E926FA" w:rsidP="00F33E50">
      <w:pPr>
        <w:jc w:val="both"/>
      </w:pPr>
      <w:r w:rsidRPr="00E926FA">
        <w:rPr>
          <w:lang w:val="de-AT"/>
        </w:rPr>
        <w:t xml:space="preserve">Betz-Nutz, S., Heckmann, T., Haas, F., &amp; Becht, M. (2023). </w:t>
      </w:r>
      <w:r w:rsidRPr="00E926FA">
        <w:t xml:space="preserve">Development of the </w:t>
      </w:r>
      <w:proofErr w:type="spellStart"/>
      <w:r w:rsidRPr="00E926FA">
        <w:t>morphodynamics</w:t>
      </w:r>
      <w:proofErr w:type="spellEnd"/>
      <w:r w:rsidRPr="00E926FA">
        <w:t xml:space="preserve"> on Little Ice Age lateral moraines in 10 glacier forefields of the Eastern Alps since the 1950s. Earth Surface Dynamics, 11, 203–226</w:t>
      </w:r>
    </w:p>
    <w:p w14:paraId="1CEDC0FB" w14:textId="77777777" w:rsidR="00E926FA" w:rsidRPr="00E926FA" w:rsidRDefault="00E926FA" w:rsidP="00F33E50">
      <w:pPr>
        <w:jc w:val="both"/>
      </w:pPr>
      <w:proofErr w:type="spellStart"/>
      <w:r w:rsidRPr="00E926FA">
        <w:t>Carrivick</w:t>
      </w:r>
      <w:proofErr w:type="spellEnd"/>
      <w:r w:rsidRPr="00E926FA">
        <w:t xml:space="preserve">, J. L., &amp; </w:t>
      </w:r>
      <w:proofErr w:type="spellStart"/>
      <w:r w:rsidRPr="00E926FA">
        <w:t>Heckmann</w:t>
      </w:r>
      <w:proofErr w:type="spellEnd"/>
      <w:r w:rsidRPr="00E926FA">
        <w:t>, T. (2017). Short-term geomorphological evolution of proglacial systems. Geomorphology, 287, 3–28</w:t>
      </w:r>
    </w:p>
    <w:p w14:paraId="74C6D1E3" w14:textId="77777777" w:rsidR="00E926FA" w:rsidRPr="00E926FA" w:rsidRDefault="00E926FA" w:rsidP="00F33E50">
      <w:pPr>
        <w:jc w:val="both"/>
      </w:pPr>
      <w:r w:rsidRPr="0062042B">
        <w:rPr>
          <w:lang w:val="de-AT"/>
        </w:rPr>
        <w:t xml:space="preserve">Eichel, J., </w:t>
      </w:r>
      <w:proofErr w:type="spellStart"/>
      <w:r w:rsidRPr="0062042B">
        <w:rPr>
          <w:lang w:val="de-AT"/>
        </w:rPr>
        <w:t>Corenblit</w:t>
      </w:r>
      <w:proofErr w:type="spellEnd"/>
      <w:r w:rsidRPr="0062042B">
        <w:rPr>
          <w:lang w:val="de-AT"/>
        </w:rPr>
        <w:t xml:space="preserve">, D., &amp; </w:t>
      </w:r>
      <w:proofErr w:type="spellStart"/>
      <w:r w:rsidRPr="0062042B">
        <w:rPr>
          <w:lang w:val="de-AT"/>
        </w:rPr>
        <w:t>Dikau</w:t>
      </w:r>
      <w:proofErr w:type="spellEnd"/>
      <w:r w:rsidRPr="0062042B">
        <w:rPr>
          <w:lang w:val="de-AT"/>
        </w:rPr>
        <w:t xml:space="preserve">, R. (2016). </w:t>
      </w:r>
      <w:r w:rsidRPr="00E926FA">
        <w:t xml:space="preserve">Conditions for feedbacks between geomorphic and vegetation dynamics on lateral moraine slopes: a </w:t>
      </w:r>
      <w:proofErr w:type="spellStart"/>
      <w:r w:rsidRPr="00E926FA">
        <w:t>biogeomorphic</w:t>
      </w:r>
      <w:proofErr w:type="spellEnd"/>
      <w:r w:rsidRPr="00E926FA">
        <w:t xml:space="preserve"> feedback window. Earth Surface Processes and Landforms, 41(3), 406–419</w:t>
      </w:r>
    </w:p>
    <w:p w14:paraId="5BE6CE20" w14:textId="77777777" w:rsidR="00E926FA" w:rsidRPr="00E926FA" w:rsidRDefault="00E926FA" w:rsidP="00F33E50">
      <w:pPr>
        <w:jc w:val="both"/>
      </w:pPr>
      <w:r w:rsidRPr="0062042B">
        <w:rPr>
          <w:lang w:val="de-AT"/>
        </w:rPr>
        <w:t xml:space="preserve">Eichel, J., Gewalt, P. D., &amp; Fitzsimmons, K. E. (2025). </w:t>
      </w:r>
      <w:r w:rsidRPr="00E926FA">
        <w:t xml:space="preserve">Why sediments matter for mountain </w:t>
      </w:r>
      <w:proofErr w:type="spellStart"/>
      <w:r w:rsidRPr="00E926FA">
        <w:t>biogeomorphology</w:t>
      </w:r>
      <w:proofErr w:type="spellEnd"/>
      <w:r w:rsidRPr="00E926FA">
        <w:t>. Earth Surface Processes and Landforms, 50(13), e70179</w:t>
      </w:r>
    </w:p>
    <w:p w14:paraId="542FFDE7" w14:textId="77777777" w:rsidR="00E926FA" w:rsidRPr="00E926FA" w:rsidRDefault="00E926FA" w:rsidP="00F33E50">
      <w:pPr>
        <w:jc w:val="both"/>
        <w:rPr>
          <w:lang w:val="it-IT"/>
        </w:rPr>
      </w:pPr>
      <w:proofErr w:type="spellStart"/>
      <w:r w:rsidRPr="0062042B">
        <w:rPr>
          <w:lang w:val="it-IT"/>
        </w:rPr>
        <w:t>Erschbamer</w:t>
      </w:r>
      <w:proofErr w:type="spellEnd"/>
      <w:r w:rsidRPr="0062042B">
        <w:rPr>
          <w:lang w:val="it-IT"/>
        </w:rPr>
        <w:t xml:space="preserve">, B., &amp; Caccianiga, M. S. (2016). </w:t>
      </w:r>
      <w:r w:rsidRPr="00E926FA">
        <w:t xml:space="preserve">Glacier Forelands: Lessons of Plant Population and Community Development. </w:t>
      </w:r>
      <w:r w:rsidRPr="00E926FA">
        <w:rPr>
          <w:lang w:val="it-IT"/>
        </w:rPr>
        <w:t xml:space="preserve">Progress in </w:t>
      </w:r>
      <w:proofErr w:type="spellStart"/>
      <w:r w:rsidRPr="00E926FA">
        <w:rPr>
          <w:lang w:val="it-IT"/>
        </w:rPr>
        <w:t>Botany</w:t>
      </w:r>
      <w:proofErr w:type="spellEnd"/>
      <w:r w:rsidRPr="00E926FA">
        <w:rPr>
          <w:lang w:val="it-IT"/>
        </w:rPr>
        <w:t>, 78, 259–284</w:t>
      </w:r>
    </w:p>
    <w:p w14:paraId="544344B9" w14:textId="77777777" w:rsidR="00E926FA" w:rsidRPr="00E926FA" w:rsidRDefault="00E926FA" w:rsidP="00F33E50">
      <w:pPr>
        <w:jc w:val="both"/>
      </w:pPr>
      <w:r w:rsidRPr="00E926FA">
        <w:rPr>
          <w:lang w:val="it-IT"/>
        </w:rPr>
        <w:t xml:space="preserve">Ficetola, G. F., Marta, S., Guerrieri, A., et al. </w:t>
      </w:r>
      <w:r w:rsidRPr="00E926FA">
        <w:t>(2024). The development of terrestrial ecosystems emerging after glacier retreat. Nature, 632, 336–342</w:t>
      </w:r>
    </w:p>
    <w:p w14:paraId="0BF8D0AA" w14:textId="77777777" w:rsidR="00E926FA" w:rsidRPr="00E926FA" w:rsidRDefault="00E926FA" w:rsidP="00F33E50">
      <w:pPr>
        <w:jc w:val="both"/>
        <w:rPr>
          <w:lang w:val="de-AT"/>
        </w:rPr>
      </w:pPr>
      <w:proofErr w:type="spellStart"/>
      <w:r w:rsidRPr="00E926FA">
        <w:t>Fickert</w:t>
      </w:r>
      <w:proofErr w:type="spellEnd"/>
      <w:r w:rsidRPr="00E926FA">
        <w:t xml:space="preserve">, T. (2020). Common Patterns and Diverging Trajectories: Vegetation Succession in Four Glacier Forelands of the Southern Alps (New Zealand) under the Influence of Different Geomorphic Processes. </w:t>
      </w:r>
      <w:proofErr w:type="spellStart"/>
      <w:r w:rsidRPr="00E926FA">
        <w:rPr>
          <w:lang w:val="de-AT"/>
        </w:rPr>
        <w:t>Diversity</w:t>
      </w:r>
      <w:proofErr w:type="spellEnd"/>
      <w:r w:rsidRPr="00E926FA">
        <w:rPr>
          <w:lang w:val="de-AT"/>
        </w:rPr>
        <w:t>, 12, 191</w:t>
      </w:r>
    </w:p>
    <w:p w14:paraId="6C6D82DE" w14:textId="77777777" w:rsidR="00E926FA" w:rsidRPr="00E926FA" w:rsidRDefault="00E926FA" w:rsidP="00F33E50">
      <w:pPr>
        <w:jc w:val="both"/>
        <w:rPr>
          <w:lang w:val="de-AT"/>
        </w:rPr>
      </w:pPr>
      <w:r w:rsidRPr="00E926FA">
        <w:rPr>
          <w:lang w:val="de-AT"/>
        </w:rPr>
        <w:lastRenderedPageBreak/>
        <w:t>Fischer, A., Seiser, B., Stocker-</w:t>
      </w:r>
      <w:proofErr w:type="spellStart"/>
      <w:r w:rsidRPr="00E926FA">
        <w:rPr>
          <w:lang w:val="de-AT"/>
        </w:rPr>
        <w:t>Waldhuber</w:t>
      </w:r>
      <w:proofErr w:type="spellEnd"/>
      <w:r w:rsidRPr="00E926FA">
        <w:rPr>
          <w:lang w:val="de-AT"/>
        </w:rPr>
        <w:t xml:space="preserve">, M., Mitterer, C., &amp; </w:t>
      </w:r>
      <w:proofErr w:type="spellStart"/>
      <w:r w:rsidRPr="00E926FA">
        <w:rPr>
          <w:lang w:val="de-AT"/>
        </w:rPr>
        <w:t>Abermann</w:t>
      </w:r>
      <w:proofErr w:type="spellEnd"/>
      <w:r w:rsidRPr="00E926FA">
        <w:rPr>
          <w:lang w:val="de-AT"/>
        </w:rPr>
        <w:t xml:space="preserve">, J. (2015). </w:t>
      </w:r>
      <w:r w:rsidRPr="00E926FA">
        <w:t xml:space="preserve">Tracing glacier changes in Austria from the Little Ice Age to the present using a lidar-based high-resolution glacier inventory in Austria. </w:t>
      </w:r>
      <w:r w:rsidRPr="00E926FA">
        <w:rPr>
          <w:lang w:val="de-AT"/>
        </w:rPr>
        <w:t xml:space="preserve">The </w:t>
      </w:r>
      <w:proofErr w:type="spellStart"/>
      <w:r w:rsidRPr="00E926FA">
        <w:rPr>
          <w:lang w:val="de-AT"/>
        </w:rPr>
        <w:t>Cryosphere</w:t>
      </w:r>
      <w:proofErr w:type="spellEnd"/>
      <w:r w:rsidRPr="00E926FA">
        <w:rPr>
          <w:lang w:val="de-AT"/>
        </w:rPr>
        <w:t>, 9, 753–766</w:t>
      </w:r>
    </w:p>
    <w:p w14:paraId="52511FA2" w14:textId="77777777" w:rsidR="00E926FA" w:rsidRPr="00E926FA" w:rsidRDefault="00E926FA" w:rsidP="00F33E50">
      <w:pPr>
        <w:jc w:val="both"/>
      </w:pPr>
      <w:r w:rsidRPr="00E926FA">
        <w:rPr>
          <w:lang w:val="de-AT"/>
        </w:rPr>
        <w:t xml:space="preserve">Fischer, A., Fickert, T., </w:t>
      </w:r>
      <w:proofErr w:type="spellStart"/>
      <w:r w:rsidRPr="00E926FA">
        <w:rPr>
          <w:lang w:val="de-AT"/>
        </w:rPr>
        <w:t>Schwaizer</w:t>
      </w:r>
      <w:proofErr w:type="spellEnd"/>
      <w:r w:rsidRPr="00E926FA">
        <w:rPr>
          <w:lang w:val="de-AT"/>
        </w:rPr>
        <w:t xml:space="preserve">, G., Patzelt, G., &amp; Groß, G. (2019). </w:t>
      </w:r>
      <w:r w:rsidRPr="00E926FA">
        <w:t>Vegetation dynamics in Alpine glacier forelands tackled from space. Scientific Reports, 9, 13918</w:t>
      </w:r>
    </w:p>
    <w:p w14:paraId="22B5DAEE" w14:textId="77777777" w:rsidR="00E926FA" w:rsidRPr="00E926FA" w:rsidRDefault="00E926FA" w:rsidP="00F33E50">
      <w:pPr>
        <w:jc w:val="both"/>
      </w:pPr>
      <w:r w:rsidRPr="00E926FA">
        <w:rPr>
          <w:lang w:val="de-AT"/>
        </w:rPr>
        <w:t xml:space="preserve">Haselberger, S., Ohler, L.-M., Junker, R. R., Otto, J.-C., </w:t>
      </w:r>
      <w:proofErr w:type="spellStart"/>
      <w:r w:rsidRPr="00E926FA">
        <w:rPr>
          <w:lang w:val="de-AT"/>
        </w:rPr>
        <w:t>Glade</w:t>
      </w:r>
      <w:proofErr w:type="spellEnd"/>
      <w:r w:rsidRPr="00E926FA">
        <w:rPr>
          <w:lang w:val="de-AT"/>
        </w:rPr>
        <w:t xml:space="preserve">, T., &amp; Kraushaar, S. (2021). </w:t>
      </w:r>
      <w:r w:rsidRPr="00E926FA">
        <w:t xml:space="preserve">Quantification of </w:t>
      </w:r>
      <w:proofErr w:type="spellStart"/>
      <w:r w:rsidRPr="00E926FA">
        <w:t>biogeomorphic</w:t>
      </w:r>
      <w:proofErr w:type="spellEnd"/>
      <w:r w:rsidRPr="00E926FA">
        <w:t xml:space="preserve"> interactions between small-scale sediment transport and primary vegetation succession on proglacial slopes of the </w:t>
      </w:r>
      <w:proofErr w:type="spellStart"/>
      <w:r w:rsidRPr="00E926FA">
        <w:t>Gepatschferner</w:t>
      </w:r>
      <w:proofErr w:type="spellEnd"/>
      <w:r w:rsidRPr="00E926FA">
        <w:t>, Austria. Earth Surface Processes and Landforms, 46(10), 1941–1952</w:t>
      </w:r>
    </w:p>
    <w:p w14:paraId="543C057C" w14:textId="77777777" w:rsidR="00E926FA" w:rsidRPr="00E926FA" w:rsidRDefault="00E926FA" w:rsidP="00F33E50">
      <w:pPr>
        <w:jc w:val="both"/>
      </w:pPr>
      <w:r w:rsidRPr="0062042B">
        <w:rPr>
          <w:lang w:val="de-AT"/>
        </w:rPr>
        <w:t xml:space="preserve">Haselberger, S., </w:t>
      </w:r>
      <w:proofErr w:type="spellStart"/>
      <w:r w:rsidRPr="0062042B">
        <w:rPr>
          <w:lang w:val="de-AT"/>
        </w:rPr>
        <w:t>Scheper</w:t>
      </w:r>
      <w:proofErr w:type="spellEnd"/>
      <w:r w:rsidRPr="0062042B">
        <w:rPr>
          <w:lang w:val="de-AT"/>
        </w:rPr>
        <w:t xml:space="preserve">, S., Otto, J.-C., Zangerl, U., Ohler, L.-M., Junker, R. R., &amp; Kraushaar, S. (2023). </w:t>
      </w:r>
      <w:r w:rsidRPr="00E926FA">
        <w:t>Catchment-scale patterns of geomorphic activity and vegetation distribution in an alpine glacier foreland. Frontiers in Earth Science, 11, 1280375</w:t>
      </w:r>
    </w:p>
    <w:p w14:paraId="5011BE5E" w14:textId="77777777" w:rsidR="00E926FA" w:rsidRPr="00E926FA" w:rsidRDefault="00E926FA" w:rsidP="00F33E50">
      <w:pPr>
        <w:jc w:val="both"/>
      </w:pPr>
      <w:r w:rsidRPr="0062042B">
        <w:rPr>
          <w:lang w:val="de-AT"/>
        </w:rPr>
        <w:t xml:space="preserve">Heckmann, T., </w:t>
      </w:r>
      <w:proofErr w:type="spellStart"/>
      <w:r w:rsidRPr="0062042B">
        <w:rPr>
          <w:lang w:val="de-AT"/>
        </w:rPr>
        <w:t>McColl</w:t>
      </w:r>
      <w:proofErr w:type="spellEnd"/>
      <w:r w:rsidRPr="0062042B">
        <w:rPr>
          <w:lang w:val="de-AT"/>
        </w:rPr>
        <w:t xml:space="preserve">, S., &amp; </w:t>
      </w:r>
      <w:proofErr w:type="spellStart"/>
      <w:r w:rsidRPr="0062042B">
        <w:rPr>
          <w:lang w:val="de-AT"/>
        </w:rPr>
        <w:t>Morche</w:t>
      </w:r>
      <w:proofErr w:type="spellEnd"/>
      <w:r w:rsidRPr="0062042B">
        <w:rPr>
          <w:lang w:val="de-AT"/>
        </w:rPr>
        <w:t xml:space="preserve">, D. (2016). </w:t>
      </w:r>
      <w:r w:rsidRPr="00E926FA">
        <w:t>Retreating ice: research in pro-glacial areas matters. Earth Surface Processes and Landforms, 41, 271–276</w:t>
      </w:r>
    </w:p>
    <w:p w14:paraId="2B3CAD02" w14:textId="77777777" w:rsidR="00E926FA" w:rsidRPr="00E926FA" w:rsidRDefault="00E926FA" w:rsidP="00F33E50">
      <w:pPr>
        <w:jc w:val="both"/>
        <w:rPr>
          <w:lang w:val="de-AT"/>
        </w:rPr>
      </w:pPr>
      <w:r w:rsidRPr="00E926FA">
        <w:t xml:space="preserve">Hurrell, E. R., Hutchinson, S. M., Yorke, L., et al. (2025). The role of virtual field trips in Geography higher education: A perspective paper. </w:t>
      </w:r>
      <w:r w:rsidRPr="00E926FA">
        <w:rPr>
          <w:lang w:val="de-AT"/>
        </w:rPr>
        <w:t>Area, 57, e70011</w:t>
      </w:r>
    </w:p>
    <w:p w14:paraId="3C27D2DD" w14:textId="77777777" w:rsidR="00D91AD9" w:rsidRDefault="00B73F64" w:rsidP="00B73F64">
      <w:pPr>
        <w:jc w:val="both"/>
      </w:pPr>
      <w:r w:rsidRPr="00B73F64">
        <w:t>Matthews, J. A. (1992).</w:t>
      </w:r>
      <w:r>
        <w:t xml:space="preserve"> </w:t>
      </w:r>
      <w:r w:rsidRPr="00B73F64">
        <w:t xml:space="preserve">The Ecology of Recently-Deglaciated Terrain: A </w:t>
      </w:r>
      <w:proofErr w:type="spellStart"/>
      <w:r w:rsidRPr="00B73F64">
        <w:t>Geoecological</w:t>
      </w:r>
      <w:proofErr w:type="spellEnd"/>
      <w:r w:rsidRPr="00B73F64">
        <w:t xml:space="preserve"> Approach to Glacier Forelands.</w:t>
      </w:r>
      <w:r>
        <w:t xml:space="preserve"> </w:t>
      </w:r>
      <w:r w:rsidRPr="00B73F64">
        <w:t>Cambridge: Cambridge University Press.</w:t>
      </w:r>
    </w:p>
    <w:p w14:paraId="1FE04B1D" w14:textId="1E338F70" w:rsidR="00E926FA" w:rsidRPr="00E926FA" w:rsidRDefault="00E926FA" w:rsidP="00B73F64">
      <w:pPr>
        <w:jc w:val="both"/>
      </w:pPr>
      <w:r w:rsidRPr="00E926FA">
        <w:t xml:space="preserve">Paul, F., Barry, R. G., </w:t>
      </w:r>
      <w:proofErr w:type="spellStart"/>
      <w:r w:rsidRPr="00E926FA">
        <w:t>Cogley</w:t>
      </w:r>
      <w:proofErr w:type="spellEnd"/>
      <w:r w:rsidRPr="00E926FA">
        <w:t xml:space="preserve">, J. G., Frey, H., </w:t>
      </w:r>
      <w:proofErr w:type="spellStart"/>
      <w:r w:rsidRPr="00E926FA">
        <w:t>Haeberli</w:t>
      </w:r>
      <w:proofErr w:type="spellEnd"/>
      <w:r w:rsidRPr="00E926FA">
        <w:t xml:space="preserve">, W., Ohmura, A., </w:t>
      </w:r>
      <w:proofErr w:type="spellStart"/>
      <w:r w:rsidRPr="00E926FA">
        <w:t>Ommanney</w:t>
      </w:r>
      <w:proofErr w:type="spellEnd"/>
      <w:r w:rsidRPr="00E926FA">
        <w:t xml:space="preserve">, C. S. L., </w:t>
      </w:r>
      <w:proofErr w:type="spellStart"/>
      <w:r w:rsidRPr="00E926FA">
        <w:t>Raup</w:t>
      </w:r>
      <w:proofErr w:type="spellEnd"/>
      <w:r w:rsidRPr="00E926FA">
        <w:t xml:space="preserve">, B., Rivera, A., &amp; </w:t>
      </w:r>
      <w:proofErr w:type="spellStart"/>
      <w:r w:rsidRPr="00E926FA">
        <w:t>Zemp</w:t>
      </w:r>
      <w:proofErr w:type="spellEnd"/>
      <w:r w:rsidRPr="00E926FA">
        <w:t>, M. (2009). Recommendations for the compilation of glacier inventory data from digital sources. Annals of Glaciology, 50(53), 119–126</w:t>
      </w:r>
    </w:p>
    <w:p w14:paraId="0B66A4EE" w14:textId="77777777" w:rsidR="00E926FA" w:rsidRPr="0062042B" w:rsidRDefault="00E926FA" w:rsidP="00F33E50">
      <w:pPr>
        <w:jc w:val="both"/>
      </w:pPr>
      <w:proofErr w:type="spellStart"/>
      <w:r w:rsidRPr="00E926FA">
        <w:t>Savi</w:t>
      </w:r>
      <w:proofErr w:type="spellEnd"/>
      <w:r w:rsidRPr="00E926FA">
        <w:t xml:space="preserve">, S., et al. (2024). Sediment export from an Alpine proglacial area under a changing climate. </w:t>
      </w:r>
      <w:r w:rsidRPr="0062042B">
        <w:t>Geomorphology, 467, 109487</w:t>
      </w:r>
    </w:p>
    <w:p w14:paraId="3FFC18B4" w14:textId="77777777" w:rsidR="00E926FA" w:rsidRPr="00E926FA" w:rsidRDefault="00E926FA" w:rsidP="00F33E50">
      <w:pPr>
        <w:jc w:val="both"/>
      </w:pPr>
      <w:r w:rsidRPr="0062042B">
        <w:t xml:space="preserve">Velasquez </w:t>
      </w:r>
      <w:proofErr w:type="spellStart"/>
      <w:r w:rsidRPr="0062042B">
        <w:t>Casallas</w:t>
      </w:r>
      <w:proofErr w:type="spellEnd"/>
      <w:r w:rsidRPr="0062042B">
        <w:t xml:space="preserve">, L. M., </w:t>
      </w:r>
      <w:proofErr w:type="spellStart"/>
      <w:r w:rsidRPr="0062042B">
        <w:t>Khelidj</w:t>
      </w:r>
      <w:proofErr w:type="spellEnd"/>
      <w:r w:rsidRPr="0062042B">
        <w:t xml:space="preserve">, N., </w:t>
      </w:r>
      <w:proofErr w:type="spellStart"/>
      <w:r w:rsidRPr="0062042B">
        <w:t>Morán-Ordóñez</w:t>
      </w:r>
      <w:proofErr w:type="spellEnd"/>
      <w:r w:rsidRPr="0062042B">
        <w:t xml:space="preserve">, A., &amp; </w:t>
      </w:r>
      <w:proofErr w:type="spellStart"/>
      <w:r w:rsidRPr="0062042B">
        <w:t>Losapio</w:t>
      </w:r>
      <w:proofErr w:type="spellEnd"/>
      <w:r w:rsidRPr="0062042B">
        <w:t xml:space="preserve">, G. (2025). </w:t>
      </w:r>
      <w:r w:rsidRPr="00E926FA">
        <w:t>Global impacts of glacier retreat on ecosystem services provided by soil and vegetation in mountain regions: A literature review. Ecosystem Services, 73, 101730</w:t>
      </w:r>
    </w:p>
    <w:p w14:paraId="268B90D4" w14:textId="77777777" w:rsidR="00E926FA" w:rsidRPr="00E926FA" w:rsidRDefault="00E926FA" w:rsidP="00F33E50">
      <w:pPr>
        <w:jc w:val="both"/>
      </w:pPr>
      <w:r w:rsidRPr="0062042B">
        <w:rPr>
          <w:lang w:val="nb-NO"/>
        </w:rPr>
        <w:t xml:space="preserve">Wojcik, R., Eichel, J., Bradley, J. A., &amp; Benning, L. G. (2021). </w:t>
      </w:r>
      <w:r w:rsidRPr="00E926FA">
        <w:t>How allogenic factors affect succession in glacier forefields. Earth-Science Reviews, 218, 103642</w:t>
      </w:r>
    </w:p>
    <w:p w14:paraId="035E06B6" w14:textId="3D658014" w:rsidR="0062042B" w:rsidRDefault="00456714" w:rsidP="00456714">
      <w:pPr>
        <w:jc w:val="both"/>
        <w:rPr>
          <w:lang w:val="de-AT"/>
        </w:rPr>
      </w:pPr>
      <w:proofErr w:type="spellStart"/>
      <w:r w:rsidRPr="00456714">
        <w:t>Corenblit</w:t>
      </w:r>
      <w:proofErr w:type="spellEnd"/>
      <w:r w:rsidRPr="00456714">
        <w:t xml:space="preserve">, D., Baas, A. C. W., </w:t>
      </w:r>
      <w:proofErr w:type="spellStart"/>
      <w:r w:rsidRPr="00456714">
        <w:t>Bornette</w:t>
      </w:r>
      <w:proofErr w:type="spellEnd"/>
      <w:r w:rsidRPr="00456714">
        <w:t xml:space="preserve">, G., </w:t>
      </w:r>
      <w:proofErr w:type="spellStart"/>
      <w:r w:rsidRPr="00456714">
        <w:t>Darrozes</w:t>
      </w:r>
      <w:proofErr w:type="spellEnd"/>
      <w:r w:rsidRPr="00456714">
        <w:t xml:space="preserve">, J., </w:t>
      </w:r>
      <w:proofErr w:type="spellStart"/>
      <w:r w:rsidRPr="00456714">
        <w:t>Delmotte</w:t>
      </w:r>
      <w:proofErr w:type="spellEnd"/>
      <w:r w:rsidRPr="00456714">
        <w:t xml:space="preserve">, S., Francis, R. A., </w:t>
      </w:r>
      <w:proofErr w:type="spellStart"/>
      <w:r w:rsidRPr="00456714">
        <w:t>Gurnell</w:t>
      </w:r>
      <w:proofErr w:type="spellEnd"/>
      <w:r w:rsidRPr="00456714">
        <w:t xml:space="preserve">, A. M., Julien, F., </w:t>
      </w:r>
      <w:proofErr w:type="spellStart"/>
      <w:r w:rsidRPr="00456714">
        <w:t>Naiman</w:t>
      </w:r>
      <w:proofErr w:type="spellEnd"/>
      <w:r w:rsidRPr="00456714">
        <w:t xml:space="preserve">, R. J., &amp; </w:t>
      </w:r>
      <w:proofErr w:type="spellStart"/>
      <w:r w:rsidRPr="00456714">
        <w:t>Steiger</w:t>
      </w:r>
      <w:proofErr w:type="spellEnd"/>
      <w:r w:rsidRPr="00456714">
        <w:t>, J. (2011).</w:t>
      </w:r>
      <w:r>
        <w:t xml:space="preserve"> </w:t>
      </w:r>
      <w:r w:rsidRPr="00456714">
        <w:t>Feedbacks between geomorphology and biota controlling Earth surface processes and landforms: A review of foundation concepts and current understandings.</w:t>
      </w:r>
      <w:r>
        <w:t xml:space="preserve"> </w:t>
      </w:r>
      <w:r w:rsidRPr="00456714">
        <w:rPr>
          <w:lang w:val="de-AT"/>
        </w:rPr>
        <w:t>Earth-Science Reviews, 106(3–4), 307–331.</w:t>
      </w:r>
    </w:p>
    <w:p w14:paraId="79EF5F8C" w14:textId="77777777" w:rsidR="00C26228" w:rsidRPr="00E926FA" w:rsidRDefault="00C26228" w:rsidP="00456714">
      <w:pPr>
        <w:jc w:val="both"/>
        <w:rPr>
          <w:lang w:val="de-AT"/>
        </w:rPr>
      </w:pPr>
    </w:p>
    <w:p w14:paraId="35E06C5F" w14:textId="5E0F968E" w:rsidR="00E926FA" w:rsidRPr="0062042B" w:rsidRDefault="00E926FA" w:rsidP="00440627">
      <w:pPr>
        <w:pStyle w:val="Heading1"/>
        <w:jc w:val="both"/>
        <w:rPr>
          <w:lang w:val="de-AT"/>
        </w:rPr>
      </w:pPr>
      <w:r w:rsidRPr="00E926FA">
        <w:rPr>
          <w:lang w:val="de-AT"/>
        </w:rPr>
        <w:t>Beschreiben Sie bitte die wichtigsten Meilensteine des Projekts, sowie den dafür vorgesehenen Zeitplan.</w:t>
      </w:r>
      <w:r w:rsidR="0062042B">
        <w:rPr>
          <w:lang w:val="de-AT"/>
        </w:rPr>
        <w:t xml:space="preserve"> </w:t>
      </w:r>
      <w:r w:rsidRPr="0062042B">
        <w:rPr>
          <w:lang w:val="de-AT"/>
        </w:rPr>
        <w:t>(max. 10 Meilensteine)*</w:t>
      </w:r>
    </w:p>
    <w:p w14:paraId="3BD27E7F" w14:textId="77777777" w:rsidR="0037204B" w:rsidRDefault="0037204B" w:rsidP="0037204B">
      <w:pPr>
        <w:jc w:val="both"/>
        <w:rPr>
          <w:lang w:val="de-AT"/>
        </w:rPr>
      </w:pPr>
      <w:r w:rsidRPr="0037204B">
        <w:rPr>
          <w:lang w:val="de-AT"/>
        </w:rPr>
        <w:t>10/2025 – 12/2025</w:t>
      </w:r>
    </w:p>
    <w:p w14:paraId="5F1B86B2" w14:textId="6FC96074" w:rsidR="0037204B" w:rsidRPr="0037204B" w:rsidRDefault="0037204B" w:rsidP="0037204B">
      <w:pPr>
        <w:jc w:val="both"/>
        <w:rPr>
          <w:lang w:val="de-AT"/>
        </w:rPr>
      </w:pPr>
      <w:r>
        <w:rPr>
          <w:lang w:val="de-AT"/>
        </w:rPr>
        <w:lastRenderedPageBreak/>
        <w:t>Pr</w:t>
      </w:r>
      <w:r w:rsidRPr="0037204B">
        <w:rPr>
          <w:lang w:val="de-AT"/>
        </w:rPr>
        <w:t>ojektkonzeption und Datengrundlagen</w:t>
      </w:r>
      <w:r>
        <w:rPr>
          <w:lang w:val="de-AT"/>
        </w:rPr>
        <w:t xml:space="preserve">: </w:t>
      </w:r>
      <w:r w:rsidRPr="0037204B">
        <w:rPr>
          <w:lang w:val="de-AT"/>
        </w:rPr>
        <w:t>Zusammenstellung und Harmonisierung bestehender Datensätze (Gletscherinventare, Satellitendaten, historische Datensätze) als Basis für das österreichweite Gletschervorfeldinventar</w:t>
      </w:r>
    </w:p>
    <w:p w14:paraId="00C6228A" w14:textId="77777777" w:rsidR="0037204B" w:rsidRDefault="0037204B" w:rsidP="0037204B">
      <w:pPr>
        <w:jc w:val="both"/>
        <w:rPr>
          <w:lang w:val="de-AT"/>
        </w:rPr>
      </w:pPr>
      <w:r w:rsidRPr="0037204B">
        <w:rPr>
          <w:lang w:val="de-AT"/>
        </w:rPr>
        <w:t>01/2026 – 05/2026</w:t>
      </w:r>
    </w:p>
    <w:p w14:paraId="17629A71" w14:textId="4A7C8438" w:rsidR="0037204B" w:rsidRPr="0037204B" w:rsidRDefault="0037204B" w:rsidP="0037204B">
      <w:pPr>
        <w:jc w:val="both"/>
        <w:rPr>
          <w:lang w:val="de-AT"/>
        </w:rPr>
      </w:pPr>
      <w:r w:rsidRPr="0037204B">
        <w:rPr>
          <w:lang w:val="de-AT"/>
        </w:rPr>
        <w:t>Fernerkundungsanalysen</w:t>
      </w:r>
      <w:r>
        <w:rPr>
          <w:lang w:val="de-AT"/>
        </w:rPr>
        <w:t xml:space="preserve">: </w:t>
      </w:r>
      <w:r w:rsidRPr="0037204B">
        <w:rPr>
          <w:lang w:val="de-AT"/>
        </w:rPr>
        <w:t>Ableitung und Analyse von Vegetationsmustern und geomorphologischen Einheiten auf Basis von Satellitendaten (NDVI-Zeitreihe</w:t>
      </w:r>
      <w:r>
        <w:rPr>
          <w:lang w:val="de-AT"/>
        </w:rPr>
        <w:t>n) und digitalen Höhenmodellen</w:t>
      </w:r>
    </w:p>
    <w:p w14:paraId="1417A67B" w14:textId="77777777" w:rsidR="0037204B" w:rsidRDefault="0037204B" w:rsidP="0037204B">
      <w:pPr>
        <w:jc w:val="both"/>
        <w:rPr>
          <w:lang w:val="de-AT"/>
        </w:rPr>
      </w:pPr>
      <w:r w:rsidRPr="0037204B">
        <w:rPr>
          <w:lang w:val="de-AT"/>
        </w:rPr>
        <w:t>05/2026</w:t>
      </w:r>
    </w:p>
    <w:p w14:paraId="7C2A7435" w14:textId="732D244F" w:rsidR="0037204B" w:rsidRPr="0037204B" w:rsidRDefault="0037204B" w:rsidP="0037204B">
      <w:pPr>
        <w:jc w:val="both"/>
        <w:rPr>
          <w:lang w:val="de-AT"/>
        </w:rPr>
      </w:pPr>
      <w:r w:rsidRPr="0037204B">
        <w:rPr>
          <w:lang w:val="de-AT"/>
        </w:rPr>
        <w:t>Präsentation erster Ergebnisse</w:t>
      </w:r>
      <w:r>
        <w:rPr>
          <w:lang w:val="de-AT"/>
        </w:rPr>
        <w:t xml:space="preserve">: </w:t>
      </w:r>
      <w:r w:rsidRPr="0037204B">
        <w:rPr>
          <w:lang w:val="de-AT"/>
        </w:rPr>
        <w:t xml:space="preserve">Vorstellung erster Resultate auf der European </w:t>
      </w:r>
      <w:proofErr w:type="spellStart"/>
      <w:r w:rsidRPr="0037204B">
        <w:rPr>
          <w:lang w:val="de-AT"/>
        </w:rPr>
        <w:t>Geosciences</w:t>
      </w:r>
      <w:proofErr w:type="spellEnd"/>
      <w:r w:rsidRPr="0037204B">
        <w:rPr>
          <w:lang w:val="de-AT"/>
        </w:rPr>
        <w:t xml:space="preserve"> Union (EGU) General Assembly</w:t>
      </w:r>
    </w:p>
    <w:p w14:paraId="20DE28A6" w14:textId="77777777" w:rsidR="0037204B" w:rsidRDefault="0037204B" w:rsidP="0037204B">
      <w:pPr>
        <w:jc w:val="both"/>
        <w:rPr>
          <w:lang w:val="de-AT"/>
        </w:rPr>
      </w:pPr>
      <w:r w:rsidRPr="0037204B">
        <w:rPr>
          <w:lang w:val="de-AT"/>
        </w:rPr>
        <w:t>06/2026 – 09/2026</w:t>
      </w:r>
    </w:p>
    <w:p w14:paraId="3695E32A" w14:textId="768AE30F" w:rsidR="0037204B" w:rsidRPr="0037204B" w:rsidRDefault="0037204B" w:rsidP="0037204B">
      <w:pPr>
        <w:jc w:val="both"/>
        <w:rPr>
          <w:lang w:val="de-AT"/>
        </w:rPr>
      </w:pPr>
      <w:r w:rsidRPr="0037204B">
        <w:rPr>
          <w:lang w:val="de-AT"/>
        </w:rPr>
        <w:t>Hauptfeldkampagne</w:t>
      </w:r>
      <w:r>
        <w:rPr>
          <w:lang w:val="de-AT"/>
        </w:rPr>
        <w:t xml:space="preserve">: </w:t>
      </w:r>
      <w:r w:rsidRPr="0037204B">
        <w:rPr>
          <w:lang w:val="de-AT"/>
        </w:rPr>
        <w:t>Geomorphologische Kartierungen, Vegetationsaufnahmen und UAV-</w:t>
      </w:r>
      <w:proofErr w:type="spellStart"/>
      <w:r w:rsidRPr="0037204B">
        <w:rPr>
          <w:lang w:val="de-AT"/>
        </w:rPr>
        <w:t>Befliegungen</w:t>
      </w:r>
      <w:proofErr w:type="spellEnd"/>
      <w:r w:rsidRPr="0037204B">
        <w:rPr>
          <w:lang w:val="de-AT"/>
        </w:rPr>
        <w:t xml:space="preserve"> zur Validierung und Ergänzung der Fernerkundungsdaten</w:t>
      </w:r>
    </w:p>
    <w:p w14:paraId="7BD1A69A" w14:textId="77777777" w:rsidR="0037204B" w:rsidRDefault="0037204B" w:rsidP="0037204B">
      <w:pPr>
        <w:jc w:val="both"/>
        <w:rPr>
          <w:lang w:val="de-AT"/>
        </w:rPr>
      </w:pPr>
      <w:r w:rsidRPr="0037204B">
        <w:rPr>
          <w:lang w:val="de-AT"/>
        </w:rPr>
        <w:t>10/2026 – 05/2027</w:t>
      </w:r>
    </w:p>
    <w:p w14:paraId="3E114710" w14:textId="059BF2A0" w:rsidR="0037204B" w:rsidRPr="0037204B" w:rsidRDefault="0037204B" w:rsidP="0037204B">
      <w:pPr>
        <w:jc w:val="both"/>
        <w:rPr>
          <w:lang w:val="de-AT"/>
        </w:rPr>
      </w:pPr>
      <w:r w:rsidRPr="0037204B">
        <w:rPr>
          <w:lang w:val="de-AT"/>
        </w:rPr>
        <w:t>Datenintegration und Analyse</w:t>
      </w:r>
      <w:r>
        <w:rPr>
          <w:lang w:val="de-AT"/>
        </w:rPr>
        <w:t xml:space="preserve">: </w:t>
      </w:r>
      <w:r w:rsidRPr="0037204B">
        <w:rPr>
          <w:lang w:val="de-AT"/>
        </w:rPr>
        <w:t>Zusammenführung von Fernerkundungs- und Felddaten sowie vergleichende Analyse von Entwicklungstrajektorien</w:t>
      </w:r>
    </w:p>
    <w:p w14:paraId="1725357C" w14:textId="77777777" w:rsidR="0037204B" w:rsidRDefault="0037204B" w:rsidP="0037204B">
      <w:pPr>
        <w:jc w:val="both"/>
        <w:rPr>
          <w:lang w:val="de-AT"/>
        </w:rPr>
      </w:pPr>
      <w:r w:rsidRPr="0037204B">
        <w:rPr>
          <w:lang w:val="de-AT"/>
        </w:rPr>
        <w:t>06/2027 – 08/2027</w:t>
      </w:r>
    </w:p>
    <w:p w14:paraId="07DC6BC1" w14:textId="5190A4D1" w:rsidR="0037204B" w:rsidRPr="0037204B" w:rsidRDefault="0037204B" w:rsidP="0037204B">
      <w:pPr>
        <w:jc w:val="both"/>
        <w:rPr>
          <w:lang w:val="de-AT"/>
        </w:rPr>
      </w:pPr>
      <w:r w:rsidRPr="0037204B">
        <w:rPr>
          <w:lang w:val="de-AT"/>
        </w:rPr>
        <w:t>Ergänzende Datenerhebung für Visualisierung</w:t>
      </w:r>
      <w:r>
        <w:rPr>
          <w:lang w:val="de-AT"/>
        </w:rPr>
        <w:t xml:space="preserve">: </w:t>
      </w:r>
      <w:r w:rsidRPr="0037204B">
        <w:rPr>
          <w:lang w:val="de-AT"/>
        </w:rPr>
        <w:t>Gezielte UAV- und Bilddatenerhebung zur Darstellung charakteristischer Entwicklungsstadien von Gletschervorfeldern</w:t>
      </w:r>
    </w:p>
    <w:p w14:paraId="499D8896" w14:textId="77777777" w:rsidR="0037204B" w:rsidRDefault="0037204B" w:rsidP="0037204B">
      <w:pPr>
        <w:jc w:val="both"/>
        <w:rPr>
          <w:lang w:val="de-AT"/>
        </w:rPr>
      </w:pPr>
      <w:r w:rsidRPr="0037204B">
        <w:rPr>
          <w:lang w:val="de-AT"/>
        </w:rPr>
        <w:t>09/2027 – 12/2027</w:t>
      </w:r>
    </w:p>
    <w:p w14:paraId="630BB937" w14:textId="27DDF4CC" w:rsidR="0037204B" w:rsidRPr="0037204B" w:rsidRDefault="0037204B" w:rsidP="0037204B">
      <w:pPr>
        <w:jc w:val="both"/>
        <w:rPr>
          <w:lang w:val="de-AT"/>
        </w:rPr>
      </w:pPr>
      <w:r w:rsidRPr="0037204B">
        <w:rPr>
          <w:lang w:val="de-AT"/>
        </w:rPr>
        <w:t>Entwicklung virtueller Gletschertouren</w:t>
      </w:r>
      <w:r>
        <w:rPr>
          <w:lang w:val="de-AT"/>
        </w:rPr>
        <w:t xml:space="preserve">: </w:t>
      </w:r>
      <w:r w:rsidRPr="0037204B">
        <w:rPr>
          <w:lang w:val="de-AT"/>
        </w:rPr>
        <w:t>Umsetzung interaktiver, webbasierter Visualisierungen auf Basis der Projektdaten zur Darstellung von Entwicklungstrajektorien</w:t>
      </w:r>
    </w:p>
    <w:p w14:paraId="11D965B1" w14:textId="77777777" w:rsidR="0037204B" w:rsidRDefault="0037204B" w:rsidP="0037204B">
      <w:pPr>
        <w:jc w:val="both"/>
        <w:rPr>
          <w:lang w:val="de-AT"/>
        </w:rPr>
      </w:pPr>
      <w:r w:rsidRPr="0037204B">
        <w:rPr>
          <w:lang w:val="de-AT"/>
        </w:rPr>
        <w:t>10/2027 – 12/2027</w:t>
      </w:r>
    </w:p>
    <w:p w14:paraId="672086AB" w14:textId="3F52C3CB" w:rsidR="00E926FA" w:rsidRDefault="0037204B" w:rsidP="0037204B">
      <w:pPr>
        <w:jc w:val="both"/>
        <w:rPr>
          <w:lang w:val="de-AT"/>
        </w:rPr>
      </w:pPr>
      <w:r w:rsidRPr="0037204B">
        <w:rPr>
          <w:lang w:val="de-AT"/>
        </w:rPr>
        <w:t>Abschlussphase</w:t>
      </w:r>
      <w:r>
        <w:rPr>
          <w:lang w:val="de-AT"/>
        </w:rPr>
        <w:t xml:space="preserve">: </w:t>
      </w:r>
      <w:r w:rsidRPr="0037204B">
        <w:rPr>
          <w:lang w:val="de-AT"/>
        </w:rPr>
        <w:t>Wissenschaftliche Publikation der Ergebnisse, Bereitstellung des österreichweiten Gletschervorfeldinventars als offene Datengrundlage sowie Projektbericht</w:t>
      </w:r>
    </w:p>
    <w:p w14:paraId="652E07C1" w14:textId="77777777" w:rsidR="0037204B" w:rsidRDefault="0037204B" w:rsidP="0037204B">
      <w:pPr>
        <w:jc w:val="both"/>
        <w:rPr>
          <w:lang w:val="de-AT"/>
        </w:rPr>
      </w:pPr>
    </w:p>
    <w:p w14:paraId="152084BB" w14:textId="42D968E2" w:rsidR="00E926FA" w:rsidRPr="0062042B" w:rsidRDefault="00E926FA" w:rsidP="00440627">
      <w:pPr>
        <w:pStyle w:val="Heading1"/>
        <w:jc w:val="both"/>
        <w:rPr>
          <w:lang w:val="de-AT"/>
        </w:rPr>
      </w:pPr>
      <w:r w:rsidRPr="00E926FA">
        <w:rPr>
          <w:lang w:val="de-AT"/>
        </w:rPr>
        <w:t>Bitte beschreiben Sie, welche Teile des Projekts bereits abgeschlossen wurden und welche noch offen sind.</w:t>
      </w:r>
      <w:r w:rsidR="0062042B">
        <w:rPr>
          <w:lang w:val="de-AT"/>
        </w:rPr>
        <w:t xml:space="preserve"> </w:t>
      </w:r>
      <w:r w:rsidRPr="0062042B">
        <w:rPr>
          <w:lang w:val="de-AT"/>
        </w:rPr>
        <w:t>(max. 2.500 Zeichen inkl. LZ)*</w:t>
      </w:r>
    </w:p>
    <w:p w14:paraId="53839D6C" w14:textId="090052F5" w:rsidR="00C26228" w:rsidRPr="00C26228" w:rsidRDefault="00C26228" w:rsidP="00C26228">
      <w:pPr>
        <w:jc w:val="both"/>
        <w:rPr>
          <w:lang w:val="de-AT"/>
        </w:rPr>
      </w:pPr>
      <w:r w:rsidRPr="00C26228">
        <w:rPr>
          <w:lang w:val="de-AT"/>
        </w:rPr>
        <w:t>Ein Teil der konzeptionellen und methodischen Grundlagen wurde bereits im Rahmen laufender Forschungsarbeiten entwickelt. Dazu zählen Vorarbeiten zur Kartierung und Abgrenzung einzelner Gletschervorfelder auf Basis historischer und aktueller Gletscherinventare sowie Fernerkundungsdaten. Zudem liegen erste Analysen zur Vegetationsentwicklung und zu geomorphologischen Prozessen sowie Erfahrung in der Kombination von Satellitendaten, UAV-</w:t>
      </w:r>
      <w:proofErr w:type="spellStart"/>
      <w:r w:rsidRPr="00C26228">
        <w:rPr>
          <w:lang w:val="de-AT"/>
        </w:rPr>
        <w:t>Befliegungen</w:t>
      </w:r>
      <w:proofErr w:type="spellEnd"/>
      <w:r w:rsidRPr="00C26228">
        <w:rPr>
          <w:lang w:val="de-AT"/>
        </w:rPr>
        <w:t xml:space="preserve"> und Geländeaufnahmen vor.</w:t>
      </w:r>
    </w:p>
    <w:p w14:paraId="27FCC8DD" w14:textId="3FFA8655" w:rsidR="00C26228" w:rsidRPr="00C26228" w:rsidRDefault="00C26228" w:rsidP="00C26228">
      <w:pPr>
        <w:jc w:val="both"/>
        <w:rPr>
          <w:lang w:val="de-AT"/>
        </w:rPr>
      </w:pPr>
      <w:r w:rsidRPr="00C26228">
        <w:rPr>
          <w:lang w:val="de-AT"/>
        </w:rPr>
        <w:t xml:space="preserve">Das Projekt geht jedoch deutlich über diese Vorarbeiten hinaus, indem es erstmals ein österreichweites, systematisches und vergleichendes Gletschervorfeldinventar aufbaut. Die </w:t>
      </w:r>
      <w:r w:rsidRPr="00C26228">
        <w:rPr>
          <w:lang w:val="de-AT"/>
        </w:rPr>
        <w:lastRenderedPageBreak/>
        <w:t xml:space="preserve">noch offenen Arbeitsschritte umfassen die Harmonisierung der Datensätze, die integrierte Analyse geomorphologischer und ökologischer Entwicklungsmuster sowie gezielte Feldkampagnen zur Validierung der satellitenbasierten Ergebnisse. Ergänzende Vegetationsaufnahmen und UAV-gestützte </w:t>
      </w:r>
      <w:proofErr w:type="spellStart"/>
      <w:r w:rsidRPr="00C26228">
        <w:rPr>
          <w:lang w:val="de-AT"/>
        </w:rPr>
        <w:t>Befliegungen</w:t>
      </w:r>
      <w:proofErr w:type="spellEnd"/>
      <w:r w:rsidRPr="00C26228">
        <w:rPr>
          <w:lang w:val="de-AT"/>
        </w:rPr>
        <w:t xml:space="preserve"> dienen der Erfassung kleinräumiger Prozessmuster und Stabilisierungstrajektorien.</w:t>
      </w:r>
    </w:p>
    <w:p w14:paraId="08DE5283" w14:textId="0C1941B5" w:rsidR="00C26228" w:rsidRPr="00C26228" w:rsidRDefault="00C26228" w:rsidP="00C26228">
      <w:pPr>
        <w:jc w:val="both"/>
        <w:rPr>
          <w:lang w:val="de-AT"/>
        </w:rPr>
      </w:pPr>
      <w:r w:rsidRPr="00C26228">
        <w:rPr>
          <w:lang w:val="de-AT"/>
        </w:rPr>
        <w:t>Im nächsten Schritt werden Fernerkundungs- und Felddaten zusammengeführt, um Entwicklungstrajektorien über zahlreiche Gletschervorfelder hinweg vergleichend zu analysieren. Parallel dazu wird das Inventar in eine frei zugängliche, georeferenzierte Datenstruktur überführt.</w:t>
      </w:r>
    </w:p>
    <w:p w14:paraId="073FFAFA" w14:textId="54F668A4" w:rsidR="00C26228" w:rsidRPr="00C26228" w:rsidRDefault="00C26228" w:rsidP="00C26228">
      <w:pPr>
        <w:jc w:val="both"/>
        <w:rPr>
          <w:lang w:val="de-AT"/>
        </w:rPr>
      </w:pPr>
      <w:r w:rsidRPr="00C26228">
        <w:rPr>
          <w:lang w:val="de-AT"/>
        </w:rPr>
        <w:t>Darauf aufbauend werden ausgewählte Gletschervorfelder für virtuelle Gletschertouren aufbereitet. Diese visualisieren die im Inventar identifizierten Entwicklungstrajektorien und machen die Dynamik klimawandelbedingter Landschaftsveränderungen nachvollziehbar.</w:t>
      </w:r>
    </w:p>
    <w:p w14:paraId="2EC8CB58" w14:textId="5F8ED5F9" w:rsidR="003243FD" w:rsidRDefault="00C26228" w:rsidP="00C26228">
      <w:pPr>
        <w:jc w:val="both"/>
        <w:rPr>
          <w:lang w:val="de-AT"/>
        </w:rPr>
      </w:pPr>
      <w:r w:rsidRPr="00C26228">
        <w:rPr>
          <w:lang w:val="de-AT"/>
        </w:rPr>
        <w:t>Den Abschluss bilden die wissenschaftliche Auswertung, die Publikation der Ergebnisse sowie die Bereitstellung des Gletschervorfeldinventars als offene Forschungsressource.</w:t>
      </w:r>
    </w:p>
    <w:p w14:paraId="05B3920B" w14:textId="77777777" w:rsidR="00C26228" w:rsidRDefault="00C26228" w:rsidP="00C26228">
      <w:pPr>
        <w:jc w:val="both"/>
        <w:rPr>
          <w:lang w:val="de-AT"/>
        </w:rPr>
      </w:pPr>
    </w:p>
    <w:p w14:paraId="35BB1711" w14:textId="0C9E6643" w:rsidR="00E926FA" w:rsidRPr="0062042B" w:rsidRDefault="00E926FA" w:rsidP="00440627">
      <w:pPr>
        <w:pStyle w:val="Heading1"/>
        <w:jc w:val="both"/>
        <w:rPr>
          <w:lang w:val="de-AT"/>
        </w:rPr>
      </w:pPr>
      <w:r w:rsidRPr="00E926FA">
        <w:rPr>
          <w:lang w:val="de-AT"/>
        </w:rPr>
        <w:t>Berücksichtigt Ihr Projekt Aspekte und Ansätze aus mehreren wissenschaftlichen Disziplinen? Welche wären das und inwiefern beziehen Sie diese ein?</w:t>
      </w:r>
      <w:r w:rsidR="0062042B">
        <w:rPr>
          <w:lang w:val="de-AT"/>
        </w:rPr>
        <w:t xml:space="preserve"> </w:t>
      </w:r>
      <w:r w:rsidRPr="0062042B">
        <w:rPr>
          <w:lang w:val="de-AT"/>
        </w:rPr>
        <w:t>(max. 2.500 Zeichen inkl. LZ).*</w:t>
      </w:r>
    </w:p>
    <w:p w14:paraId="210184A6" w14:textId="7CAD4856" w:rsidR="00C26228" w:rsidRPr="00C26228" w:rsidRDefault="00C26228" w:rsidP="00C26228">
      <w:pPr>
        <w:rPr>
          <w:lang w:val="de-AT"/>
        </w:rPr>
      </w:pPr>
      <w:r w:rsidRPr="00C26228">
        <w:rPr>
          <w:lang w:val="de-AT"/>
        </w:rPr>
        <w:t>Das Projekt verfolgt einen interdisziplinären Ansatz, da die Entwicklung von Gletschervorfeldern nur durch die Integration mehrerer Prozessdimensionen verstanden werden kann.</w:t>
      </w:r>
    </w:p>
    <w:p w14:paraId="1297FAB1" w14:textId="1EBD0EBE" w:rsidR="00C26228" w:rsidRPr="00C26228" w:rsidRDefault="00C26228" w:rsidP="00C26228">
      <w:pPr>
        <w:rPr>
          <w:lang w:val="de-AT"/>
        </w:rPr>
      </w:pPr>
      <w:r w:rsidRPr="00C26228">
        <w:rPr>
          <w:lang w:val="de-AT"/>
        </w:rPr>
        <w:t>Im Zentrum steht die Verknüpfung von Geomorphologie und Ökologie: Geomorphologische Prozesse (z. B. Sedimenttransport, Hanginstabilität) bestimmen die physikalische Dynamik der Landschaft, während ökologische Prozesse die Etablierung und Entwicklung biologischer Gemeinschaften steuern. Erst ihre gekoppelte Betrachtung ermöglicht es, Stabilisierung und anhaltende Dynamik proglazialer Landschaften zu erklären.</w:t>
      </w:r>
    </w:p>
    <w:p w14:paraId="1CF6AC47" w14:textId="55EB6078" w:rsidR="00C26228" w:rsidRPr="00C26228" w:rsidRDefault="00C26228" w:rsidP="00C26228">
      <w:pPr>
        <w:rPr>
          <w:lang w:val="de-AT"/>
        </w:rPr>
      </w:pPr>
      <w:r w:rsidRPr="00C26228">
        <w:rPr>
          <w:lang w:val="de-AT"/>
        </w:rPr>
        <w:t>Diese prozessorientierte Perspektive wird durch Fernerkundung und Geoinformatik erweitert. Satellitendaten, UAV-Aufnahmen und GIS-Analysen ermöglichen eine systematische, vergleichbare Erfassung räumlicher Muster und deren Auswertung im Rahmen eines österreichweiten Gletschervorfeldinventars.</w:t>
      </w:r>
    </w:p>
    <w:p w14:paraId="1C521FA2" w14:textId="41E0C671" w:rsidR="00C26228" w:rsidRPr="00C26228" w:rsidRDefault="00C26228" w:rsidP="00C26228">
      <w:pPr>
        <w:rPr>
          <w:lang w:val="de-AT"/>
        </w:rPr>
      </w:pPr>
      <w:r w:rsidRPr="00C26228">
        <w:rPr>
          <w:lang w:val="de-AT"/>
        </w:rPr>
        <w:t>Ergänzend werden Erkenntnisse aus Glaziologie, Hydrologie und Klimatologie einbezogen, um die übergeordneten Steuergrößen der Landschaftsentwicklung – insbesondere Gletscherrückzug, Wasserhaushalt und klimatische Rahmenbedingungen – zu berücksichtigen.</w:t>
      </w:r>
    </w:p>
    <w:p w14:paraId="10949521" w14:textId="2F29BA07" w:rsidR="00C26228" w:rsidRDefault="00C26228" w:rsidP="00C26228">
      <w:pPr>
        <w:rPr>
          <w:lang w:val="de-AT"/>
        </w:rPr>
      </w:pPr>
      <w:r w:rsidRPr="00C26228">
        <w:rPr>
          <w:lang w:val="de-AT"/>
        </w:rPr>
        <w:t>Ein integraler Bestandteil des Projekts ist die Wissenschaftskommunikation als Schnittstelle zwischen den Disziplinen und zur Gesellschaft. Die im Inventar abgeleiteten Entwicklungstrajektorien werden in virtuellen Gletschertouren visualisiert und damit in eine interpretierbare, zugängliche Form überführt. Dadurch wird die interdisziplinäre Forschung nicht nur zusammengeführt, sondern auch nachvollziehbar und nutzbar gemacht.</w:t>
      </w:r>
    </w:p>
    <w:p w14:paraId="6ED26A5E" w14:textId="77777777" w:rsidR="00C26228" w:rsidRPr="00C26228" w:rsidRDefault="00C26228" w:rsidP="00C26228">
      <w:pPr>
        <w:rPr>
          <w:lang w:val="de-AT"/>
        </w:rPr>
      </w:pPr>
    </w:p>
    <w:p w14:paraId="4A4E3049" w14:textId="763CABB7" w:rsidR="00E926FA" w:rsidRPr="0062042B" w:rsidRDefault="0062042B" w:rsidP="00C26228">
      <w:pPr>
        <w:pStyle w:val="Heading1"/>
        <w:rPr>
          <w:lang w:val="de-AT"/>
        </w:rPr>
      </w:pPr>
      <w:r>
        <w:rPr>
          <w:lang w:val="de-AT"/>
        </w:rPr>
        <w:lastRenderedPageBreak/>
        <w:t>D</w:t>
      </w:r>
      <w:r w:rsidR="00E926FA" w:rsidRPr="00E926FA">
        <w:rPr>
          <w:lang w:val="de-AT"/>
        </w:rPr>
        <w:t>er Theodor Körner Fonds fühlt sich den Werten der sozialen Gerechtigkeit und demokratischen Teilhabe verbunden. Inwiefern leistet Ihr Projekt dazu einen Beitrag?</w:t>
      </w:r>
      <w:r>
        <w:rPr>
          <w:lang w:val="de-AT"/>
        </w:rPr>
        <w:t xml:space="preserve"> </w:t>
      </w:r>
      <w:r w:rsidR="00E926FA" w:rsidRPr="0062042B">
        <w:rPr>
          <w:lang w:val="de-AT"/>
        </w:rPr>
        <w:t>(max. 2.500 Zeichen inkl. LZ)*</w:t>
      </w:r>
    </w:p>
    <w:p w14:paraId="0659465B" w14:textId="77A7503F" w:rsidR="00C26228" w:rsidRPr="00C26228" w:rsidRDefault="00C26228" w:rsidP="00C26228">
      <w:pPr>
        <w:jc w:val="both"/>
        <w:rPr>
          <w:lang w:val="de-AT"/>
        </w:rPr>
      </w:pPr>
      <w:r w:rsidRPr="00C26228">
        <w:rPr>
          <w:lang w:val="de-AT"/>
        </w:rPr>
        <w:t xml:space="preserve">Der rasche Gletscherrückzug verändert alpine Landschaften tiefgreifend und betrifft damit unmittelbar Lebens- und Wirtschaftsräume im Alpenraum. Ein fundiertes Verständnis dieser Prozesse ist daher nicht nur wissenschaftlich relevant, sondern eine zentrale Voraussetzung für gesellschaftliche Teilhabe und informierte Entscheidungsprozesse (Velasquez </w:t>
      </w:r>
      <w:proofErr w:type="spellStart"/>
      <w:r w:rsidRPr="00C26228">
        <w:rPr>
          <w:lang w:val="de-AT"/>
        </w:rPr>
        <w:t>Casallas</w:t>
      </w:r>
      <w:proofErr w:type="spellEnd"/>
      <w:r w:rsidRPr="00C26228">
        <w:rPr>
          <w:lang w:val="de-AT"/>
        </w:rPr>
        <w:t xml:space="preserve"> et al. 2025).</w:t>
      </w:r>
    </w:p>
    <w:p w14:paraId="7BE905AE" w14:textId="7A93155B" w:rsidR="00C26228" w:rsidRPr="00C26228" w:rsidRDefault="00C26228" w:rsidP="00C26228">
      <w:pPr>
        <w:jc w:val="both"/>
        <w:rPr>
          <w:lang w:val="de-AT"/>
        </w:rPr>
      </w:pPr>
      <w:r w:rsidRPr="00C26228">
        <w:rPr>
          <w:lang w:val="de-AT"/>
        </w:rPr>
        <w:t>Das Projekt leistet hierzu einen Beitrag, indem es eine offene, transparente und nachvollziehbare Wissensbasis zu klimawandelbedingten Landschaftsveränderungen schafft. Die entstehende Datenbasis eines österreichweiten Gletschervorfeldinventars wird frei zugänglich, georeferenziert und mit Metadaten dokumentiert bereitgestellt. Dadurch erhalten nicht nur Forschende, sondern auch Behörden, Planungsstellen sowie weitere gesellschaftliche Akteure Zugang zu relevanten Informationen. Dies stärkt Transparenz und unterstützt evidenzbasierte Entscheidungen im Umgang mit Naturgefahren, Sedimentdynamik und Landschaftsentwicklung.</w:t>
      </w:r>
    </w:p>
    <w:p w14:paraId="5025E684" w14:textId="2ECFF267" w:rsidR="00C26228" w:rsidRPr="00C26228" w:rsidRDefault="00C26228" w:rsidP="00C26228">
      <w:pPr>
        <w:jc w:val="both"/>
        <w:rPr>
          <w:lang w:val="de-AT"/>
        </w:rPr>
      </w:pPr>
      <w:r w:rsidRPr="00C26228">
        <w:rPr>
          <w:lang w:val="de-AT"/>
        </w:rPr>
        <w:t>Ein zentraler Beitrag zur demokratischen Teilhabe und sozialen Zugänglichkeit von Wissen liegt in der niederschwelligen Vermittlung der Projektergebnisse. Auf Basis des Inventars werden virtuelle Gletschertouren entwickelt, die die identifizierten Entwicklungstrajektorien visualisieren und verständlich machen. Sie ermöglichen insbesondere auch Personen ohne Zugang zu hochalpinen Räumen, klimawandelbedingte Landschaftsveränderungen nachzuvollziehen und sich aktiv mit ihnen auseinanderzusetzen.</w:t>
      </w:r>
    </w:p>
    <w:p w14:paraId="02A9AB56" w14:textId="523E9C1D" w:rsidR="003243FD" w:rsidRDefault="00C26228" w:rsidP="00C26228">
      <w:pPr>
        <w:jc w:val="both"/>
        <w:rPr>
          <w:lang w:val="de-AT"/>
        </w:rPr>
      </w:pPr>
      <w:r w:rsidRPr="00C26228">
        <w:rPr>
          <w:lang w:val="de-AT"/>
        </w:rPr>
        <w:t>Damit trägt das Projekt dazu bei, bestehende Zugangsbarrieren zu wissenschaftlichem Wissen abzubauen und die Auseinandersetzung mit Umweltveränderungen breiter zu verankern. Es verbindet offene Daten, transparente Analyse und anschauliche Vermittlung und stärkt so den Zugang zu Wissen als Grundlage demokratischer Teilhabe und gesellschaftlicher Mitgestaltung.</w:t>
      </w:r>
    </w:p>
    <w:p w14:paraId="46F7E318" w14:textId="77777777" w:rsidR="00C26228" w:rsidRPr="00E926FA" w:rsidRDefault="00C26228" w:rsidP="00C26228">
      <w:pPr>
        <w:jc w:val="both"/>
        <w:rPr>
          <w:lang w:val="de-AT"/>
        </w:rPr>
      </w:pPr>
    </w:p>
    <w:p w14:paraId="38A4E523" w14:textId="3C389F32" w:rsidR="00E926FA" w:rsidRDefault="0062042B" w:rsidP="00F33E50">
      <w:pPr>
        <w:pStyle w:val="Heading1"/>
        <w:jc w:val="both"/>
        <w:rPr>
          <w:lang w:val="de-AT"/>
        </w:rPr>
      </w:pPr>
      <w:proofErr w:type="spellStart"/>
      <w:r>
        <w:rPr>
          <w:lang w:val="de-AT"/>
        </w:rPr>
        <w:t>Gutachter:innen</w:t>
      </w:r>
      <w:proofErr w:type="spellEnd"/>
    </w:p>
    <w:p w14:paraId="7FC0CC1A" w14:textId="62ED02FF" w:rsidR="00E926FA" w:rsidRPr="0062042B" w:rsidRDefault="00E926FA" w:rsidP="00440627">
      <w:pPr>
        <w:pStyle w:val="ListParagraph"/>
        <w:numPr>
          <w:ilvl w:val="0"/>
          <w:numId w:val="16"/>
        </w:numPr>
        <w:jc w:val="both"/>
        <w:rPr>
          <w:lang w:val="de-AT"/>
        </w:rPr>
      </w:pPr>
      <w:r w:rsidRPr="0062042B">
        <w:rPr>
          <w:lang w:val="de-AT"/>
        </w:rPr>
        <w:t>Dr. Andrea FISCHER</w:t>
      </w:r>
      <w:r w:rsidR="0062042B" w:rsidRPr="0062042B">
        <w:rPr>
          <w:lang w:val="de-AT"/>
        </w:rPr>
        <w:t xml:space="preserve">, </w:t>
      </w:r>
      <w:r w:rsidRPr="0062042B">
        <w:rPr>
          <w:lang w:val="de-AT"/>
        </w:rPr>
        <w:t>ÖAW, Institut für Interdisziplinäre Gebirgsforschung Institut für Interdisziplinäre</w:t>
      </w:r>
      <w:r w:rsidR="0062042B" w:rsidRPr="0062042B">
        <w:rPr>
          <w:lang w:val="de-AT"/>
        </w:rPr>
        <w:t xml:space="preserve">, </w:t>
      </w:r>
      <w:r w:rsidRPr="0062042B">
        <w:rPr>
          <w:lang w:val="de-AT"/>
        </w:rPr>
        <w:t>andrea.fischer@oeaw.ac.at</w:t>
      </w:r>
    </w:p>
    <w:p w14:paraId="6F4F18FB" w14:textId="77777777" w:rsidR="0062042B" w:rsidRDefault="00E926FA" w:rsidP="00440627">
      <w:pPr>
        <w:pStyle w:val="ListParagraph"/>
        <w:numPr>
          <w:ilvl w:val="0"/>
          <w:numId w:val="16"/>
        </w:numPr>
        <w:jc w:val="both"/>
        <w:rPr>
          <w:lang w:val="de-AT"/>
        </w:rPr>
      </w:pPr>
      <w:proofErr w:type="spellStart"/>
      <w:r w:rsidRPr="0062042B">
        <w:rPr>
          <w:lang w:val="de-AT"/>
        </w:rPr>
        <w:t>assoz</w:t>
      </w:r>
      <w:proofErr w:type="spellEnd"/>
      <w:r w:rsidRPr="0062042B">
        <w:rPr>
          <w:lang w:val="de-AT"/>
        </w:rPr>
        <w:t>. Prof. Mag. Dr. Martin RUTZINGER</w:t>
      </w:r>
      <w:r w:rsidR="0062042B">
        <w:rPr>
          <w:lang w:val="de-AT"/>
        </w:rPr>
        <w:t xml:space="preserve">, </w:t>
      </w:r>
      <w:r w:rsidRPr="0062042B">
        <w:rPr>
          <w:lang w:val="de-AT"/>
        </w:rPr>
        <w:t>Universität Innsbruck, Institut für Geographie</w:t>
      </w:r>
      <w:r w:rsidR="0062042B">
        <w:rPr>
          <w:lang w:val="de-AT"/>
        </w:rPr>
        <w:t xml:space="preserve">, </w:t>
      </w:r>
      <w:hyperlink r:id="rId8" w:history="1">
        <w:r w:rsidR="0062042B" w:rsidRPr="007B74D0">
          <w:rPr>
            <w:rStyle w:val="Hyperlink"/>
            <w:lang w:val="de-AT"/>
          </w:rPr>
          <w:t>Martin.Rutzinger@uibk.ac.at</w:t>
        </w:r>
      </w:hyperlink>
    </w:p>
    <w:p w14:paraId="56BD9F36" w14:textId="2F2B794E" w:rsidR="0062042B" w:rsidRDefault="00E926FA" w:rsidP="00440627">
      <w:pPr>
        <w:pStyle w:val="ListParagraph"/>
        <w:numPr>
          <w:ilvl w:val="0"/>
          <w:numId w:val="16"/>
        </w:numPr>
        <w:jc w:val="both"/>
      </w:pPr>
      <w:r w:rsidRPr="0062042B">
        <w:t>Dr. Jana EICHEL</w:t>
      </w:r>
      <w:r w:rsidR="0062042B" w:rsidRPr="0062042B">
        <w:t>,</w:t>
      </w:r>
      <w:r w:rsidR="0062042B">
        <w:t xml:space="preserve"> </w:t>
      </w:r>
      <w:r w:rsidRPr="00E926FA">
        <w:t>University of Utrecht, Department of Physical Geography</w:t>
      </w:r>
      <w:r w:rsidR="0062042B">
        <w:t xml:space="preserve">, </w:t>
      </w:r>
      <w:hyperlink r:id="rId9" w:history="1">
        <w:r w:rsidR="0062042B" w:rsidRPr="007B74D0">
          <w:rPr>
            <w:rStyle w:val="Hyperlink"/>
          </w:rPr>
          <w:t>j.eichel@uu.nl</w:t>
        </w:r>
      </w:hyperlink>
    </w:p>
    <w:p w14:paraId="7740E6B9" w14:textId="15234696" w:rsidR="0062042B" w:rsidRPr="0062042B" w:rsidRDefault="00E926FA" w:rsidP="00440627">
      <w:pPr>
        <w:pStyle w:val="ListParagraph"/>
        <w:numPr>
          <w:ilvl w:val="0"/>
          <w:numId w:val="16"/>
        </w:numPr>
        <w:jc w:val="both"/>
      </w:pPr>
      <w:r w:rsidRPr="00E926FA">
        <w:t>Prof. Heather VILES</w:t>
      </w:r>
      <w:r w:rsidR="0062042B">
        <w:t>,</w:t>
      </w:r>
      <w:r w:rsidR="00A640E5">
        <w:t xml:space="preserve"> </w:t>
      </w:r>
      <w:r w:rsidRPr="00E926FA">
        <w:t>University of Oxford, School of Geography and the Environment</w:t>
      </w:r>
      <w:r w:rsidR="0062042B">
        <w:t>,</w:t>
      </w:r>
      <w:r w:rsidRPr="00E926FA">
        <w:t>heather.viles@ouce.ox.ac.uk</w:t>
      </w:r>
    </w:p>
    <w:p w14:paraId="4CFB28EC" w14:textId="1847CA29" w:rsidR="00E926FA" w:rsidRPr="0062042B" w:rsidRDefault="00E926FA" w:rsidP="00440627">
      <w:pPr>
        <w:pStyle w:val="ListParagraph"/>
        <w:numPr>
          <w:ilvl w:val="0"/>
          <w:numId w:val="16"/>
        </w:numPr>
        <w:jc w:val="both"/>
        <w:rPr>
          <w:lang w:val="de-AT"/>
        </w:rPr>
      </w:pPr>
      <w:proofErr w:type="spellStart"/>
      <w:r w:rsidRPr="0062042B">
        <w:rPr>
          <w:lang w:val="de-AT"/>
        </w:rPr>
        <w:t>apl</w:t>
      </w:r>
      <w:proofErr w:type="spellEnd"/>
      <w:r w:rsidRPr="0062042B">
        <w:rPr>
          <w:lang w:val="de-AT"/>
        </w:rPr>
        <w:t>. Prof. Dr. Stefan WINKLER</w:t>
      </w:r>
      <w:r w:rsidR="0062042B" w:rsidRPr="0062042B">
        <w:rPr>
          <w:lang w:val="de-AT"/>
        </w:rPr>
        <w:t>,</w:t>
      </w:r>
      <w:r w:rsidR="00A640E5">
        <w:rPr>
          <w:lang w:val="de-AT"/>
        </w:rPr>
        <w:t xml:space="preserve"> </w:t>
      </w:r>
      <w:r w:rsidRPr="0062042B">
        <w:rPr>
          <w:lang w:val="de-AT"/>
        </w:rPr>
        <w:t xml:space="preserve">Universität </w:t>
      </w:r>
      <w:r w:rsidR="00A640E5">
        <w:rPr>
          <w:lang w:val="de-AT"/>
        </w:rPr>
        <w:t>Würzburg</w:t>
      </w:r>
      <w:r w:rsidRPr="0062042B">
        <w:rPr>
          <w:lang w:val="de-AT"/>
        </w:rPr>
        <w:t>, Institut für Geographie und Geologie</w:t>
      </w:r>
      <w:r w:rsidR="0062042B" w:rsidRPr="0062042B">
        <w:rPr>
          <w:lang w:val="de-AT"/>
        </w:rPr>
        <w:t xml:space="preserve">, </w:t>
      </w:r>
      <w:r w:rsidRPr="0062042B">
        <w:rPr>
          <w:lang w:val="de-AT"/>
        </w:rPr>
        <w:t>stefan.winkler@uni-wuerzburg.de</w:t>
      </w:r>
    </w:p>
    <w:sectPr w:rsidR="00E926FA" w:rsidRPr="0062042B" w:rsidSect="00080366">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567" w:footer="567"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B76F8" w14:textId="77777777" w:rsidR="00440627" w:rsidRDefault="00440627" w:rsidP="001326B1">
      <w:pPr>
        <w:spacing w:after="0"/>
      </w:pPr>
      <w:r>
        <w:separator/>
      </w:r>
    </w:p>
  </w:endnote>
  <w:endnote w:type="continuationSeparator" w:id="0">
    <w:p w14:paraId="5080924E" w14:textId="77777777" w:rsidR="00440627" w:rsidRDefault="00440627" w:rsidP="001326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Light">
    <w:panose1 w:val="00000400000000000000"/>
    <w:charset w:val="00"/>
    <w:family w:val="auto"/>
    <w:pitch w:val="variable"/>
    <w:sig w:usb0="A00002FF" w:usb1="5000204B" w:usb2="00000000" w:usb3="00000000" w:csb0="00000197" w:csb1="00000000"/>
    <w:embedRegular r:id="rId1" w:fontKey="{10B2AD75-7340-4995-8209-72B3AE89079D}"/>
    <w:embedBold r:id="rId2" w:fontKey="{53959FA4-0DE4-44F4-A033-496CA9B61E1A}"/>
    <w:embedItalic r:id="rId3" w:fontKey="{D5D3B588-15E0-4B8C-8B5A-368B85D31677}"/>
  </w:font>
  <w:font w:name="Nunito Sans ExtraBold">
    <w:panose1 w:val="00000900000000000000"/>
    <w:charset w:val="00"/>
    <w:family w:val="auto"/>
    <w:pitch w:val="variable"/>
    <w:sig w:usb0="A00002FF" w:usb1="5000204B" w:usb2="00000000" w:usb3="00000000" w:csb0="00000197" w:csb1="00000000"/>
    <w:embedRegular r:id="rId4" w:fontKey="{4239CEC7-81BB-47E2-8DCC-E6E9FB768212}"/>
    <w:embedBold r:id="rId5" w:fontKey="{7E54AEB9-2692-474A-BB21-0B7E0F10B8ED}"/>
  </w:font>
  <w:font w:name="Times New Roman (Textkörper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DF863" w14:textId="77777777" w:rsidR="00E05004" w:rsidRDefault="00E050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D2D4C" w14:textId="69C52699" w:rsidR="00E05004" w:rsidRDefault="00E05004">
    <w:pPr>
      <w:pStyle w:val="Footer"/>
      <w:jc w:val="center"/>
    </w:pPr>
    <w:r>
      <w:t>-</w:t>
    </w:r>
    <w:sdt>
      <w:sdtPr>
        <w:id w:val="-206825007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sdtContent>
    </w:sdt>
  </w:p>
  <w:p w14:paraId="76A2B1E1" w14:textId="77777777" w:rsidR="00E05004" w:rsidRDefault="00E050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34D6A" w14:textId="77777777" w:rsidR="00EC2988" w:rsidRPr="00C703BC" w:rsidRDefault="00EC2988" w:rsidP="00C703BC">
    <w:pPr>
      <w:pStyle w:val="Footer"/>
    </w:pPr>
    <w:r>
      <w:t xml:space="preserve">Text </w:t>
    </w:r>
    <w:proofErr w:type="spellStart"/>
    <w:r>
      <w:t>eingeben</w:t>
    </w:r>
    <w:proofErr w:type="spellEnd"/>
    <w:r w:rsidRPr="00C703BC">
      <w:ptab w:relativeTo="margin" w:alignment="center" w:leader="none"/>
    </w:r>
    <w:r w:rsidRPr="00C703BC">
      <w:ptab w:relativeTo="margin" w:alignment="right" w:leader="none"/>
    </w:r>
    <w:proofErr w:type="spellStart"/>
    <w:r>
      <w:t>Seite</w:t>
    </w:r>
    <w:proofErr w:type="spellEnd"/>
    <w:r>
      <w:t xml:space="preserve"> </w:t>
    </w:r>
    <w:r>
      <w:fldChar w:fldCharType="begin"/>
    </w:r>
    <w:r>
      <w:instrText xml:space="preserve"> PAGE  \* MERGEFORMAT </w:instrText>
    </w:r>
    <w:r>
      <w:fldChar w:fldCharType="separate"/>
    </w:r>
    <w:r>
      <w:rPr>
        <w:noProof/>
      </w:rPr>
      <w:t>2</w:t>
    </w:r>
    <w:r>
      <w:fldChar w:fldCharType="end"/>
    </w:r>
    <w:r>
      <w:t>/</w:t>
    </w:r>
    <w:r w:rsidR="00440627">
      <w:fldChar w:fldCharType="begin"/>
    </w:r>
    <w:r w:rsidR="00440627">
      <w:instrText xml:space="preserve"> NUMPAGES  \* MERGEFORMAT </w:instrText>
    </w:r>
    <w:r w:rsidR="00440627">
      <w:fldChar w:fldCharType="separate"/>
    </w:r>
    <w:r>
      <w:rPr>
        <w:noProof/>
      </w:rPr>
      <w:t>2</w:t>
    </w:r>
    <w:r w:rsidR="0044062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5CB4C" w14:textId="77777777" w:rsidR="00440627" w:rsidRDefault="00440627" w:rsidP="001326B1">
      <w:pPr>
        <w:spacing w:after="0"/>
      </w:pPr>
      <w:r>
        <w:separator/>
      </w:r>
    </w:p>
  </w:footnote>
  <w:footnote w:type="continuationSeparator" w:id="0">
    <w:p w14:paraId="5093C90A" w14:textId="77777777" w:rsidR="00440627" w:rsidRDefault="00440627" w:rsidP="001326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BFDD1" w14:textId="77777777" w:rsidR="00E05004" w:rsidRDefault="00E050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86429" w14:textId="6260F6E7" w:rsidR="003A5463" w:rsidRPr="00F33E50" w:rsidRDefault="00F33E50" w:rsidP="00F33E50">
    <w:pPr>
      <w:pStyle w:val="Header"/>
    </w:pPr>
    <w:proofErr w:type="spellStart"/>
    <w:r w:rsidRPr="00F33E50">
      <w:t>Glacierforeland</w:t>
    </w:r>
    <w:proofErr w:type="spellEnd"/>
    <w:r w:rsidRPr="00F33E50">
      <w:t xml:space="preserve"> </w:t>
    </w:r>
    <w:proofErr w:type="spellStart"/>
    <w:r w:rsidRPr="00F33E50">
      <w:t>Inventroy</w:t>
    </w:r>
    <w:proofErr w:type="spellEnd"/>
    <w:r w:rsidRPr="00F33E50">
      <w:t xml:space="preserve"> of Austria </w:t>
    </w:r>
    <w:r w:rsidRPr="00F33E50">
      <w:tab/>
    </w:r>
    <w:r>
      <w:tab/>
    </w:r>
    <w:r w:rsidRPr="00F33E50">
      <w:t xml:space="preserve">Theodor </w:t>
    </w:r>
    <w:proofErr w:type="spellStart"/>
    <w:r w:rsidRPr="00F33E50">
      <w:t>Körner</w:t>
    </w:r>
    <w:proofErr w:type="spellEnd"/>
    <w:r w:rsidRPr="00F33E50">
      <w:t xml:space="preserve"> Price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00446" w14:textId="77777777" w:rsidR="00C633AE" w:rsidRDefault="00C633AE" w:rsidP="001326B1">
    <w:pPr>
      <w:pStyle w:val="Header"/>
      <w:jc w:val="right"/>
    </w:pPr>
    <w:r>
      <w:rPr>
        <w:noProof/>
      </w:rPr>
      <w:drawing>
        <wp:inline distT="0" distB="0" distL="0" distR="0" wp14:anchorId="7ACE7072" wp14:editId="5CBCAEB0">
          <wp:extent cx="757010" cy="648000"/>
          <wp:effectExtent l="0" t="0" r="5080" b="0"/>
          <wp:docPr id="140055319" name="Grafik 140055319" descr="Ein Bild, das Tex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5319" name="Grafik 140055319" descr="Ein Bild, das Text enthält."/>
                  <pic:cNvPicPr/>
                </pic:nvPicPr>
                <pic:blipFill>
                  <a:blip r:embed="rId1">
                    <a:extLst>
                      <a:ext uri="{28A0092B-C50C-407E-A947-70E740481C1C}">
                        <a14:useLocalDpi xmlns:a14="http://schemas.microsoft.com/office/drawing/2010/main" val="0"/>
                      </a:ext>
                    </a:extLst>
                  </a:blip>
                  <a:stretch>
                    <a:fillRect/>
                  </a:stretch>
                </pic:blipFill>
                <pic:spPr>
                  <a:xfrm>
                    <a:off x="0" y="0"/>
                    <a:ext cx="757010" cy="64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56F4"/>
    <w:multiLevelType w:val="multilevel"/>
    <w:tmpl w:val="11E26850"/>
    <w:styleLink w:val="AktuelleListe4"/>
    <w:lvl w:ilvl="0">
      <w:start w:val="1"/>
      <w:numFmt w:val="decimal"/>
      <w:isLgl/>
      <w:lvlText w:val="%1."/>
      <w:lvlJc w:val="left"/>
      <w:pPr>
        <w:ind w:left="454" w:hanging="454"/>
      </w:pPr>
      <w:rPr>
        <w:rFonts w:hint="default"/>
      </w:rPr>
    </w:lvl>
    <w:lvl w:ilvl="1">
      <w:start w:val="1"/>
      <w:numFmt w:val="decimal"/>
      <w:isLgl/>
      <w:lvlText w:val="%1.%2."/>
      <w:lvlJc w:val="left"/>
      <w:pPr>
        <w:ind w:left="567" w:hanging="11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45399A"/>
    <w:multiLevelType w:val="multilevel"/>
    <w:tmpl w:val="C388B8D4"/>
    <w:styleLink w:val="AktuelleListe7"/>
    <w:lvl w:ilvl="0">
      <w:start w:val="1"/>
      <w:numFmt w:val="decimal"/>
      <w:isLgl/>
      <w:lvlText w:val="%1."/>
      <w:lvlJc w:val="left"/>
      <w:pPr>
        <w:ind w:left="567" w:hanging="567"/>
      </w:pPr>
      <w:rPr>
        <w:rFonts w:hint="default"/>
      </w:rPr>
    </w:lvl>
    <w:lvl w:ilvl="1">
      <w:start w:val="1"/>
      <w:numFmt w:val="decimal"/>
      <w:isLgl/>
      <w:lvlText w:val="%1.%2."/>
      <w:lvlJc w:val="left"/>
      <w:pPr>
        <w:ind w:left="454" w:firstLine="11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A2A69A2"/>
    <w:multiLevelType w:val="multilevel"/>
    <w:tmpl w:val="28C213AC"/>
    <w:styleLink w:val="AktuelleListe1"/>
    <w:lvl w:ilvl="0">
      <w:start w:val="1"/>
      <w:numFmt w:val="decimal"/>
      <w:isLg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9F5F97"/>
    <w:multiLevelType w:val="hybridMultilevel"/>
    <w:tmpl w:val="24CE4970"/>
    <w:lvl w:ilvl="0" w:tplc="DD6883E8">
      <w:start w:val="1"/>
      <w:numFmt w:val="decimal"/>
      <w:pStyle w:val="NummerierungEinzug1"/>
      <w:lvlText w:val="%1."/>
      <w:lvlJc w:val="left"/>
      <w:pPr>
        <w:ind w:left="92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140487D"/>
    <w:multiLevelType w:val="multilevel"/>
    <w:tmpl w:val="0F1ACC2C"/>
    <w:styleLink w:val="AktuelleListe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F66E42"/>
    <w:multiLevelType w:val="hybridMultilevel"/>
    <w:tmpl w:val="CD06F548"/>
    <w:lvl w:ilvl="0" w:tplc="6C183EEA">
      <w:start w:val="1"/>
      <w:numFmt w:val="bullet"/>
      <w:pStyle w:val="AufzhlungStandard"/>
      <w:lvlText w:val=""/>
      <w:lvlJc w:val="left"/>
      <w:pPr>
        <w:ind w:left="357" w:hanging="357"/>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53179E7"/>
    <w:multiLevelType w:val="multilevel"/>
    <w:tmpl w:val="FD3EE764"/>
    <w:styleLink w:val="AktuelleListe8"/>
    <w:lvl w:ilvl="0">
      <w:start w:val="1"/>
      <w:numFmt w:val="decimal"/>
      <w:isLgl/>
      <w:lvlText w:val="%1."/>
      <w:lvlJc w:val="left"/>
      <w:pPr>
        <w:ind w:left="567" w:hanging="567"/>
      </w:pPr>
      <w:rPr>
        <w:rFonts w:hint="default"/>
      </w:rPr>
    </w:lvl>
    <w:lvl w:ilvl="1">
      <w:start w:val="1"/>
      <w:numFmt w:val="decimal"/>
      <w:isLgl/>
      <w:lvlText w:val="%1.%2."/>
      <w:lvlJc w:val="left"/>
      <w:pPr>
        <w:tabs>
          <w:tab w:val="num" w:pos="567"/>
        </w:tabs>
        <w:ind w:left="567"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6792790"/>
    <w:multiLevelType w:val="multilevel"/>
    <w:tmpl w:val="09F2C5F0"/>
    <w:styleLink w:val="AktuelleListe3"/>
    <w:lvl w:ilvl="0">
      <w:start w:val="1"/>
      <w:numFmt w:val="decimal"/>
      <w:isLgl/>
      <w:lvlText w:val="%1."/>
      <w:lvlJc w:val="left"/>
      <w:pPr>
        <w:ind w:left="454" w:hanging="454"/>
      </w:pPr>
      <w:rPr>
        <w:rFonts w:hint="default"/>
      </w:rPr>
    </w:lvl>
    <w:lvl w:ilvl="1">
      <w:start w:val="1"/>
      <w:numFmt w:val="decimal"/>
      <w:isLgl/>
      <w:lvlText w:val="%1.%2."/>
      <w:lvlJc w:val="left"/>
      <w:pPr>
        <w:ind w:left="680" w:hanging="22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FE6507"/>
    <w:multiLevelType w:val="multilevel"/>
    <w:tmpl w:val="85B639A0"/>
    <w:lvl w:ilvl="0">
      <w:start w:val="1"/>
      <w:numFmt w:val="decimal"/>
      <w:pStyle w:val="Heading1"/>
      <w:isLgl/>
      <w:lvlText w:val="%1."/>
      <w:lvlJc w:val="left"/>
      <w:pPr>
        <w:ind w:left="567" w:hanging="567"/>
      </w:pPr>
      <w:rPr>
        <w:rFonts w:hint="default"/>
      </w:rPr>
    </w:lvl>
    <w:lvl w:ilvl="1">
      <w:start w:val="1"/>
      <w:numFmt w:val="decimal"/>
      <w:pStyle w:val="Heading2"/>
      <w:isLgl/>
      <w:lvlText w:val="%1.%2."/>
      <w:lvlJc w:val="left"/>
      <w:pPr>
        <w:ind w:left="567" w:hanging="567"/>
      </w:pPr>
      <w:rPr>
        <w:rFonts w:hint="default"/>
      </w:rPr>
    </w:lvl>
    <w:lvl w:ilvl="2">
      <w:start w:val="1"/>
      <w:numFmt w:val="decimal"/>
      <w:pStyle w:val="Heading3"/>
      <w:isLgl/>
      <w:lvlText w:val="%1.%2.%3."/>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B0B7B6C"/>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B7262E0"/>
    <w:multiLevelType w:val="multilevel"/>
    <w:tmpl w:val="5296C750"/>
    <w:styleLink w:val="AktuelleListe9"/>
    <w:lvl w:ilvl="0">
      <w:start w:val="1"/>
      <w:numFmt w:val="decimal"/>
      <w:isLg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1134"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CB37CC5"/>
    <w:multiLevelType w:val="hybridMultilevel"/>
    <w:tmpl w:val="F9BC49AE"/>
    <w:lvl w:ilvl="0" w:tplc="392EE766">
      <w:start w:val="1"/>
      <w:numFmt w:val="decimal"/>
      <w:pStyle w:val="NummerierungStandard"/>
      <w:lvlText w:val="%1."/>
      <w:lvlJc w:val="left"/>
      <w:pPr>
        <w:ind w:left="1776" w:hanging="360"/>
      </w:p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12" w15:restartNumberingAfterBreak="0">
    <w:nsid w:val="45F20ACD"/>
    <w:multiLevelType w:val="multilevel"/>
    <w:tmpl w:val="30BE44BE"/>
    <w:styleLink w:val="AktuelleListe6"/>
    <w:lvl w:ilvl="0">
      <w:start w:val="1"/>
      <w:numFmt w:val="decimal"/>
      <w:isLgl/>
      <w:lvlText w:val="%1."/>
      <w:lvlJc w:val="left"/>
      <w:pPr>
        <w:ind w:left="567" w:hanging="567"/>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9CE1EE7"/>
    <w:multiLevelType w:val="multilevel"/>
    <w:tmpl w:val="99409A86"/>
    <w:styleLink w:val="AktuelleListe5"/>
    <w:lvl w:ilvl="0">
      <w:start w:val="1"/>
      <w:numFmt w:val="decimal"/>
      <w:isLgl/>
      <w:lvlText w:val="%1."/>
      <w:lvlJc w:val="left"/>
      <w:pPr>
        <w:ind w:left="454" w:hanging="454"/>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0674224"/>
    <w:multiLevelType w:val="hybridMultilevel"/>
    <w:tmpl w:val="7330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C83800"/>
    <w:multiLevelType w:val="hybridMultilevel"/>
    <w:tmpl w:val="2B62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3C5241"/>
    <w:multiLevelType w:val="hybridMultilevel"/>
    <w:tmpl w:val="79646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437A11"/>
    <w:multiLevelType w:val="multilevel"/>
    <w:tmpl w:val="5CC0B05E"/>
    <w:styleLink w:val="AktuelleListe10"/>
    <w:lvl w:ilvl="0">
      <w:start w:val="1"/>
      <w:numFmt w:val="bullet"/>
      <w:lvlText w:val=""/>
      <w:lvlJc w:val="left"/>
      <w:pPr>
        <w:ind w:left="357" w:hanging="35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7"/>
  </w:num>
  <w:num w:numId="4">
    <w:abstractNumId w:val="0"/>
  </w:num>
  <w:num w:numId="5">
    <w:abstractNumId w:val="13"/>
  </w:num>
  <w:num w:numId="6">
    <w:abstractNumId w:val="12"/>
  </w:num>
  <w:num w:numId="7">
    <w:abstractNumId w:val="1"/>
  </w:num>
  <w:num w:numId="8">
    <w:abstractNumId w:val="6"/>
  </w:num>
  <w:num w:numId="9">
    <w:abstractNumId w:val="10"/>
  </w:num>
  <w:num w:numId="10">
    <w:abstractNumId w:val="17"/>
  </w:num>
  <w:num w:numId="11">
    <w:abstractNumId w:val="4"/>
  </w:num>
  <w:num w:numId="12">
    <w:abstractNumId w:val="8"/>
  </w:num>
  <w:num w:numId="13">
    <w:abstractNumId w:val="3"/>
  </w:num>
  <w:num w:numId="14">
    <w:abstractNumId w:val="5"/>
  </w:num>
  <w:num w:numId="15">
    <w:abstractNumId w:val="11"/>
  </w:num>
  <w:num w:numId="16">
    <w:abstractNumId w:val="14"/>
  </w:num>
  <w:num w:numId="17">
    <w:abstractNumId w:val="15"/>
  </w:num>
  <w:num w:numId="1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14"/>
    <w:rsid w:val="00006A80"/>
    <w:rsid w:val="0001332E"/>
    <w:rsid w:val="000235F7"/>
    <w:rsid w:val="00060111"/>
    <w:rsid w:val="00072F74"/>
    <w:rsid w:val="00074C12"/>
    <w:rsid w:val="00080366"/>
    <w:rsid w:val="0009381F"/>
    <w:rsid w:val="00093BA8"/>
    <w:rsid w:val="000B041E"/>
    <w:rsid w:val="000B1DE9"/>
    <w:rsid w:val="000B3894"/>
    <w:rsid w:val="000C0247"/>
    <w:rsid w:val="000C07D8"/>
    <w:rsid w:val="000C2C9E"/>
    <w:rsid w:val="000D01A3"/>
    <w:rsid w:val="000F3622"/>
    <w:rsid w:val="00105010"/>
    <w:rsid w:val="001326B1"/>
    <w:rsid w:val="001412D5"/>
    <w:rsid w:val="00173862"/>
    <w:rsid w:val="001C6FAE"/>
    <w:rsid w:val="001E0FD8"/>
    <w:rsid w:val="001F7D18"/>
    <w:rsid w:val="00237570"/>
    <w:rsid w:val="002A7999"/>
    <w:rsid w:val="002D35E2"/>
    <w:rsid w:val="002D673D"/>
    <w:rsid w:val="00304E73"/>
    <w:rsid w:val="003168FE"/>
    <w:rsid w:val="00323D84"/>
    <w:rsid w:val="003243FD"/>
    <w:rsid w:val="00353BE6"/>
    <w:rsid w:val="0037204B"/>
    <w:rsid w:val="003A4D85"/>
    <w:rsid w:val="003A5463"/>
    <w:rsid w:val="003B0BC1"/>
    <w:rsid w:val="003D6A6C"/>
    <w:rsid w:val="003F2A39"/>
    <w:rsid w:val="00432F03"/>
    <w:rsid w:val="00440627"/>
    <w:rsid w:val="00456714"/>
    <w:rsid w:val="0046551E"/>
    <w:rsid w:val="00470A1C"/>
    <w:rsid w:val="00471C9C"/>
    <w:rsid w:val="00483409"/>
    <w:rsid w:val="004A45BD"/>
    <w:rsid w:val="004B2B41"/>
    <w:rsid w:val="004B44B3"/>
    <w:rsid w:val="004C3E0D"/>
    <w:rsid w:val="004C77FD"/>
    <w:rsid w:val="004D1F6B"/>
    <w:rsid w:val="004D531D"/>
    <w:rsid w:val="004D70A1"/>
    <w:rsid w:val="00515090"/>
    <w:rsid w:val="005272D7"/>
    <w:rsid w:val="0053057F"/>
    <w:rsid w:val="005707DE"/>
    <w:rsid w:val="005D2DB6"/>
    <w:rsid w:val="005E45E9"/>
    <w:rsid w:val="0060045C"/>
    <w:rsid w:val="00600D96"/>
    <w:rsid w:val="00604AED"/>
    <w:rsid w:val="006055D1"/>
    <w:rsid w:val="00611FC2"/>
    <w:rsid w:val="0062042B"/>
    <w:rsid w:val="0065499D"/>
    <w:rsid w:val="006618C0"/>
    <w:rsid w:val="006902F9"/>
    <w:rsid w:val="006A40E4"/>
    <w:rsid w:val="006E422D"/>
    <w:rsid w:val="007118D6"/>
    <w:rsid w:val="00725991"/>
    <w:rsid w:val="00783ED2"/>
    <w:rsid w:val="007A7F0F"/>
    <w:rsid w:val="007E31E7"/>
    <w:rsid w:val="00803B01"/>
    <w:rsid w:val="00823D56"/>
    <w:rsid w:val="0085381F"/>
    <w:rsid w:val="00856E0B"/>
    <w:rsid w:val="00871C6B"/>
    <w:rsid w:val="00880A8C"/>
    <w:rsid w:val="008858B2"/>
    <w:rsid w:val="008A5A2D"/>
    <w:rsid w:val="008B648D"/>
    <w:rsid w:val="008C61D3"/>
    <w:rsid w:val="008D36D7"/>
    <w:rsid w:val="008F2FCC"/>
    <w:rsid w:val="008F7395"/>
    <w:rsid w:val="009142D8"/>
    <w:rsid w:val="00945FA2"/>
    <w:rsid w:val="00952732"/>
    <w:rsid w:val="0095646A"/>
    <w:rsid w:val="0098158B"/>
    <w:rsid w:val="0098621C"/>
    <w:rsid w:val="00995C65"/>
    <w:rsid w:val="009A1C44"/>
    <w:rsid w:val="009A29C4"/>
    <w:rsid w:val="009B2824"/>
    <w:rsid w:val="009B4D14"/>
    <w:rsid w:val="009C6866"/>
    <w:rsid w:val="009F0E1F"/>
    <w:rsid w:val="00A256BE"/>
    <w:rsid w:val="00A2687B"/>
    <w:rsid w:val="00A32CD6"/>
    <w:rsid w:val="00A40688"/>
    <w:rsid w:val="00A51C33"/>
    <w:rsid w:val="00A5601B"/>
    <w:rsid w:val="00A56C5C"/>
    <w:rsid w:val="00A640E5"/>
    <w:rsid w:val="00A72966"/>
    <w:rsid w:val="00AA15E7"/>
    <w:rsid w:val="00AB2741"/>
    <w:rsid w:val="00AB2CAC"/>
    <w:rsid w:val="00AC736A"/>
    <w:rsid w:val="00AD2588"/>
    <w:rsid w:val="00AE024E"/>
    <w:rsid w:val="00AE6B89"/>
    <w:rsid w:val="00AE78CC"/>
    <w:rsid w:val="00AF74C4"/>
    <w:rsid w:val="00B130AA"/>
    <w:rsid w:val="00B15253"/>
    <w:rsid w:val="00B37FD7"/>
    <w:rsid w:val="00B63A44"/>
    <w:rsid w:val="00B73F64"/>
    <w:rsid w:val="00B82711"/>
    <w:rsid w:val="00BA706B"/>
    <w:rsid w:val="00BC111F"/>
    <w:rsid w:val="00BF254C"/>
    <w:rsid w:val="00C11E5F"/>
    <w:rsid w:val="00C26228"/>
    <w:rsid w:val="00C3217C"/>
    <w:rsid w:val="00C47397"/>
    <w:rsid w:val="00C633AE"/>
    <w:rsid w:val="00C6561E"/>
    <w:rsid w:val="00C6581F"/>
    <w:rsid w:val="00C703BC"/>
    <w:rsid w:val="00C956DC"/>
    <w:rsid w:val="00C96865"/>
    <w:rsid w:val="00C968EB"/>
    <w:rsid w:val="00CA419A"/>
    <w:rsid w:val="00CB70FC"/>
    <w:rsid w:val="00CC76C1"/>
    <w:rsid w:val="00CD0179"/>
    <w:rsid w:val="00CD18BC"/>
    <w:rsid w:val="00CE2A3B"/>
    <w:rsid w:val="00CF5134"/>
    <w:rsid w:val="00D03909"/>
    <w:rsid w:val="00D3110D"/>
    <w:rsid w:val="00D32D1A"/>
    <w:rsid w:val="00D32D6F"/>
    <w:rsid w:val="00D41FBA"/>
    <w:rsid w:val="00D63135"/>
    <w:rsid w:val="00D70915"/>
    <w:rsid w:val="00D86BC8"/>
    <w:rsid w:val="00D91AD9"/>
    <w:rsid w:val="00D91B12"/>
    <w:rsid w:val="00D93DC5"/>
    <w:rsid w:val="00DA146B"/>
    <w:rsid w:val="00DE5214"/>
    <w:rsid w:val="00DF1F5C"/>
    <w:rsid w:val="00E03E84"/>
    <w:rsid w:val="00E05004"/>
    <w:rsid w:val="00E10A89"/>
    <w:rsid w:val="00E23B16"/>
    <w:rsid w:val="00E6784D"/>
    <w:rsid w:val="00E876E0"/>
    <w:rsid w:val="00E926FA"/>
    <w:rsid w:val="00EB2473"/>
    <w:rsid w:val="00EB30E6"/>
    <w:rsid w:val="00EB4214"/>
    <w:rsid w:val="00EC2988"/>
    <w:rsid w:val="00EC7716"/>
    <w:rsid w:val="00ED2A05"/>
    <w:rsid w:val="00EE0360"/>
    <w:rsid w:val="00EE470A"/>
    <w:rsid w:val="00F24B02"/>
    <w:rsid w:val="00F33E50"/>
    <w:rsid w:val="00F37F33"/>
    <w:rsid w:val="00F733B9"/>
    <w:rsid w:val="00F7409B"/>
    <w:rsid w:val="00FA125A"/>
    <w:rsid w:val="00FA20DD"/>
    <w:rsid w:val="00FC1F6E"/>
    <w:rsid w:val="00FC6531"/>
    <w:rsid w:val="00FE309E"/>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BA942"/>
  <w15:chartTrackingRefBased/>
  <w15:docId w15:val="{0DB5A40E-4079-4C1E-9F24-1AA4DF793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8"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8" w:qFormat="1"/>
    <w:lsdException w:name="Intense Emphasis" w:uiPriority="21"/>
    <w:lsdException w:name="Subtle Reference" w:uiPriority="30" w:qFormat="1"/>
    <w:lsdException w:name="Intense Reference" w:uiPriority="32"/>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6D7"/>
    <w:pPr>
      <w:spacing w:line="240" w:lineRule="auto"/>
    </w:pPr>
  </w:style>
  <w:style w:type="paragraph" w:styleId="Heading1">
    <w:name w:val="heading 1"/>
    <w:basedOn w:val="Normal"/>
    <w:next w:val="Normal"/>
    <w:link w:val="Heading1Char"/>
    <w:uiPriority w:val="4"/>
    <w:qFormat/>
    <w:rsid w:val="008D36D7"/>
    <w:pPr>
      <w:keepNext/>
      <w:keepLines/>
      <w:numPr>
        <w:numId w:val="12"/>
      </w:numPr>
      <w:spacing w:before="240" w:after="120"/>
      <w:outlineLvl w:val="0"/>
    </w:pPr>
    <w:rPr>
      <w:rFonts w:asciiTheme="majorHAnsi" w:eastAsiaTheme="majorEastAsia" w:hAnsiTheme="majorHAnsi" w:cstheme="majorBidi"/>
      <w:color w:val="000000" w:themeColor="text1"/>
      <w:sz w:val="28"/>
      <w:szCs w:val="32"/>
    </w:rPr>
  </w:style>
  <w:style w:type="paragraph" w:styleId="Heading2">
    <w:name w:val="heading 2"/>
    <w:basedOn w:val="Normal"/>
    <w:next w:val="Normal"/>
    <w:link w:val="Heading2Char"/>
    <w:uiPriority w:val="4"/>
    <w:qFormat/>
    <w:rsid w:val="008D36D7"/>
    <w:pPr>
      <w:keepNext/>
      <w:keepLines/>
      <w:numPr>
        <w:ilvl w:val="1"/>
        <w:numId w:val="12"/>
      </w:numPr>
      <w:spacing w:after="12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4"/>
    <w:qFormat/>
    <w:rsid w:val="008D36D7"/>
    <w:pPr>
      <w:keepNext/>
      <w:keepLines/>
      <w:numPr>
        <w:ilvl w:val="2"/>
        <w:numId w:val="12"/>
      </w:numPr>
      <w:spacing w:after="120"/>
      <w:outlineLvl w:val="2"/>
    </w:pPr>
    <w:rPr>
      <w:rFonts w:eastAsiaTheme="majorEastAsia" w:cstheme="majorBidi"/>
      <w:color w:val="0D0D0D" w:themeColor="text1" w:themeTint="F2"/>
      <w:szCs w:val="24"/>
      <w14:ligatures w14:val="none"/>
    </w:rPr>
  </w:style>
  <w:style w:type="paragraph" w:styleId="Heading4">
    <w:name w:val="heading 4"/>
    <w:basedOn w:val="TableofFigures"/>
    <w:next w:val="Normal"/>
    <w:link w:val="Heading4Char"/>
    <w:uiPriority w:val="4"/>
    <w:unhideWhenUsed/>
    <w:rsid w:val="009B4D14"/>
    <w:pPr>
      <w:tabs>
        <w:tab w:val="right" w:pos="9628"/>
      </w:tabs>
      <w:outlineLvl w:val="3"/>
    </w:pPr>
  </w:style>
  <w:style w:type="paragraph" w:styleId="Heading5">
    <w:name w:val="heading 5"/>
    <w:basedOn w:val="Heading4"/>
    <w:next w:val="Normal"/>
    <w:link w:val="Heading5Char"/>
    <w:uiPriority w:val="4"/>
    <w:unhideWhenUsed/>
    <w:rsid w:val="009B4D14"/>
    <w:pPr>
      <w:outlineLvl w:val="4"/>
    </w:pPr>
  </w:style>
  <w:style w:type="paragraph" w:styleId="Heading6">
    <w:name w:val="heading 6"/>
    <w:basedOn w:val="Heading5"/>
    <w:next w:val="Normal"/>
    <w:link w:val="Heading6Char"/>
    <w:uiPriority w:val="4"/>
    <w:unhideWhenUsed/>
    <w:rsid w:val="009B4D14"/>
    <w:pPr>
      <w:outlineLvl w:val="5"/>
    </w:pPr>
  </w:style>
  <w:style w:type="paragraph" w:styleId="Heading7">
    <w:name w:val="heading 7"/>
    <w:basedOn w:val="Heading6"/>
    <w:next w:val="Normal"/>
    <w:link w:val="Heading7Char"/>
    <w:uiPriority w:val="4"/>
    <w:unhideWhenUsed/>
    <w:rsid w:val="009B4D14"/>
    <w:pPr>
      <w:outlineLvl w:val="6"/>
    </w:pPr>
  </w:style>
  <w:style w:type="paragraph" w:styleId="Heading8">
    <w:name w:val="heading 8"/>
    <w:basedOn w:val="Heading7"/>
    <w:next w:val="Normal"/>
    <w:link w:val="Heading8Char"/>
    <w:uiPriority w:val="4"/>
    <w:unhideWhenUsed/>
    <w:rsid w:val="009B4D14"/>
    <w:pPr>
      <w:outlineLvl w:val="7"/>
    </w:pPr>
  </w:style>
  <w:style w:type="paragraph" w:styleId="Heading9">
    <w:name w:val="heading 9"/>
    <w:basedOn w:val="Heading8"/>
    <w:next w:val="Normal"/>
    <w:link w:val="Heading9Char"/>
    <w:uiPriority w:val="4"/>
    <w:unhideWhenUsed/>
    <w:rsid w:val="009B4D1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8"/>
    <w:unhideWhenUsed/>
    <w:rsid w:val="001326B1"/>
    <w:pPr>
      <w:tabs>
        <w:tab w:val="center" w:pos="4536"/>
        <w:tab w:val="right" w:pos="9072"/>
      </w:tabs>
      <w:spacing w:after="0"/>
    </w:pPr>
  </w:style>
  <w:style w:type="character" w:customStyle="1" w:styleId="HeaderChar">
    <w:name w:val="Header Char"/>
    <w:basedOn w:val="DefaultParagraphFont"/>
    <w:link w:val="Header"/>
    <w:uiPriority w:val="98"/>
    <w:rsid w:val="00B82711"/>
  </w:style>
  <w:style w:type="paragraph" w:styleId="Footer">
    <w:name w:val="footer"/>
    <w:basedOn w:val="Normal"/>
    <w:link w:val="FooterChar"/>
    <w:uiPriority w:val="99"/>
    <w:unhideWhenUsed/>
    <w:rsid w:val="00E10A89"/>
    <w:pPr>
      <w:tabs>
        <w:tab w:val="center" w:pos="4536"/>
        <w:tab w:val="right" w:pos="9072"/>
      </w:tabs>
      <w:spacing w:after="0"/>
    </w:pPr>
    <w:rPr>
      <w:rFonts w:cs="Times New Roman (Textkörper CS)"/>
      <w:sz w:val="16"/>
    </w:rPr>
  </w:style>
  <w:style w:type="character" w:customStyle="1" w:styleId="FooterChar">
    <w:name w:val="Footer Char"/>
    <w:basedOn w:val="DefaultParagraphFont"/>
    <w:link w:val="Footer"/>
    <w:uiPriority w:val="99"/>
    <w:rsid w:val="00B82711"/>
    <w:rPr>
      <w:rFonts w:cs="Times New Roman (Textkörper CS)"/>
      <w:sz w:val="16"/>
    </w:rPr>
  </w:style>
  <w:style w:type="character" w:customStyle="1" w:styleId="Heading3Char">
    <w:name w:val="Heading 3 Char"/>
    <w:basedOn w:val="DefaultParagraphFont"/>
    <w:link w:val="Heading3"/>
    <w:uiPriority w:val="4"/>
    <w:rsid w:val="008D36D7"/>
    <w:rPr>
      <w:rFonts w:eastAsiaTheme="majorEastAsia" w:cstheme="majorBidi"/>
      <w:color w:val="0D0D0D" w:themeColor="text1" w:themeTint="F2"/>
      <w:szCs w:val="24"/>
      <w14:ligatures w14:val="none"/>
    </w:rPr>
  </w:style>
  <w:style w:type="character" w:styleId="Hyperlink">
    <w:name w:val="Hyperlink"/>
    <w:basedOn w:val="DefaultParagraphFont"/>
    <w:uiPriority w:val="99"/>
    <w:unhideWhenUsed/>
    <w:rsid w:val="00CF5134"/>
    <w:rPr>
      <w:color w:val="000000" w:themeColor="hyperlink"/>
      <w:u w:val="single"/>
    </w:rPr>
  </w:style>
  <w:style w:type="character" w:styleId="UnresolvedMention">
    <w:name w:val="Unresolved Mention"/>
    <w:basedOn w:val="DefaultParagraphFont"/>
    <w:uiPriority w:val="99"/>
    <w:semiHidden/>
    <w:unhideWhenUsed/>
    <w:rsid w:val="00CF5134"/>
    <w:rPr>
      <w:color w:val="605E5C"/>
      <w:shd w:val="clear" w:color="auto" w:fill="E1DFDD"/>
    </w:rPr>
  </w:style>
  <w:style w:type="character" w:customStyle="1" w:styleId="Heading1Char">
    <w:name w:val="Heading 1 Char"/>
    <w:basedOn w:val="DefaultParagraphFont"/>
    <w:link w:val="Heading1"/>
    <w:uiPriority w:val="4"/>
    <w:rsid w:val="008D36D7"/>
    <w:rPr>
      <w:rFonts w:asciiTheme="majorHAnsi" w:eastAsiaTheme="majorEastAsia" w:hAnsiTheme="majorHAnsi" w:cstheme="majorBidi"/>
      <w:color w:val="000000" w:themeColor="text1"/>
      <w:sz w:val="28"/>
      <w:szCs w:val="32"/>
    </w:rPr>
  </w:style>
  <w:style w:type="paragraph" w:styleId="TOCHeading">
    <w:name w:val="TOC Heading"/>
    <w:basedOn w:val="berschriftKapitel"/>
    <w:next w:val="Normal"/>
    <w:uiPriority w:val="34"/>
    <w:unhideWhenUsed/>
    <w:rsid w:val="002A7999"/>
    <w:pPr>
      <w:spacing w:after="240"/>
    </w:pPr>
    <w:rPr>
      <w:bCs/>
      <w:szCs w:val="28"/>
      <w:lang w:eastAsia="de-DE"/>
      <w14:ligatures w14:val="none"/>
    </w:rPr>
  </w:style>
  <w:style w:type="paragraph" w:styleId="TOC1">
    <w:name w:val="toc 1"/>
    <w:basedOn w:val="Normal"/>
    <w:next w:val="Normal"/>
    <w:uiPriority w:val="39"/>
    <w:unhideWhenUsed/>
    <w:rsid w:val="00EB4214"/>
    <w:pPr>
      <w:spacing w:before="240" w:after="120"/>
    </w:pPr>
    <w:rPr>
      <w:rFonts w:asciiTheme="majorHAnsi" w:hAnsiTheme="majorHAnsi"/>
      <w:bCs/>
      <w:sz w:val="28"/>
      <w:szCs w:val="20"/>
    </w:rPr>
  </w:style>
  <w:style w:type="paragraph" w:styleId="TOC2">
    <w:name w:val="toc 2"/>
    <w:basedOn w:val="Normal"/>
    <w:next w:val="Normal"/>
    <w:uiPriority w:val="39"/>
    <w:unhideWhenUsed/>
    <w:rsid w:val="004C3E0D"/>
    <w:pPr>
      <w:spacing w:before="120" w:after="0"/>
    </w:pPr>
    <w:rPr>
      <w:b/>
      <w:iCs/>
      <w:szCs w:val="20"/>
    </w:rPr>
  </w:style>
  <w:style w:type="paragraph" w:styleId="TOC3">
    <w:name w:val="toc 3"/>
    <w:basedOn w:val="Normal"/>
    <w:next w:val="Normal"/>
    <w:uiPriority w:val="39"/>
    <w:unhideWhenUsed/>
    <w:rsid w:val="004C3E0D"/>
    <w:pPr>
      <w:spacing w:after="0"/>
      <w:ind w:left="680"/>
    </w:pPr>
    <w:rPr>
      <w:szCs w:val="20"/>
    </w:rPr>
  </w:style>
  <w:style w:type="paragraph" w:styleId="TOC4">
    <w:name w:val="toc 4"/>
    <w:basedOn w:val="Normal"/>
    <w:next w:val="Normal"/>
    <w:autoRedefine/>
    <w:uiPriority w:val="38"/>
    <w:unhideWhenUsed/>
    <w:rsid w:val="00EC2988"/>
    <w:pPr>
      <w:spacing w:after="0"/>
      <w:ind w:left="660"/>
    </w:pPr>
    <w:rPr>
      <w:sz w:val="20"/>
      <w:szCs w:val="20"/>
    </w:rPr>
  </w:style>
  <w:style w:type="paragraph" w:styleId="TOC5">
    <w:name w:val="toc 5"/>
    <w:basedOn w:val="Normal"/>
    <w:next w:val="Normal"/>
    <w:autoRedefine/>
    <w:uiPriority w:val="38"/>
    <w:unhideWhenUsed/>
    <w:rsid w:val="00EC2988"/>
    <w:pPr>
      <w:spacing w:after="0"/>
      <w:ind w:left="880"/>
    </w:pPr>
    <w:rPr>
      <w:sz w:val="20"/>
      <w:szCs w:val="20"/>
    </w:rPr>
  </w:style>
  <w:style w:type="paragraph" w:styleId="TOC6">
    <w:name w:val="toc 6"/>
    <w:basedOn w:val="Normal"/>
    <w:next w:val="Normal"/>
    <w:autoRedefine/>
    <w:uiPriority w:val="39"/>
    <w:semiHidden/>
    <w:unhideWhenUsed/>
    <w:rsid w:val="00EC2988"/>
    <w:pPr>
      <w:spacing w:after="0"/>
      <w:ind w:left="1100"/>
    </w:pPr>
    <w:rPr>
      <w:sz w:val="20"/>
      <w:szCs w:val="20"/>
    </w:rPr>
  </w:style>
  <w:style w:type="paragraph" w:styleId="TOC7">
    <w:name w:val="toc 7"/>
    <w:basedOn w:val="Normal"/>
    <w:next w:val="Normal"/>
    <w:autoRedefine/>
    <w:uiPriority w:val="39"/>
    <w:semiHidden/>
    <w:unhideWhenUsed/>
    <w:rsid w:val="00EC2988"/>
    <w:pPr>
      <w:spacing w:after="0"/>
      <w:ind w:left="1320"/>
    </w:pPr>
    <w:rPr>
      <w:sz w:val="20"/>
      <w:szCs w:val="20"/>
    </w:rPr>
  </w:style>
  <w:style w:type="paragraph" w:styleId="TOC8">
    <w:name w:val="toc 8"/>
    <w:basedOn w:val="Normal"/>
    <w:next w:val="Normal"/>
    <w:autoRedefine/>
    <w:uiPriority w:val="39"/>
    <w:semiHidden/>
    <w:unhideWhenUsed/>
    <w:rsid w:val="00EC2988"/>
    <w:pPr>
      <w:spacing w:after="0"/>
      <w:ind w:left="1540"/>
    </w:pPr>
    <w:rPr>
      <w:sz w:val="20"/>
      <w:szCs w:val="20"/>
    </w:rPr>
  </w:style>
  <w:style w:type="paragraph" w:styleId="TOC9">
    <w:name w:val="toc 9"/>
    <w:basedOn w:val="Normal"/>
    <w:next w:val="Normal"/>
    <w:autoRedefine/>
    <w:uiPriority w:val="39"/>
    <w:semiHidden/>
    <w:unhideWhenUsed/>
    <w:rsid w:val="00EC2988"/>
    <w:pPr>
      <w:spacing w:after="0"/>
      <w:ind w:left="1760"/>
    </w:pPr>
    <w:rPr>
      <w:sz w:val="20"/>
      <w:szCs w:val="20"/>
    </w:rPr>
  </w:style>
  <w:style w:type="paragraph" w:customStyle="1" w:styleId="berschriftKapitel">
    <w:name w:val="Überschrift Kapitel"/>
    <w:basedOn w:val="Normal"/>
    <w:next w:val="Normal"/>
    <w:uiPriority w:val="3"/>
    <w:qFormat/>
    <w:rsid w:val="008D36D7"/>
    <w:pPr>
      <w:spacing w:after="360"/>
      <w:contextualSpacing/>
    </w:pPr>
    <w:rPr>
      <w:rFonts w:asciiTheme="majorHAnsi" w:hAnsiTheme="majorHAnsi"/>
      <w:sz w:val="48"/>
    </w:rPr>
  </w:style>
  <w:style w:type="paragraph" w:customStyle="1" w:styleId="berschriftohneNummerierung1">
    <w:name w:val="Überschrift ohne Nummerierung 1"/>
    <w:basedOn w:val="Normal"/>
    <w:next w:val="Normal"/>
    <w:uiPriority w:val="3"/>
    <w:qFormat/>
    <w:rsid w:val="008D36D7"/>
    <w:pPr>
      <w:spacing w:before="240"/>
      <w:contextualSpacing/>
    </w:pPr>
    <w:rPr>
      <w:rFonts w:asciiTheme="majorHAnsi" w:hAnsiTheme="majorHAnsi"/>
      <w:sz w:val="28"/>
    </w:rPr>
  </w:style>
  <w:style w:type="paragraph" w:customStyle="1" w:styleId="SubtitelohneBild">
    <w:name w:val="Subtitel ohne Bild"/>
    <w:basedOn w:val="Normal"/>
    <w:uiPriority w:val="1"/>
    <w:qFormat/>
    <w:rsid w:val="008D36D7"/>
    <w:pPr>
      <w:spacing w:before="240" w:after="0" w:line="480" w:lineRule="exact"/>
      <w:contextualSpacing/>
    </w:pPr>
    <w:rPr>
      <w:sz w:val="40"/>
    </w:rPr>
  </w:style>
  <w:style w:type="numbering" w:customStyle="1" w:styleId="AktuelleListe1">
    <w:name w:val="Aktuelle Liste1"/>
    <w:uiPriority w:val="99"/>
    <w:rsid w:val="002A7999"/>
    <w:pPr>
      <w:numPr>
        <w:numId w:val="1"/>
      </w:numPr>
    </w:pPr>
  </w:style>
  <w:style w:type="numbering" w:customStyle="1" w:styleId="AktuelleListe2">
    <w:name w:val="Aktuelle Liste2"/>
    <w:uiPriority w:val="99"/>
    <w:rsid w:val="002A7999"/>
    <w:pPr>
      <w:numPr>
        <w:numId w:val="2"/>
      </w:numPr>
    </w:pPr>
  </w:style>
  <w:style w:type="character" w:customStyle="1" w:styleId="Heading2Char">
    <w:name w:val="Heading 2 Char"/>
    <w:basedOn w:val="DefaultParagraphFont"/>
    <w:link w:val="Heading2"/>
    <w:uiPriority w:val="4"/>
    <w:rsid w:val="008D36D7"/>
    <w:rPr>
      <w:rFonts w:eastAsiaTheme="majorEastAsia" w:cstheme="majorBidi"/>
      <w:color w:val="000000" w:themeColor="text1"/>
      <w:sz w:val="26"/>
      <w:szCs w:val="26"/>
    </w:rPr>
  </w:style>
  <w:style w:type="numbering" w:customStyle="1" w:styleId="AktuelleListe3">
    <w:name w:val="Aktuelle Liste3"/>
    <w:uiPriority w:val="99"/>
    <w:rsid w:val="00856E0B"/>
    <w:pPr>
      <w:numPr>
        <w:numId w:val="3"/>
      </w:numPr>
    </w:pPr>
  </w:style>
  <w:style w:type="numbering" w:customStyle="1" w:styleId="AktuelleListe4">
    <w:name w:val="Aktuelle Liste4"/>
    <w:uiPriority w:val="99"/>
    <w:rsid w:val="00856E0B"/>
    <w:pPr>
      <w:numPr>
        <w:numId w:val="4"/>
      </w:numPr>
    </w:pPr>
  </w:style>
  <w:style w:type="numbering" w:customStyle="1" w:styleId="AktuelleListe5">
    <w:name w:val="Aktuelle Liste5"/>
    <w:uiPriority w:val="99"/>
    <w:rsid w:val="00856E0B"/>
    <w:pPr>
      <w:numPr>
        <w:numId w:val="5"/>
      </w:numPr>
    </w:pPr>
  </w:style>
  <w:style w:type="numbering" w:customStyle="1" w:styleId="AktuelleListe6">
    <w:name w:val="Aktuelle Liste6"/>
    <w:uiPriority w:val="99"/>
    <w:rsid w:val="00856E0B"/>
    <w:pPr>
      <w:numPr>
        <w:numId w:val="6"/>
      </w:numPr>
    </w:pPr>
  </w:style>
  <w:style w:type="numbering" w:customStyle="1" w:styleId="AktuelleListe7">
    <w:name w:val="Aktuelle Liste7"/>
    <w:uiPriority w:val="99"/>
    <w:rsid w:val="00856E0B"/>
    <w:pPr>
      <w:numPr>
        <w:numId w:val="7"/>
      </w:numPr>
    </w:pPr>
  </w:style>
  <w:style w:type="numbering" w:customStyle="1" w:styleId="AktuelleListe8">
    <w:name w:val="Aktuelle Liste8"/>
    <w:uiPriority w:val="99"/>
    <w:rsid w:val="00856E0B"/>
    <w:pPr>
      <w:numPr>
        <w:numId w:val="8"/>
      </w:numPr>
    </w:pPr>
  </w:style>
  <w:style w:type="numbering" w:customStyle="1" w:styleId="AktuelleListe9">
    <w:name w:val="Aktuelle Liste9"/>
    <w:uiPriority w:val="99"/>
    <w:rsid w:val="00304E73"/>
    <w:pPr>
      <w:numPr>
        <w:numId w:val="9"/>
      </w:numPr>
    </w:pPr>
  </w:style>
  <w:style w:type="paragraph" w:customStyle="1" w:styleId="berschriftohneNummerierung2">
    <w:name w:val="Überschrift ohne Nummerierung 2"/>
    <w:basedOn w:val="Normal"/>
    <w:uiPriority w:val="3"/>
    <w:qFormat/>
    <w:rsid w:val="008D36D7"/>
    <w:pPr>
      <w:spacing w:before="240"/>
      <w:contextualSpacing/>
    </w:pPr>
    <w:rPr>
      <w:sz w:val="28"/>
    </w:rPr>
  </w:style>
  <w:style w:type="character" w:customStyle="1" w:styleId="Heading4Char">
    <w:name w:val="Heading 4 Char"/>
    <w:basedOn w:val="DefaultParagraphFont"/>
    <w:link w:val="Heading4"/>
    <w:uiPriority w:val="4"/>
    <w:rsid w:val="00B82711"/>
  </w:style>
  <w:style w:type="character" w:customStyle="1" w:styleId="Heading5Char">
    <w:name w:val="Heading 5 Char"/>
    <w:basedOn w:val="DefaultParagraphFont"/>
    <w:link w:val="Heading5"/>
    <w:uiPriority w:val="4"/>
    <w:rsid w:val="00B82711"/>
  </w:style>
  <w:style w:type="character" w:customStyle="1" w:styleId="Heading6Char">
    <w:name w:val="Heading 6 Char"/>
    <w:basedOn w:val="DefaultParagraphFont"/>
    <w:link w:val="Heading6"/>
    <w:uiPriority w:val="4"/>
    <w:rsid w:val="00B82711"/>
  </w:style>
  <w:style w:type="character" w:customStyle="1" w:styleId="Heading9Char">
    <w:name w:val="Heading 9 Char"/>
    <w:basedOn w:val="DefaultParagraphFont"/>
    <w:link w:val="Heading9"/>
    <w:uiPriority w:val="4"/>
    <w:rsid w:val="00B82711"/>
  </w:style>
  <w:style w:type="paragraph" w:customStyle="1" w:styleId="TitelmitBild">
    <w:name w:val="Titel mit Bild"/>
    <w:basedOn w:val="Normal"/>
    <w:next w:val="SubtitelmitBild"/>
    <w:qFormat/>
    <w:rsid w:val="008D36D7"/>
    <w:pPr>
      <w:spacing w:after="0" w:line="640" w:lineRule="exact"/>
      <w:ind w:left="567"/>
      <w:contextualSpacing/>
    </w:pPr>
    <w:rPr>
      <w:rFonts w:asciiTheme="majorHAnsi" w:eastAsia="Nunito Sans Light" w:hAnsiTheme="majorHAnsi" w:cstheme="majorBidi"/>
      <w:spacing w:val="-10"/>
      <w:kern w:val="28"/>
      <w:sz w:val="56"/>
      <w:szCs w:val="56"/>
    </w:rPr>
  </w:style>
  <w:style w:type="paragraph" w:customStyle="1" w:styleId="SubtitelmitBild">
    <w:name w:val="Subtitel mit Bild"/>
    <w:basedOn w:val="SubtitelohneBild"/>
    <w:uiPriority w:val="1"/>
    <w:qFormat/>
    <w:rsid w:val="008D36D7"/>
    <w:pPr>
      <w:ind w:left="567"/>
    </w:pPr>
  </w:style>
  <w:style w:type="paragraph" w:customStyle="1" w:styleId="TitelohneBild">
    <w:name w:val="Titel ohne Bild"/>
    <w:basedOn w:val="Normal"/>
    <w:qFormat/>
    <w:rsid w:val="008D36D7"/>
    <w:pPr>
      <w:spacing w:after="0" w:line="640" w:lineRule="exact"/>
      <w:contextualSpacing/>
    </w:pPr>
    <w:rPr>
      <w:rFonts w:asciiTheme="majorHAnsi" w:eastAsia="Nunito Sans Light" w:hAnsiTheme="majorHAnsi" w:cstheme="majorBidi"/>
      <w:spacing w:val="-10"/>
      <w:kern w:val="28"/>
      <w:sz w:val="56"/>
      <w:szCs w:val="56"/>
    </w:rPr>
  </w:style>
  <w:style w:type="paragraph" w:styleId="ListParagraph">
    <w:name w:val="List Paragraph"/>
    <w:basedOn w:val="Normal"/>
    <w:uiPriority w:val="33"/>
    <w:qFormat/>
    <w:rsid w:val="008D36D7"/>
    <w:pPr>
      <w:ind w:left="851"/>
      <w:contextualSpacing/>
    </w:pPr>
  </w:style>
  <w:style w:type="paragraph" w:customStyle="1" w:styleId="AufzhlungStandard">
    <w:name w:val="Aufzählung Standard"/>
    <w:basedOn w:val="Normal"/>
    <w:uiPriority w:val="6"/>
    <w:qFormat/>
    <w:rsid w:val="008D36D7"/>
    <w:pPr>
      <w:numPr>
        <w:numId w:val="14"/>
      </w:numPr>
    </w:pPr>
  </w:style>
  <w:style w:type="paragraph" w:customStyle="1" w:styleId="NummerierungStandard">
    <w:name w:val="Nummerierung Standard"/>
    <w:basedOn w:val="Normal"/>
    <w:uiPriority w:val="8"/>
    <w:qFormat/>
    <w:rsid w:val="008D36D7"/>
    <w:pPr>
      <w:numPr>
        <w:numId w:val="15"/>
      </w:numPr>
    </w:pPr>
  </w:style>
  <w:style w:type="paragraph" w:customStyle="1" w:styleId="StandardEinzug1">
    <w:name w:val="Standard Einzug 1."/>
    <w:basedOn w:val="Normal"/>
    <w:qFormat/>
    <w:rsid w:val="008D36D7"/>
    <w:pPr>
      <w:ind w:left="567"/>
    </w:pPr>
  </w:style>
  <w:style w:type="paragraph" w:customStyle="1" w:styleId="AufzhlungEinzug1">
    <w:name w:val="Aufzählung Einzug 1."/>
    <w:basedOn w:val="AufzhlungStandard"/>
    <w:uiPriority w:val="7"/>
    <w:qFormat/>
    <w:rsid w:val="008D36D7"/>
    <w:pPr>
      <w:ind w:left="924"/>
    </w:pPr>
  </w:style>
  <w:style w:type="paragraph" w:customStyle="1" w:styleId="NummerierungEinzug1">
    <w:name w:val="Nummerierung Einzug 1."/>
    <w:basedOn w:val="AufzhlungEinzug1"/>
    <w:uiPriority w:val="9"/>
    <w:qFormat/>
    <w:rsid w:val="008D36D7"/>
    <w:pPr>
      <w:numPr>
        <w:numId w:val="13"/>
      </w:numPr>
    </w:pPr>
  </w:style>
  <w:style w:type="numbering" w:customStyle="1" w:styleId="AktuelleListe10">
    <w:name w:val="Aktuelle Liste10"/>
    <w:uiPriority w:val="99"/>
    <w:rsid w:val="00DF1F5C"/>
    <w:pPr>
      <w:numPr>
        <w:numId w:val="10"/>
      </w:numPr>
    </w:pPr>
  </w:style>
  <w:style w:type="paragraph" w:customStyle="1" w:styleId="AufzhlungEinzug111">
    <w:name w:val="Aufzählung Einzug 1.1.1"/>
    <w:basedOn w:val="AufzhlungStandard"/>
    <w:uiPriority w:val="7"/>
    <w:qFormat/>
    <w:rsid w:val="008D36D7"/>
    <w:pPr>
      <w:ind w:left="1775"/>
    </w:pPr>
  </w:style>
  <w:style w:type="paragraph" w:customStyle="1" w:styleId="NummerierungEinzug111">
    <w:name w:val="Nummerierung Einzug 1.1.1."/>
    <w:basedOn w:val="NummerierungStandard"/>
    <w:uiPriority w:val="9"/>
    <w:qFormat/>
    <w:rsid w:val="008D36D7"/>
    <w:pPr>
      <w:ind w:left="1775" w:hanging="357"/>
    </w:pPr>
  </w:style>
  <w:style w:type="paragraph" w:customStyle="1" w:styleId="StandardEinzug111">
    <w:name w:val="Standard Einzug 1.1.1."/>
    <w:basedOn w:val="Normal"/>
    <w:qFormat/>
    <w:rsid w:val="008D36D7"/>
    <w:pPr>
      <w:ind w:left="1418"/>
    </w:pPr>
  </w:style>
  <w:style w:type="numbering" w:customStyle="1" w:styleId="AktuelleListe11">
    <w:name w:val="Aktuelle Liste11"/>
    <w:uiPriority w:val="99"/>
    <w:rsid w:val="00E6784D"/>
    <w:pPr>
      <w:numPr>
        <w:numId w:val="11"/>
      </w:numPr>
    </w:pPr>
  </w:style>
  <w:style w:type="table" w:styleId="TableGrid">
    <w:name w:val="Table Grid"/>
    <w:basedOn w:val="TableNormal"/>
    <w:uiPriority w:val="39"/>
    <w:rsid w:val="009F0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rechts">
    <w:name w:val="Tabelle rechts"/>
    <w:basedOn w:val="Normal"/>
    <w:uiPriority w:val="11"/>
    <w:qFormat/>
    <w:rsid w:val="008D36D7"/>
    <w:pPr>
      <w:spacing w:after="0"/>
      <w:jc w:val="right"/>
    </w:pPr>
    <w:rPr>
      <w:sz w:val="18"/>
    </w:rPr>
  </w:style>
  <w:style w:type="paragraph" w:styleId="Caption">
    <w:name w:val="caption"/>
    <w:basedOn w:val="Normal"/>
    <w:next w:val="Normal"/>
    <w:uiPriority w:val="18"/>
    <w:qFormat/>
    <w:rsid w:val="008D36D7"/>
    <w:pPr>
      <w:spacing w:before="120" w:after="200"/>
    </w:pPr>
    <w:rPr>
      <w:iCs/>
      <w:color w:val="000000" w:themeColor="text1"/>
      <w:sz w:val="16"/>
      <w:szCs w:val="18"/>
    </w:rPr>
  </w:style>
  <w:style w:type="paragraph" w:styleId="FootnoteText">
    <w:name w:val="footnote text"/>
    <w:basedOn w:val="Normal"/>
    <w:link w:val="FootnoteTextChar"/>
    <w:uiPriority w:val="99"/>
    <w:semiHidden/>
    <w:unhideWhenUsed/>
    <w:rsid w:val="0046551E"/>
    <w:pPr>
      <w:spacing w:after="0"/>
    </w:pPr>
    <w:rPr>
      <w:sz w:val="15"/>
      <w:szCs w:val="20"/>
    </w:rPr>
  </w:style>
  <w:style w:type="character" w:customStyle="1" w:styleId="FootnoteTextChar">
    <w:name w:val="Footnote Text Char"/>
    <w:basedOn w:val="DefaultParagraphFont"/>
    <w:link w:val="FootnoteText"/>
    <w:uiPriority w:val="99"/>
    <w:semiHidden/>
    <w:rsid w:val="0046551E"/>
    <w:rPr>
      <w:sz w:val="15"/>
      <w:szCs w:val="20"/>
    </w:rPr>
  </w:style>
  <w:style w:type="character" w:styleId="FootnoteReference">
    <w:name w:val="footnote reference"/>
    <w:basedOn w:val="DefaultParagraphFont"/>
    <w:uiPriority w:val="99"/>
    <w:semiHidden/>
    <w:unhideWhenUsed/>
    <w:rsid w:val="00AD2588"/>
    <w:rPr>
      <w:vertAlign w:val="superscript"/>
    </w:rPr>
  </w:style>
  <w:style w:type="paragraph" w:styleId="TableofFigures">
    <w:name w:val="table of figures"/>
    <w:basedOn w:val="Normal"/>
    <w:next w:val="Normal"/>
    <w:uiPriority w:val="99"/>
    <w:unhideWhenUsed/>
    <w:rsid w:val="005E45E9"/>
    <w:pPr>
      <w:spacing w:after="0"/>
    </w:pPr>
  </w:style>
  <w:style w:type="paragraph" w:styleId="Bibliography">
    <w:name w:val="Bibliography"/>
    <w:basedOn w:val="Normal"/>
    <w:next w:val="Normal"/>
    <w:uiPriority w:val="36"/>
    <w:unhideWhenUsed/>
    <w:rsid w:val="005E45E9"/>
  </w:style>
  <w:style w:type="paragraph" w:customStyle="1" w:styleId="berschriftVerzeichnisse">
    <w:name w:val="Überschrift Verzeichnisse"/>
    <w:basedOn w:val="TOCHeading"/>
    <w:uiPriority w:val="35"/>
    <w:qFormat/>
    <w:rsid w:val="008D36D7"/>
    <w:rPr>
      <w:sz w:val="28"/>
      <w:lang w:val="de-DE"/>
    </w:rPr>
  </w:style>
  <w:style w:type="paragraph" w:customStyle="1" w:styleId="Kleingedrucktes">
    <w:name w:val="Kleingedrucktes"/>
    <w:basedOn w:val="Normal"/>
    <w:uiPriority w:val="12"/>
    <w:qFormat/>
    <w:rsid w:val="008D36D7"/>
    <w:rPr>
      <w:sz w:val="16"/>
    </w:rPr>
  </w:style>
  <w:style w:type="paragraph" w:customStyle="1" w:styleId="Logo">
    <w:name w:val="Logo"/>
    <w:basedOn w:val="Normal"/>
    <w:rsid w:val="00CA419A"/>
    <w:pPr>
      <w:spacing w:after="0"/>
      <w:ind w:right="-340"/>
      <w:jc w:val="right"/>
    </w:pPr>
    <w:rPr>
      <w:rFonts w:eastAsiaTheme="minorEastAsia"/>
      <w14:ligatures w14:val="none"/>
    </w:rPr>
  </w:style>
  <w:style w:type="paragraph" w:customStyle="1" w:styleId="Strer">
    <w:name w:val="Störer"/>
    <w:basedOn w:val="Normal"/>
    <w:uiPriority w:val="2"/>
    <w:rsid w:val="00D3110D"/>
    <w:pPr>
      <w:spacing w:after="0"/>
      <w:jc w:val="center"/>
    </w:pPr>
    <w:rPr>
      <w:rFonts w:asciiTheme="majorHAnsi" w:hAnsiTheme="majorHAnsi" w:cs="Times New Roman (Textkörper CS)"/>
      <w:sz w:val="56"/>
    </w:rPr>
  </w:style>
  <w:style w:type="character" w:customStyle="1" w:styleId="Heading7Char">
    <w:name w:val="Heading 7 Char"/>
    <w:basedOn w:val="DefaultParagraphFont"/>
    <w:link w:val="Heading7"/>
    <w:uiPriority w:val="4"/>
    <w:rsid w:val="00B82711"/>
  </w:style>
  <w:style w:type="character" w:customStyle="1" w:styleId="Heading8Char">
    <w:name w:val="Heading 8 Char"/>
    <w:basedOn w:val="DefaultParagraphFont"/>
    <w:link w:val="Heading8"/>
    <w:uiPriority w:val="4"/>
    <w:rsid w:val="00B82711"/>
  </w:style>
  <w:style w:type="character" w:styleId="IntenseEmphasis">
    <w:name w:val="Intense Emphasis"/>
    <w:basedOn w:val="DefaultParagraphFont"/>
    <w:uiPriority w:val="20"/>
    <w:rsid w:val="009B4D14"/>
    <w:rPr>
      <w:i/>
      <w:iCs/>
      <w:color w:val="DE4926" w:themeColor="accent3"/>
    </w:rPr>
  </w:style>
  <w:style w:type="paragraph" w:styleId="IntenseQuote">
    <w:name w:val="Intense Quote"/>
    <w:basedOn w:val="Normal"/>
    <w:next w:val="Normal"/>
    <w:link w:val="IntenseQuoteChar"/>
    <w:uiPriority w:val="29"/>
    <w:rsid w:val="009B4D14"/>
    <w:pPr>
      <w:pBdr>
        <w:top w:val="single" w:sz="4" w:space="10" w:color="FFD500" w:themeColor="accent1"/>
        <w:bottom w:val="single" w:sz="4" w:space="10" w:color="FFD500" w:themeColor="accent1"/>
      </w:pBdr>
      <w:spacing w:before="360" w:after="360"/>
      <w:ind w:left="864" w:right="864"/>
      <w:jc w:val="center"/>
    </w:pPr>
    <w:rPr>
      <w:i/>
      <w:iCs/>
      <w:color w:val="DE4926" w:themeColor="accent3"/>
    </w:rPr>
  </w:style>
  <w:style w:type="character" w:customStyle="1" w:styleId="IntenseQuoteChar">
    <w:name w:val="Intense Quote Char"/>
    <w:basedOn w:val="DefaultParagraphFont"/>
    <w:link w:val="IntenseQuote"/>
    <w:uiPriority w:val="29"/>
    <w:rsid w:val="00B82711"/>
    <w:rPr>
      <w:i/>
      <w:iCs/>
      <w:color w:val="DE4926" w:themeColor="accent3"/>
    </w:rPr>
  </w:style>
  <w:style w:type="character" w:styleId="IntenseReference">
    <w:name w:val="Intense Reference"/>
    <w:basedOn w:val="DefaultParagraphFont"/>
    <w:uiPriority w:val="31"/>
    <w:rsid w:val="009B4D14"/>
    <w:rPr>
      <w:b/>
      <w:bCs/>
      <w:smallCaps/>
      <w:color w:val="DE4926" w:themeColor="accent3"/>
      <w:spacing w:val="5"/>
    </w:rPr>
  </w:style>
  <w:style w:type="paragraph" w:styleId="BlockText">
    <w:name w:val="Block Text"/>
    <w:basedOn w:val="Normal"/>
    <w:uiPriority w:val="99"/>
    <w:semiHidden/>
    <w:unhideWhenUsed/>
    <w:rsid w:val="009B4D14"/>
    <w:pPr>
      <w:pBdr>
        <w:top w:val="single" w:sz="2" w:space="10" w:color="FFD500" w:themeColor="accent1"/>
        <w:left w:val="single" w:sz="2" w:space="10" w:color="FFD500" w:themeColor="accent1"/>
        <w:bottom w:val="single" w:sz="2" w:space="10" w:color="FFD500" w:themeColor="accent1"/>
        <w:right w:val="single" w:sz="2" w:space="10" w:color="FFD500" w:themeColor="accent1"/>
      </w:pBdr>
      <w:ind w:left="1152" w:right="1152"/>
    </w:pPr>
    <w:rPr>
      <w:rFonts w:eastAsiaTheme="minorEastAsia"/>
      <w:i/>
      <w:iCs/>
      <w:color w:val="DE4926" w:themeColor="accent3"/>
    </w:rPr>
  </w:style>
  <w:style w:type="character" w:styleId="SmartLink">
    <w:name w:val="Smart Link"/>
    <w:basedOn w:val="DefaultParagraphFont"/>
    <w:uiPriority w:val="99"/>
    <w:semiHidden/>
    <w:unhideWhenUsed/>
    <w:rsid w:val="009B4D14"/>
    <w:rPr>
      <w:color w:val="4B88C5" w:themeColor="accent2"/>
      <w:u w:val="single"/>
      <w:shd w:val="clear" w:color="auto" w:fill="F3F2F1"/>
    </w:rPr>
  </w:style>
  <w:style w:type="character" w:styleId="Strong">
    <w:name w:val="Strong"/>
    <w:basedOn w:val="DefaultParagraphFont"/>
    <w:uiPriority w:val="22"/>
    <w:qFormat/>
    <w:rsid w:val="008D36D7"/>
    <w:rPr>
      <w:b/>
      <w:bCs/>
    </w:rPr>
  </w:style>
  <w:style w:type="paragraph" w:customStyle="1" w:styleId="Tabellelinks">
    <w:name w:val="Tabelle links"/>
    <w:basedOn w:val="Tabellerechts"/>
    <w:uiPriority w:val="10"/>
    <w:qFormat/>
    <w:rsid w:val="008D36D7"/>
    <w:pPr>
      <w:jc w:val="left"/>
    </w:pPr>
  </w:style>
  <w:style w:type="paragraph" w:customStyle="1" w:styleId="Zwischenberschrift">
    <w:name w:val="Zwischenüberschrift"/>
    <w:basedOn w:val="Normal"/>
    <w:uiPriority w:val="5"/>
    <w:qFormat/>
    <w:rsid w:val="008D36D7"/>
    <w:rPr>
      <w:rFonts w:asciiTheme="majorHAnsi" w:hAnsiTheme="majorHAnsi"/>
      <w:b/>
      <w:bCs/>
    </w:rPr>
  </w:style>
  <w:style w:type="paragraph" w:styleId="Title">
    <w:name w:val="Title"/>
    <w:basedOn w:val="Normal"/>
    <w:next w:val="Normal"/>
    <w:link w:val="TitleChar"/>
    <w:uiPriority w:val="9"/>
    <w:semiHidden/>
    <w:unhideWhenUsed/>
    <w:qFormat/>
    <w:rsid w:val="00AE78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
    <w:semiHidden/>
    <w:rsid w:val="00AE7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7"/>
    <w:rsid w:val="00AE7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7"/>
    <w:rsid w:val="00AE7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8"/>
    <w:qFormat/>
    <w:rsid w:val="00AE78CC"/>
    <w:pPr>
      <w:spacing w:before="160"/>
      <w:jc w:val="center"/>
    </w:pPr>
    <w:rPr>
      <w:i/>
      <w:iCs/>
      <w:color w:val="404040" w:themeColor="text1" w:themeTint="BF"/>
    </w:rPr>
  </w:style>
  <w:style w:type="character" w:customStyle="1" w:styleId="QuoteChar">
    <w:name w:val="Quote Char"/>
    <w:basedOn w:val="DefaultParagraphFont"/>
    <w:link w:val="Quote"/>
    <w:uiPriority w:val="28"/>
    <w:rsid w:val="00AE78CC"/>
    <w:rPr>
      <w:i/>
      <w:iCs/>
      <w:color w:val="404040" w:themeColor="text1" w:themeTint="BF"/>
    </w:rPr>
  </w:style>
  <w:style w:type="paragraph" w:customStyle="1" w:styleId="paragraph">
    <w:name w:val="paragraph"/>
    <w:basedOn w:val="Normal"/>
    <w:rsid w:val="00DE5214"/>
    <w:pPr>
      <w:spacing w:before="100" w:beforeAutospacing="1" w:after="100" w:afterAutospacing="1"/>
    </w:pPr>
    <w:rPr>
      <w:rFonts w:ascii="Times New Roman" w:eastAsia="Times New Roman" w:hAnsi="Times New Roman" w:cs="Times New Roman"/>
      <w:sz w:val="24"/>
      <w:szCs w:val="24"/>
      <w14:ligatures w14:val="none"/>
    </w:rPr>
  </w:style>
  <w:style w:type="character" w:customStyle="1" w:styleId="ng-star-inserted">
    <w:name w:val="ng-star-inserted"/>
    <w:basedOn w:val="DefaultParagraphFont"/>
    <w:rsid w:val="00DE5214"/>
  </w:style>
  <w:style w:type="paragraph" w:styleId="NormalWeb">
    <w:name w:val="Normal (Web)"/>
    <w:basedOn w:val="Normal"/>
    <w:uiPriority w:val="99"/>
    <w:semiHidden/>
    <w:unhideWhenUsed/>
    <w:rsid w:val="003B0BC1"/>
    <w:pPr>
      <w:spacing w:before="100" w:beforeAutospacing="1" w:after="100" w:afterAutospacing="1"/>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2752">
      <w:bodyDiv w:val="1"/>
      <w:marLeft w:val="0"/>
      <w:marRight w:val="0"/>
      <w:marTop w:val="0"/>
      <w:marBottom w:val="0"/>
      <w:divBdr>
        <w:top w:val="none" w:sz="0" w:space="0" w:color="auto"/>
        <w:left w:val="none" w:sz="0" w:space="0" w:color="auto"/>
        <w:bottom w:val="none" w:sz="0" w:space="0" w:color="auto"/>
        <w:right w:val="none" w:sz="0" w:space="0" w:color="auto"/>
      </w:divBdr>
    </w:div>
    <w:div w:id="151605928">
      <w:bodyDiv w:val="1"/>
      <w:marLeft w:val="0"/>
      <w:marRight w:val="0"/>
      <w:marTop w:val="0"/>
      <w:marBottom w:val="0"/>
      <w:divBdr>
        <w:top w:val="none" w:sz="0" w:space="0" w:color="auto"/>
        <w:left w:val="none" w:sz="0" w:space="0" w:color="auto"/>
        <w:bottom w:val="none" w:sz="0" w:space="0" w:color="auto"/>
        <w:right w:val="none" w:sz="0" w:space="0" w:color="auto"/>
      </w:divBdr>
    </w:div>
    <w:div w:id="212547853">
      <w:bodyDiv w:val="1"/>
      <w:marLeft w:val="0"/>
      <w:marRight w:val="0"/>
      <w:marTop w:val="0"/>
      <w:marBottom w:val="0"/>
      <w:divBdr>
        <w:top w:val="none" w:sz="0" w:space="0" w:color="auto"/>
        <w:left w:val="none" w:sz="0" w:space="0" w:color="auto"/>
        <w:bottom w:val="none" w:sz="0" w:space="0" w:color="auto"/>
        <w:right w:val="none" w:sz="0" w:space="0" w:color="auto"/>
      </w:divBdr>
    </w:div>
    <w:div w:id="229776308">
      <w:bodyDiv w:val="1"/>
      <w:marLeft w:val="0"/>
      <w:marRight w:val="0"/>
      <w:marTop w:val="0"/>
      <w:marBottom w:val="0"/>
      <w:divBdr>
        <w:top w:val="none" w:sz="0" w:space="0" w:color="auto"/>
        <w:left w:val="none" w:sz="0" w:space="0" w:color="auto"/>
        <w:bottom w:val="none" w:sz="0" w:space="0" w:color="auto"/>
        <w:right w:val="none" w:sz="0" w:space="0" w:color="auto"/>
      </w:divBdr>
      <w:divsChild>
        <w:div w:id="285431050">
          <w:marLeft w:val="0"/>
          <w:marRight w:val="0"/>
          <w:marTop w:val="0"/>
          <w:marBottom w:val="0"/>
          <w:divBdr>
            <w:top w:val="single" w:sz="2" w:space="0" w:color="E5E7EB"/>
            <w:left w:val="single" w:sz="2" w:space="0" w:color="E5E7EB"/>
            <w:bottom w:val="single" w:sz="2" w:space="0" w:color="E5E7EB"/>
            <w:right w:val="single" w:sz="2" w:space="0" w:color="E5E7EB"/>
          </w:divBdr>
          <w:divsChild>
            <w:div w:id="904948877">
              <w:marLeft w:val="60"/>
              <w:marRight w:val="0"/>
              <w:marTop w:val="0"/>
              <w:marBottom w:val="0"/>
              <w:divBdr>
                <w:top w:val="single" w:sz="2" w:space="0" w:color="E5E7EB"/>
                <w:left w:val="single" w:sz="2" w:space="0" w:color="E5E7EB"/>
                <w:bottom w:val="single" w:sz="2" w:space="0" w:color="E5E7EB"/>
                <w:right w:val="single" w:sz="2" w:space="0" w:color="E5E7EB"/>
              </w:divBdr>
            </w:div>
            <w:div w:id="1603227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6428119">
      <w:bodyDiv w:val="1"/>
      <w:marLeft w:val="0"/>
      <w:marRight w:val="0"/>
      <w:marTop w:val="0"/>
      <w:marBottom w:val="0"/>
      <w:divBdr>
        <w:top w:val="none" w:sz="0" w:space="0" w:color="auto"/>
        <w:left w:val="none" w:sz="0" w:space="0" w:color="auto"/>
        <w:bottom w:val="none" w:sz="0" w:space="0" w:color="auto"/>
        <w:right w:val="none" w:sz="0" w:space="0" w:color="auto"/>
      </w:divBdr>
      <w:divsChild>
        <w:div w:id="879509389">
          <w:marLeft w:val="0"/>
          <w:marRight w:val="0"/>
          <w:marTop w:val="0"/>
          <w:marBottom w:val="0"/>
          <w:divBdr>
            <w:top w:val="single" w:sz="2" w:space="0" w:color="E5E7EB"/>
            <w:left w:val="single" w:sz="2" w:space="0" w:color="E5E7EB"/>
            <w:bottom w:val="single" w:sz="2" w:space="0" w:color="E5E7EB"/>
            <w:right w:val="single" w:sz="2" w:space="0" w:color="E5E7EB"/>
          </w:divBdr>
          <w:divsChild>
            <w:div w:id="181554615">
              <w:marLeft w:val="0"/>
              <w:marRight w:val="0"/>
              <w:marTop w:val="0"/>
              <w:marBottom w:val="0"/>
              <w:divBdr>
                <w:top w:val="single" w:sz="2" w:space="0" w:color="E5E7EB"/>
                <w:left w:val="single" w:sz="2" w:space="0" w:color="E5E7EB"/>
                <w:bottom w:val="single" w:sz="2" w:space="0" w:color="E5E7EB"/>
                <w:right w:val="single" w:sz="2" w:space="0" w:color="E5E7EB"/>
              </w:divBdr>
            </w:div>
            <w:div w:id="35731374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2235242">
      <w:bodyDiv w:val="1"/>
      <w:marLeft w:val="0"/>
      <w:marRight w:val="0"/>
      <w:marTop w:val="0"/>
      <w:marBottom w:val="0"/>
      <w:divBdr>
        <w:top w:val="none" w:sz="0" w:space="0" w:color="auto"/>
        <w:left w:val="none" w:sz="0" w:space="0" w:color="auto"/>
        <w:bottom w:val="none" w:sz="0" w:space="0" w:color="auto"/>
        <w:right w:val="none" w:sz="0" w:space="0" w:color="auto"/>
      </w:divBdr>
    </w:div>
    <w:div w:id="958876658">
      <w:bodyDiv w:val="1"/>
      <w:marLeft w:val="0"/>
      <w:marRight w:val="0"/>
      <w:marTop w:val="0"/>
      <w:marBottom w:val="0"/>
      <w:divBdr>
        <w:top w:val="none" w:sz="0" w:space="0" w:color="auto"/>
        <w:left w:val="none" w:sz="0" w:space="0" w:color="auto"/>
        <w:bottom w:val="none" w:sz="0" w:space="0" w:color="auto"/>
        <w:right w:val="none" w:sz="0" w:space="0" w:color="auto"/>
      </w:divBdr>
    </w:div>
    <w:div w:id="1047342753">
      <w:bodyDiv w:val="1"/>
      <w:marLeft w:val="0"/>
      <w:marRight w:val="0"/>
      <w:marTop w:val="0"/>
      <w:marBottom w:val="0"/>
      <w:divBdr>
        <w:top w:val="none" w:sz="0" w:space="0" w:color="auto"/>
        <w:left w:val="none" w:sz="0" w:space="0" w:color="auto"/>
        <w:bottom w:val="none" w:sz="0" w:space="0" w:color="auto"/>
        <w:right w:val="none" w:sz="0" w:space="0" w:color="auto"/>
      </w:divBdr>
      <w:divsChild>
        <w:div w:id="927544786">
          <w:marLeft w:val="0"/>
          <w:marRight w:val="0"/>
          <w:marTop w:val="0"/>
          <w:marBottom w:val="0"/>
          <w:divBdr>
            <w:top w:val="single" w:sz="2" w:space="0" w:color="E5E7EB"/>
            <w:left w:val="single" w:sz="2" w:space="0" w:color="E5E7EB"/>
            <w:bottom w:val="single" w:sz="2" w:space="0" w:color="E5E7EB"/>
            <w:right w:val="single" w:sz="2" w:space="0" w:color="E5E7EB"/>
          </w:divBdr>
          <w:divsChild>
            <w:div w:id="650672198">
              <w:marLeft w:val="60"/>
              <w:marRight w:val="0"/>
              <w:marTop w:val="0"/>
              <w:marBottom w:val="0"/>
              <w:divBdr>
                <w:top w:val="single" w:sz="2" w:space="0" w:color="E5E7EB"/>
                <w:left w:val="single" w:sz="2" w:space="0" w:color="E5E7EB"/>
                <w:bottom w:val="single" w:sz="2" w:space="0" w:color="E5E7EB"/>
                <w:right w:val="single" w:sz="2" w:space="0" w:color="E5E7EB"/>
              </w:divBdr>
            </w:div>
            <w:div w:id="1341005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7773705">
      <w:bodyDiv w:val="1"/>
      <w:marLeft w:val="0"/>
      <w:marRight w:val="0"/>
      <w:marTop w:val="0"/>
      <w:marBottom w:val="0"/>
      <w:divBdr>
        <w:top w:val="none" w:sz="0" w:space="0" w:color="auto"/>
        <w:left w:val="none" w:sz="0" w:space="0" w:color="auto"/>
        <w:bottom w:val="none" w:sz="0" w:space="0" w:color="auto"/>
        <w:right w:val="none" w:sz="0" w:space="0" w:color="auto"/>
      </w:divBdr>
    </w:div>
    <w:div w:id="1405446666">
      <w:bodyDiv w:val="1"/>
      <w:marLeft w:val="0"/>
      <w:marRight w:val="0"/>
      <w:marTop w:val="0"/>
      <w:marBottom w:val="0"/>
      <w:divBdr>
        <w:top w:val="none" w:sz="0" w:space="0" w:color="auto"/>
        <w:left w:val="none" w:sz="0" w:space="0" w:color="auto"/>
        <w:bottom w:val="none" w:sz="0" w:space="0" w:color="auto"/>
        <w:right w:val="none" w:sz="0" w:space="0" w:color="auto"/>
      </w:divBdr>
    </w:div>
    <w:div w:id="1480925982">
      <w:bodyDiv w:val="1"/>
      <w:marLeft w:val="0"/>
      <w:marRight w:val="0"/>
      <w:marTop w:val="0"/>
      <w:marBottom w:val="0"/>
      <w:divBdr>
        <w:top w:val="none" w:sz="0" w:space="0" w:color="auto"/>
        <w:left w:val="none" w:sz="0" w:space="0" w:color="auto"/>
        <w:bottom w:val="none" w:sz="0" w:space="0" w:color="auto"/>
        <w:right w:val="none" w:sz="0" w:space="0" w:color="auto"/>
      </w:divBdr>
    </w:div>
    <w:div w:id="1516187736">
      <w:bodyDiv w:val="1"/>
      <w:marLeft w:val="0"/>
      <w:marRight w:val="0"/>
      <w:marTop w:val="0"/>
      <w:marBottom w:val="0"/>
      <w:divBdr>
        <w:top w:val="none" w:sz="0" w:space="0" w:color="auto"/>
        <w:left w:val="none" w:sz="0" w:space="0" w:color="auto"/>
        <w:bottom w:val="none" w:sz="0" w:space="0" w:color="auto"/>
        <w:right w:val="none" w:sz="0" w:space="0" w:color="auto"/>
      </w:divBdr>
      <w:divsChild>
        <w:div w:id="118190827">
          <w:marLeft w:val="0"/>
          <w:marRight w:val="0"/>
          <w:marTop w:val="0"/>
          <w:marBottom w:val="0"/>
          <w:divBdr>
            <w:top w:val="single" w:sz="2" w:space="0" w:color="E5E7EB"/>
            <w:left w:val="single" w:sz="2" w:space="0" w:color="E5E7EB"/>
            <w:bottom w:val="single" w:sz="2" w:space="0" w:color="E5E7EB"/>
            <w:right w:val="single" w:sz="2" w:space="0" w:color="E5E7EB"/>
          </w:divBdr>
        </w:div>
        <w:div w:id="1699236372">
          <w:marLeft w:val="0"/>
          <w:marRight w:val="0"/>
          <w:marTop w:val="0"/>
          <w:marBottom w:val="0"/>
          <w:divBdr>
            <w:top w:val="single" w:sz="2" w:space="0" w:color="E5E7EB"/>
            <w:left w:val="single" w:sz="2" w:space="0" w:color="E5E7EB"/>
            <w:bottom w:val="single" w:sz="2" w:space="0" w:color="E5E7EB"/>
            <w:right w:val="single" w:sz="2" w:space="0" w:color="E5E7EB"/>
          </w:divBdr>
          <w:divsChild>
            <w:div w:id="780953279">
              <w:marLeft w:val="0"/>
              <w:marRight w:val="0"/>
              <w:marTop w:val="0"/>
              <w:marBottom w:val="0"/>
              <w:divBdr>
                <w:top w:val="single" w:sz="2" w:space="0" w:color="E5E7EB"/>
                <w:left w:val="single" w:sz="2" w:space="0" w:color="E5E7EB"/>
                <w:bottom w:val="single" w:sz="2" w:space="0" w:color="E5E7EB"/>
                <w:right w:val="single" w:sz="2" w:space="0" w:color="E5E7EB"/>
              </w:divBdr>
              <w:divsChild>
                <w:div w:id="205993456">
                  <w:marLeft w:val="0"/>
                  <w:marRight w:val="0"/>
                  <w:marTop w:val="60"/>
                  <w:marBottom w:val="0"/>
                  <w:divBdr>
                    <w:top w:val="single" w:sz="2" w:space="0" w:color="E5E7EB"/>
                    <w:left w:val="single" w:sz="2" w:space="0" w:color="E5E7EB"/>
                    <w:bottom w:val="single" w:sz="2" w:space="0" w:color="E5E7EB"/>
                    <w:right w:val="single" w:sz="2" w:space="0" w:color="E5E7EB"/>
                  </w:divBdr>
                </w:div>
                <w:div w:id="214706905">
                  <w:marLeft w:val="0"/>
                  <w:marRight w:val="0"/>
                  <w:marTop w:val="60"/>
                  <w:marBottom w:val="0"/>
                  <w:divBdr>
                    <w:top w:val="single" w:sz="2" w:space="0" w:color="E5E7EB"/>
                    <w:left w:val="single" w:sz="2" w:space="0" w:color="E5E7EB"/>
                    <w:bottom w:val="single" w:sz="2" w:space="0" w:color="E5E7EB"/>
                    <w:right w:val="single" w:sz="2" w:space="0" w:color="E5E7EB"/>
                  </w:divBdr>
                </w:div>
                <w:div w:id="371661570">
                  <w:marLeft w:val="0"/>
                  <w:marRight w:val="0"/>
                  <w:marTop w:val="60"/>
                  <w:marBottom w:val="0"/>
                  <w:divBdr>
                    <w:top w:val="single" w:sz="2" w:space="0" w:color="E5E7EB"/>
                    <w:left w:val="single" w:sz="2" w:space="0" w:color="E5E7EB"/>
                    <w:bottom w:val="single" w:sz="2" w:space="0" w:color="E5E7EB"/>
                    <w:right w:val="single" w:sz="2" w:space="0" w:color="E5E7EB"/>
                  </w:divBdr>
                </w:div>
                <w:div w:id="388186680">
                  <w:marLeft w:val="0"/>
                  <w:marRight w:val="0"/>
                  <w:marTop w:val="60"/>
                  <w:marBottom w:val="0"/>
                  <w:divBdr>
                    <w:top w:val="single" w:sz="2" w:space="0" w:color="E5E7EB"/>
                    <w:left w:val="single" w:sz="2" w:space="0" w:color="E5E7EB"/>
                    <w:bottom w:val="single" w:sz="2" w:space="0" w:color="E5E7EB"/>
                    <w:right w:val="single" w:sz="2" w:space="0" w:color="E5E7EB"/>
                  </w:divBdr>
                </w:div>
                <w:div w:id="512648768">
                  <w:marLeft w:val="0"/>
                  <w:marRight w:val="0"/>
                  <w:marTop w:val="60"/>
                  <w:marBottom w:val="0"/>
                  <w:divBdr>
                    <w:top w:val="single" w:sz="2" w:space="0" w:color="E5E7EB"/>
                    <w:left w:val="single" w:sz="2" w:space="0" w:color="E5E7EB"/>
                    <w:bottom w:val="single" w:sz="2" w:space="0" w:color="E5E7EB"/>
                    <w:right w:val="single" w:sz="2" w:space="0" w:color="E5E7EB"/>
                  </w:divBdr>
                </w:div>
                <w:div w:id="571623440">
                  <w:marLeft w:val="0"/>
                  <w:marRight w:val="0"/>
                  <w:marTop w:val="60"/>
                  <w:marBottom w:val="0"/>
                  <w:divBdr>
                    <w:top w:val="single" w:sz="2" w:space="0" w:color="E5E7EB"/>
                    <w:left w:val="single" w:sz="2" w:space="0" w:color="E5E7EB"/>
                    <w:bottom w:val="single" w:sz="2" w:space="0" w:color="E5E7EB"/>
                    <w:right w:val="single" w:sz="2" w:space="0" w:color="E5E7EB"/>
                  </w:divBdr>
                </w:div>
                <w:div w:id="789477438">
                  <w:marLeft w:val="0"/>
                  <w:marRight w:val="0"/>
                  <w:marTop w:val="60"/>
                  <w:marBottom w:val="0"/>
                  <w:divBdr>
                    <w:top w:val="single" w:sz="2" w:space="0" w:color="E5E7EB"/>
                    <w:left w:val="single" w:sz="2" w:space="0" w:color="E5E7EB"/>
                    <w:bottom w:val="single" w:sz="2" w:space="0" w:color="E5E7EB"/>
                    <w:right w:val="single" w:sz="2" w:space="0" w:color="E5E7EB"/>
                  </w:divBdr>
                </w:div>
                <w:div w:id="864515924">
                  <w:marLeft w:val="0"/>
                  <w:marRight w:val="0"/>
                  <w:marTop w:val="60"/>
                  <w:marBottom w:val="0"/>
                  <w:divBdr>
                    <w:top w:val="single" w:sz="2" w:space="0" w:color="E5E7EB"/>
                    <w:left w:val="single" w:sz="2" w:space="0" w:color="E5E7EB"/>
                    <w:bottom w:val="single" w:sz="2" w:space="0" w:color="E5E7EB"/>
                    <w:right w:val="single" w:sz="2" w:space="0" w:color="E5E7EB"/>
                  </w:divBdr>
                </w:div>
                <w:div w:id="1011183353">
                  <w:marLeft w:val="0"/>
                  <w:marRight w:val="0"/>
                  <w:marTop w:val="60"/>
                  <w:marBottom w:val="0"/>
                  <w:divBdr>
                    <w:top w:val="single" w:sz="2" w:space="0" w:color="E5E7EB"/>
                    <w:left w:val="single" w:sz="2" w:space="0" w:color="E5E7EB"/>
                    <w:bottom w:val="single" w:sz="2" w:space="0" w:color="E5E7EB"/>
                    <w:right w:val="single" w:sz="2" w:space="0" w:color="E5E7EB"/>
                  </w:divBdr>
                </w:div>
                <w:div w:id="1079522777">
                  <w:marLeft w:val="0"/>
                  <w:marRight w:val="0"/>
                  <w:marTop w:val="0"/>
                  <w:marBottom w:val="0"/>
                  <w:divBdr>
                    <w:top w:val="single" w:sz="2" w:space="0" w:color="E5E7EB"/>
                    <w:left w:val="single" w:sz="2" w:space="0" w:color="E5E7EB"/>
                    <w:bottom w:val="single" w:sz="2" w:space="0" w:color="E5E7EB"/>
                    <w:right w:val="single" w:sz="2" w:space="0" w:color="E5E7EB"/>
                  </w:divBdr>
                </w:div>
                <w:div w:id="1139226982">
                  <w:marLeft w:val="0"/>
                  <w:marRight w:val="0"/>
                  <w:marTop w:val="60"/>
                  <w:marBottom w:val="0"/>
                  <w:divBdr>
                    <w:top w:val="single" w:sz="2" w:space="0" w:color="E5E7EB"/>
                    <w:left w:val="single" w:sz="2" w:space="0" w:color="E5E7EB"/>
                    <w:bottom w:val="single" w:sz="2" w:space="0" w:color="E5E7EB"/>
                    <w:right w:val="single" w:sz="2" w:space="0" w:color="E5E7EB"/>
                  </w:divBdr>
                </w:div>
                <w:div w:id="1286540777">
                  <w:marLeft w:val="0"/>
                  <w:marRight w:val="0"/>
                  <w:marTop w:val="60"/>
                  <w:marBottom w:val="0"/>
                  <w:divBdr>
                    <w:top w:val="single" w:sz="2" w:space="0" w:color="E5E7EB"/>
                    <w:left w:val="single" w:sz="2" w:space="0" w:color="E5E7EB"/>
                    <w:bottom w:val="single" w:sz="2" w:space="0" w:color="E5E7EB"/>
                    <w:right w:val="single" w:sz="2" w:space="0" w:color="E5E7EB"/>
                  </w:divBdr>
                </w:div>
                <w:div w:id="1442147352">
                  <w:marLeft w:val="0"/>
                  <w:marRight w:val="0"/>
                  <w:marTop w:val="60"/>
                  <w:marBottom w:val="0"/>
                  <w:divBdr>
                    <w:top w:val="single" w:sz="2" w:space="0" w:color="E5E7EB"/>
                    <w:left w:val="single" w:sz="2" w:space="0" w:color="E5E7EB"/>
                    <w:bottom w:val="single" w:sz="2" w:space="0" w:color="E5E7EB"/>
                    <w:right w:val="single" w:sz="2" w:space="0" w:color="E5E7EB"/>
                  </w:divBdr>
                </w:div>
                <w:div w:id="1607884328">
                  <w:marLeft w:val="0"/>
                  <w:marRight w:val="0"/>
                  <w:marTop w:val="60"/>
                  <w:marBottom w:val="0"/>
                  <w:divBdr>
                    <w:top w:val="single" w:sz="2" w:space="0" w:color="E5E7EB"/>
                    <w:left w:val="single" w:sz="2" w:space="0" w:color="E5E7EB"/>
                    <w:bottom w:val="single" w:sz="2" w:space="0" w:color="E5E7EB"/>
                    <w:right w:val="single" w:sz="2" w:space="0" w:color="E5E7EB"/>
                  </w:divBdr>
                </w:div>
                <w:div w:id="1664971357">
                  <w:marLeft w:val="0"/>
                  <w:marRight w:val="0"/>
                  <w:marTop w:val="60"/>
                  <w:marBottom w:val="0"/>
                  <w:divBdr>
                    <w:top w:val="single" w:sz="2" w:space="0" w:color="E5E7EB"/>
                    <w:left w:val="single" w:sz="2" w:space="0" w:color="E5E7EB"/>
                    <w:bottom w:val="single" w:sz="2" w:space="0" w:color="E5E7EB"/>
                    <w:right w:val="single" w:sz="2" w:space="0" w:color="E5E7EB"/>
                  </w:divBdr>
                </w:div>
                <w:div w:id="1775705583">
                  <w:marLeft w:val="0"/>
                  <w:marRight w:val="0"/>
                  <w:marTop w:val="60"/>
                  <w:marBottom w:val="0"/>
                  <w:divBdr>
                    <w:top w:val="single" w:sz="2" w:space="0" w:color="E5E7EB"/>
                    <w:left w:val="single" w:sz="2" w:space="0" w:color="E5E7EB"/>
                    <w:bottom w:val="single" w:sz="2" w:space="0" w:color="E5E7EB"/>
                    <w:right w:val="single" w:sz="2" w:space="0" w:color="E5E7EB"/>
                  </w:divBdr>
                </w:div>
                <w:div w:id="1797212431">
                  <w:marLeft w:val="0"/>
                  <w:marRight w:val="0"/>
                  <w:marTop w:val="60"/>
                  <w:marBottom w:val="0"/>
                  <w:divBdr>
                    <w:top w:val="single" w:sz="2" w:space="0" w:color="E5E7EB"/>
                    <w:left w:val="single" w:sz="2" w:space="0" w:color="E5E7EB"/>
                    <w:bottom w:val="single" w:sz="2" w:space="0" w:color="E5E7EB"/>
                    <w:right w:val="single" w:sz="2" w:space="0" w:color="E5E7EB"/>
                  </w:divBdr>
                </w:div>
                <w:div w:id="1875581004">
                  <w:marLeft w:val="0"/>
                  <w:marRight w:val="0"/>
                  <w:marTop w:val="60"/>
                  <w:marBottom w:val="0"/>
                  <w:divBdr>
                    <w:top w:val="single" w:sz="2" w:space="0" w:color="E5E7EB"/>
                    <w:left w:val="single" w:sz="2" w:space="0" w:color="E5E7EB"/>
                    <w:bottom w:val="single" w:sz="2" w:space="0" w:color="E5E7EB"/>
                    <w:right w:val="single" w:sz="2" w:space="0" w:color="E5E7EB"/>
                  </w:divBdr>
                </w:div>
                <w:div w:id="1952348701">
                  <w:marLeft w:val="0"/>
                  <w:marRight w:val="0"/>
                  <w:marTop w:val="60"/>
                  <w:marBottom w:val="0"/>
                  <w:divBdr>
                    <w:top w:val="single" w:sz="2" w:space="0" w:color="E5E7EB"/>
                    <w:left w:val="single" w:sz="2" w:space="0" w:color="E5E7EB"/>
                    <w:bottom w:val="single" w:sz="2" w:space="0" w:color="E5E7EB"/>
                    <w:right w:val="single" w:sz="2" w:space="0" w:color="E5E7EB"/>
                  </w:divBdr>
                </w:div>
                <w:div w:id="1968511499">
                  <w:marLeft w:val="0"/>
                  <w:marRight w:val="0"/>
                  <w:marTop w:val="60"/>
                  <w:marBottom w:val="0"/>
                  <w:divBdr>
                    <w:top w:val="single" w:sz="2" w:space="0" w:color="E5E7EB"/>
                    <w:left w:val="single" w:sz="2" w:space="0" w:color="E5E7EB"/>
                    <w:bottom w:val="single" w:sz="2" w:space="0" w:color="E5E7EB"/>
                    <w:right w:val="single" w:sz="2" w:space="0" w:color="E5E7EB"/>
                  </w:divBdr>
                </w:div>
              </w:divsChild>
            </w:div>
          </w:divsChild>
        </w:div>
      </w:divsChild>
    </w:div>
    <w:div w:id="1583874861">
      <w:bodyDiv w:val="1"/>
      <w:marLeft w:val="0"/>
      <w:marRight w:val="0"/>
      <w:marTop w:val="0"/>
      <w:marBottom w:val="0"/>
      <w:divBdr>
        <w:top w:val="none" w:sz="0" w:space="0" w:color="auto"/>
        <w:left w:val="none" w:sz="0" w:space="0" w:color="auto"/>
        <w:bottom w:val="none" w:sz="0" w:space="0" w:color="auto"/>
        <w:right w:val="none" w:sz="0" w:space="0" w:color="auto"/>
      </w:divBdr>
      <w:divsChild>
        <w:div w:id="353969470">
          <w:marLeft w:val="0"/>
          <w:marRight w:val="0"/>
          <w:marTop w:val="0"/>
          <w:marBottom w:val="0"/>
          <w:divBdr>
            <w:top w:val="none" w:sz="0" w:space="0" w:color="auto"/>
            <w:left w:val="none" w:sz="0" w:space="0" w:color="auto"/>
            <w:bottom w:val="none" w:sz="0" w:space="0" w:color="auto"/>
            <w:right w:val="none" w:sz="0" w:space="0" w:color="auto"/>
          </w:divBdr>
        </w:div>
        <w:div w:id="364906868">
          <w:marLeft w:val="0"/>
          <w:marRight w:val="0"/>
          <w:marTop w:val="0"/>
          <w:marBottom w:val="0"/>
          <w:divBdr>
            <w:top w:val="none" w:sz="0" w:space="0" w:color="auto"/>
            <w:left w:val="none" w:sz="0" w:space="0" w:color="auto"/>
            <w:bottom w:val="none" w:sz="0" w:space="0" w:color="auto"/>
            <w:right w:val="none" w:sz="0" w:space="0" w:color="auto"/>
          </w:divBdr>
        </w:div>
        <w:div w:id="697050609">
          <w:marLeft w:val="0"/>
          <w:marRight w:val="0"/>
          <w:marTop w:val="0"/>
          <w:marBottom w:val="0"/>
          <w:divBdr>
            <w:top w:val="none" w:sz="0" w:space="0" w:color="auto"/>
            <w:left w:val="none" w:sz="0" w:space="0" w:color="auto"/>
            <w:bottom w:val="none" w:sz="0" w:space="0" w:color="auto"/>
            <w:right w:val="none" w:sz="0" w:space="0" w:color="auto"/>
          </w:divBdr>
        </w:div>
        <w:div w:id="1857772024">
          <w:marLeft w:val="0"/>
          <w:marRight w:val="0"/>
          <w:marTop w:val="0"/>
          <w:marBottom w:val="0"/>
          <w:divBdr>
            <w:top w:val="none" w:sz="0" w:space="0" w:color="auto"/>
            <w:left w:val="none" w:sz="0" w:space="0" w:color="auto"/>
            <w:bottom w:val="none" w:sz="0" w:space="0" w:color="auto"/>
            <w:right w:val="none" w:sz="0" w:space="0" w:color="auto"/>
          </w:divBdr>
        </w:div>
      </w:divsChild>
    </w:div>
    <w:div w:id="1870407197">
      <w:bodyDiv w:val="1"/>
      <w:marLeft w:val="0"/>
      <w:marRight w:val="0"/>
      <w:marTop w:val="0"/>
      <w:marBottom w:val="0"/>
      <w:divBdr>
        <w:top w:val="none" w:sz="0" w:space="0" w:color="auto"/>
        <w:left w:val="none" w:sz="0" w:space="0" w:color="auto"/>
        <w:bottom w:val="none" w:sz="0" w:space="0" w:color="auto"/>
        <w:right w:val="none" w:sz="0" w:space="0" w:color="auto"/>
      </w:divBdr>
    </w:div>
    <w:div w:id="1937244768">
      <w:bodyDiv w:val="1"/>
      <w:marLeft w:val="0"/>
      <w:marRight w:val="0"/>
      <w:marTop w:val="0"/>
      <w:marBottom w:val="0"/>
      <w:divBdr>
        <w:top w:val="none" w:sz="0" w:space="0" w:color="auto"/>
        <w:left w:val="none" w:sz="0" w:space="0" w:color="auto"/>
        <w:bottom w:val="none" w:sz="0" w:space="0" w:color="auto"/>
        <w:right w:val="none" w:sz="0" w:space="0" w:color="auto"/>
      </w:divBdr>
    </w:div>
    <w:div w:id="2105177118">
      <w:bodyDiv w:val="1"/>
      <w:marLeft w:val="0"/>
      <w:marRight w:val="0"/>
      <w:marTop w:val="0"/>
      <w:marBottom w:val="0"/>
      <w:divBdr>
        <w:top w:val="none" w:sz="0" w:space="0" w:color="auto"/>
        <w:left w:val="none" w:sz="0" w:space="0" w:color="auto"/>
        <w:bottom w:val="none" w:sz="0" w:space="0" w:color="auto"/>
        <w:right w:val="none" w:sz="0" w:space="0" w:color="auto"/>
      </w:divBdr>
      <w:divsChild>
        <w:div w:id="758867495">
          <w:marLeft w:val="0"/>
          <w:marRight w:val="0"/>
          <w:marTop w:val="0"/>
          <w:marBottom w:val="0"/>
          <w:divBdr>
            <w:top w:val="single" w:sz="2" w:space="0" w:color="E5E7EB"/>
            <w:left w:val="single" w:sz="2" w:space="0" w:color="E5E7EB"/>
            <w:bottom w:val="single" w:sz="2" w:space="0" w:color="E5E7EB"/>
            <w:right w:val="single" w:sz="2" w:space="0" w:color="E5E7EB"/>
          </w:divBdr>
          <w:divsChild>
            <w:div w:id="622003864">
              <w:marLeft w:val="0"/>
              <w:marRight w:val="0"/>
              <w:marTop w:val="0"/>
              <w:marBottom w:val="0"/>
              <w:divBdr>
                <w:top w:val="single" w:sz="2" w:space="0" w:color="E5E7EB"/>
                <w:left w:val="single" w:sz="2" w:space="0" w:color="E5E7EB"/>
                <w:bottom w:val="single" w:sz="2" w:space="0" w:color="E5E7EB"/>
                <w:right w:val="single" w:sz="2" w:space="0" w:color="E5E7EB"/>
              </w:divBdr>
            </w:div>
            <w:div w:id="2032951751">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in.Rutzinger@uibk.ac.a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eichel@uu.nl"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Uni Graz">
      <a:dk1>
        <a:srgbClr val="000000"/>
      </a:dk1>
      <a:lt1>
        <a:srgbClr val="FFFFFF"/>
      </a:lt1>
      <a:dk2>
        <a:srgbClr val="C6C6C6"/>
      </a:dk2>
      <a:lt2>
        <a:srgbClr val="FFFFFF"/>
      </a:lt2>
      <a:accent1>
        <a:srgbClr val="FFD500"/>
      </a:accent1>
      <a:accent2>
        <a:srgbClr val="4B88C5"/>
      </a:accent2>
      <a:accent3>
        <a:srgbClr val="DE4926"/>
      </a:accent3>
      <a:accent4>
        <a:srgbClr val="7AB751"/>
      </a:accent4>
      <a:accent5>
        <a:srgbClr val="7D75B7"/>
      </a:accent5>
      <a:accent6>
        <a:srgbClr val="F38D39"/>
      </a:accent6>
      <a:hlink>
        <a:srgbClr val="000000"/>
      </a:hlink>
      <a:folHlink>
        <a:srgbClr val="000000"/>
      </a:folHlink>
    </a:clrScheme>
    <a:fontScheme name="UniGraz">
      <a:majorFont>
        <a:latin typeface="Nunito Sans ExtraBold"/>
        <a:ea typeface=""/>
        <a:cs typeface="Times New Roman"/>
      </a:majorFont>
      <a:minorFont>
        <a:latin typeface="Nunito Sans Light"/>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accent1"/>
        </a:solidFill>
        <a:ln w="6350">
          <a:noFill/>
        </a:ln>
      </a:spPr>
      <a:bodyPr wrap="square" lIns="144000" tIns="144000" rIns="144000" bIns="36000" rtlCol="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Max237</b:Tag>
    <b:SourceType>Book</b:SourceType>
    <b:Guid>{C41C519B-9209-7A48-951D-DD026F817D82}</b:Guid>
    <b:Author>
      <b:Author>
        <b:NameList>
          <b:Person>
            <b:Last>Mustermann</b:Last>
            <b:First>Max</b:First>
          </b:Person>
        </b:NameList>
      </b:Author>
    </b:Author>
    <b:Title>Titel</b:Title>
    <b:City>Graz</b:City>
    <b:Publisher>Verlag</b:Publisher>
    <b:Year>2023</b:Year>
    <b:RefOrder>1</b:RefOrder>
  </b:Source>
</b:Sources>
</file>

<file path=customXml/itemProps1.xml><?xml version="1.0" encoding="utf-8"?>
<ds:datastoreItem xmlns:ds="http://schemas.openxmlformats.org/officeDocument/2006/customXml" ds:itemID="{3719339B-FC4F-4040-ABC8-457FB08DC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3160</Words>
  <Characters>18014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Haselberger, Stefan (stefan.haselberger@uni-graz.at)</dc:creator>
  <cp:keywords/>
  <dc:description/>
  <cp:lastModifiedBy>Haselberger, Stefan (stefan.haselberger@uni-graz.at)</cp:lastModifiedBy>
  <cp:revision>8</cp:revision>
  <cp:lastPrinted>2024-02-15T13:59:00Z</cp:lastPrinted>
  <dcterms:created xsi:type="dcterms:W3CDTF">2026-03-16T16:33:00Z</dcterms:created>
  <dcterms:modified xsi:type="dcterms:W3CDTF">2026-03-17T10:05:00Z</dcterms:modified>
</cp:coreProperties>
</file>