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6568B2" w14:textId="733B9CD3" w:rsidR="006F4B7E" w:rsidRPr="00840DB1" w:rsidRDefault="00DF7E7F" w:rsidP="006D76A1">
      <w:pPr>
        <w:jc w:val="both"/>
        <w:outlineLvl w:val="0"/>
        <w:rPr>
          <w:rFonts w:ascii="Times New Roman" w:hAnsi="Times New Roman" w:cs="Times New Roman"/>
          <w:color w:val="000000" w:themeColor="text1"/>
        </w:rPr>
      </w:pPr>
      <w:r>
        <w:rPr>
          <w:rFonts w:ascii="Times New Roman" w:hAnsi="Times New Roman" w:cs="Times New Roman"/>
          <w:b/>
          <w:color w:val="000000" w:themeColor="text1"/>
          <w:u w:val="single"/>
        </w:rPr>
        <w:t>Supplementary</w:t>
      </w:r>
      <w:r w:rsidR="006F4B7E" w:rsidRPr="00840DB1">
        <w:rPr>
          <w:rFonts w:ascii="Times New Roman" w:hAnsi="Times New Roman" w:cs="Times New Roman"/>
          <w:b/>
          <w:color w:val="000000" w:themeColor="text1"/>
          <w:u w:val="single"/>
        </w:rPr>
        <w:t xml:space="preserve"> File </w:t>
      </w:r>
      <w:r w:rsidR="002B0EE4" w:rsidRPr="00840DB1">
        <w:rPr>
          <w:rFonts w:ascii="Times New Roman" w:hAnsi="Times New Roman" w:cs="Times New Roman"/>
          <w:b/>
          <w:color w:val="000000" w:themeColor="text1"/>
          <w:u w:val="single"/>
        </w:rPr>
        <w:t>1</w:t>
      </w:r>
      <w:r w:rsidR="006F4B7E" w:rsidRPr="00840DB1">
        <w:rPr>
          <w:rFonts w:ascii="Times New Roman" w:hAnsi="Times New Roman" w:cs="Times New Roman"/>
          <w:b/>
          <w:color w:val="000000" w:themeColor="text1"/>
          <w:u w:val="single"/>
        </w:rPr>
        <w:t>:</w:t>
      </w:r>
      <w:r w:rsidR="006F4B7E" w:rsidRPr="00840DB1">
        <w:rPr>
          <w:rFonts w:ascii="Times New Roman" w:hAnsi="Times New Roman" w:cs="Times New Roman"/>
          <w:color w:val="000000" w:themeColor="text1"/>
        </w:rPr>
        <w:t xml:space="preserve"> </w:t>
      </w:r>
    </w:p>
    <w:p w14:paraId="656E7F34" w14:textId="5FCE0CD0" w:rsidR="006F4B7E" w:rsidRPr="00840DB1" w:rsidRDefault="001F0F2E" w:rsidP="006D76A1">
      <w:pPr>
        <w:jc w:val="both"/>
        <w:outlineLvl w:val="0"/>
        <w:rPr>
          <w:rFonts w:ascii="Times New Roman" w:hAnsi="Times New Roman" w:cs="Times New Roman"/>
          <w:b/>
          <w:color w:val="000000" w:themeColor="text1"/>
          <w:u w:val="single"/>
        </w:rPr>
      </w:pPr>
      <w:r w:rsidRPr="00840DB1">
        <w:rPr>
          <w:rFonts w:ascii="Times New Roman" w:hAnsi="Times New Roman" w:cs="Times New Roman"/>
          <w:b/>
          <w:color w:val="000000" w:themeColor="text1"/>
        </w:rPr>
        <w:t>Power Calculation</w:t>
      </w:r>
      <w:r w:rsidR="00240E25" w:rsidRPr="00840DB1">
        <w:rPr>
          <w:rFonts w:ascii="Times New Roman" w:hAnsi="Times New Roman" w:cs="Times New Roman"/>
          <w:b/>
          <w:color w:val="000000" w:themeColor="text1"/>
        </w:rPr>
        <w:t>s</w:t>
      </w:r>
    </w:p>
    <w:p w14:paraId="7F7029F5" w14:textId="77777777" w:rsidR="006F4B7E" w:rsidRPr="00840DB1" w:rsidRDefault="006F4B7E" w:rsidP="006D76A1">
      <w:pPr>
        <w:jc w:val="both"/>
        <w:rPr>
          <w:rFonts w:ascii="Times New Roman" w:hAnsi="Times New Roman" w:cs="Times New Roman"/>
          <w:b/>
          <w:color w:val="000000" w:themeColor="text1"/>
          <w:sz w:val="20"/>
          <w:szCs w:val="20"/>
          <w:u w:val="single"/>
        </w:rPr>
      </w:pPr>
    </w:p>
    <w:p w14:paraId="45B66BE9" w14:textId="77777777" w:rsidR="004A5E69" w:rsidRDefault="004A5E69" w:rsidP="006D76A1">
      <w:pPr>
        <w:widowControl w:val="0"/>
        <w:autoSpaceDE w:val="0"/>
        <w:autoSpaceDN w:val="0"/>
        <w:adjustRightInd w:val="0"/>
        <w:jc w:val="both"/>
        <w:rPr>
          <w:rFonts w:ascii="Times New Roman" w:hAnsi="Times New Roman" w:cs="Times New Roman"/>
          <w:color w:val="000000" w:themeColor="text1"/>
          <w:sz w:val="20"/>
          <w:szCs w:val="20"/>
        </w:rPr>
      </w:pPr>
    </w:p>
    <w:p w14:paraId="42F45A0F" w14:textId="135B4D18" w:rsidR="00D75C68" w:rsidRPr="00840DB1" w:rsidRDefault="002E7E0F" w:rsidP="006D76A1">
      <w:pPr>
        <w:widowControl w:val="0"/>
        <w:autoSpaceDE w:val="0"/>
        <w:autoSpaceDN w:val="0"/>
        <w:adjustRightInd w:val="0"/>
        <w:jc w:val="both"/>
        <w:rPr>
          <w:rFonts w:ascii="Times New Roman" w:hAnsi="Times New Roman" w:cs="Times New Roman"/>
          <w:color w:val="000000" w:themeColor="text1"/>
          <w:sz w:val="20"/>
          <w:szCs w:val="20"/>
        </w:rPr>
      </w:pPr>
      <w:r w:rsidRPr="00840DB1">
        <w:rPr>
          <w:rFonts w:ascii="Times New Roman" w:hAnsi="Times New Roman" w:cs="Times New Roman"/>
          <w:color w:val="000000" w:themeColor="text1"/>
          <w:sz w:val="20"/>
          <w:szCs w:val="20"/>
        </w:rPr>
        <w:t xml:space="preserve">Prior to the study, </w:t>
      </w:r>
      <w:r w:rsidR="00E46825">
        <w:rPr>
          <w:rFonts w:ascii="Times New Roman" w:hAnsi="Times New Roman" w:cs="Times New Roman"/>
          <w:color w:val="000000" w:themeColor="text1"/>
          <w:sz w:val="20"/>
          <w:szCs w:val="20"/>
        </w:rPr>
        <w:t>we</w:t>
      </w:r>
      <w:r w:rsidR="00E46825" w:rsidRPr="00840DB1">
        <w:rPr>
          <w:rFonts w:ascii="Times New Roman" w:hAnsi="Times New Roman" w:cs="Times New Roman"/>
          <w:color w:val="000000" w:themeColor="text1"/>
          <w:sz w:val="20"/>
          <w:szCs w:val="20"/>
        </w:rPr>
        <w:t xml:space="preserve"> </w:t>
      </w:r>
      <w:r w:rsidR="009A696A" w:rsidRPr="00840DB1">
        <w:rPr>
          <w:rFonts w:ascii="Times New Roman" w:hAnsi="Times New Roman" w:cs="Times New Roman"/>
          <w:color w:val="000000" w:themeColor="text1"/>
          <w:sz w:val="20"/>
          <w:szCs w:val="20"/>
        </w:rPr>
        <w:t>perfor</w:t>
      </w:r>
      <w:r w:rsidR="00B63AED">
        <w:rPr>
          <w:rFonts w:ascii="Times New Roman" w:hAnsi="Times New Roman" w:cs="Times New Roman"/>
          <w:color w:val="000000" w:themeColor="text1"/>
          <w:sz w:val="20"/>
          <w:szCs w:val="20"/>
        </w:rPr>
        <w:t xml:space="preserve">med power calculations </w:t>
      </w:r>
      <w:r w:rsidR="002C3526" w:rsidRPr="00840DB1">
        <w:rPr>
          <w:rFonts w:ascii="Times New Roman" w:hAnsi="Times New Roman" w:cs="Times New Roman"/>
          <w:color w:val="000000" w:themeColor="text1"/>
          <w:sz w:val="20"/>
          <w:szCs w:val="20"/>
        </w:rPr>
        <w:t>to examine whether</w:t>
      </w:r>
      <w:r w:rsidR="004E1260" w:rsidRPr="00840DB1">
        <w:rPr>
          <w:rFonts w:ascii="Times New Roman" w:hAnsi="Times New Roman" w:cs="Times New Roman"/>
          <w:color w:val="000000" w:themeColor="text1"/>
          <w:sz w:val="20"/>
          <w:szCs w:val="20"/>
        </w:rPr>
        <w:t xml:space="preserve"> </w:t>
      </w:r>
      <w:r w:rsidR="009A696A" w:rsidRPr="00840DB1">
        <w:rPr>
          <w:rFonts w:ascii="Times New Roman" w:hAnsi="Times New Roman" w:cs="Times New Roman"/>
          <w:color w:val="000000" w:themeColor="text1"/>
          <w:sz w:val="20"/>
          <w:szCs w:val="20"/>
        </w:rPr>
        <w:t xml:space="preserve">N = 60 </w:t>
      </w:r>
      <w:r w:rsidR="00605756" w:rsidRPr="00840DB1">
        <w:rPr>
          <w:rFonts w:ascii="Times New Roman" w:hAnsi="Times New Roman" w:cs="Times New Roman"/>
          <w:color w:val="000000" w:themeColor="text1"/>
          <w:sz w:val="20"/>
          <w:szCs w:val="20"/>
        </w:rPr>
        <w:t xml:space="preserve">recipients—a sample size </w:t>
      </w:r>
      <w:r w:rsidR="00076097" w:rsidRPr="00840DB1">
        <w:rPr>
          <w:rFonts w:ascii="Times New Roman" w:hAnsi="Times New Roman" w:cs="Times New Roman"/>
          <w:color w:val="000000" w:themeColor="text1"/>
          <w:sz w:val="20"/>
          <w:szCs w:val="20"/>
        </w:rPr>
        <w:t xml:space="preserve">chosen due to practical limitations </w:t>
      </w:r>
      <w:r w:rsidR="0074169F" w:rsidRPr="00840DB1">
        <w:rPr>
          <w:rFonts w:ascii="Times New Roman" w:hAnsi="Times New Roman" w:cs="Times New Roman"/>
          <w:color w:val="000000" w:themeColor="text1"/>
          <w:sz w:val="20"/>
          <w:szCs w:val="20"/>
        </w:rPr>
        <w:t>(</w:t>
      </w:r>
      <w:r w:rsidR="002F483E">
        <w:rPr>
          <w:rFonts w:ascii="Times New Roman" w:hAnsi="Times New Roman" w:cs="Times New Roman"/>
          <w:color w:val="000000" w:themeColor="text1"/>
          <w:sz w:val="20"/>
          <w:szCs w:val="20"/>
        </w:rPr>
        <w:t xml:space="preserve">pilot </w:t>
      </w:r>
      <w:bookmarkStart w:id="0" w:name="_GoBack"/>
      <w:bookmarkEnd w:id="0"/>
      <w:r w:rsidR="0040526F">
        <w:rPr>
          <w:rFonts w:ascii="Times New Roman" w:hAnsi="Times New Roman" w:cs="Times New Roman"/>
          <w:color w:val="000000" w:themeColor="text1"/>
          <w:sz w:val="20"/>
          <w:szCs w:val="20"/>
        </w:rPr>
        <w:t xml:space="preserve">grant funding for </w:t>
      </w:r>
      <w:r w:rsidR="00386D77" w:rsidRPr="00840DB1">
        <w:rPr>
          <w:rFonts w:ascii="Times New Roman" w:hAnsi="Times New Roman" w:cs="Times New Roman"/>
          <w:color w:val="000000" w:themeColor="text1"/>
          <w:sz w:val="20"/>
          <w:szCs w:val="20"/>
        </w:rPr>
        <w:t>cost of sample preparation</w:t>
      </w:r>
      <w:r w:rsidR="007A305F" w:rsidRPr="00840DB1">
        <w:rPr>
          <w:rFonts w:ascii="Times New Roman" w:hAnsi="Times New Roman" w:cs="Times New Roman"/>
          <w:color w:val="000000" w:themeColor="text1"/>
          <w:sz w:val="20"/>
          <w:szCs w:val="20"/>
        </w:rPr>
        <w:t xml:space="preserve"> and sequencing</w:t>
      </w:r>
      <w:r w:rsidR="00386D77" w:rsidRPr="00840DB1">
        <w:rPr>
          <w:rFonts w:ascii="Times New Roman" w:hAnsi="Times New Roman" w:cs="Times New Roman"/>
          <w:color w:val="000000" w:themeColor="text1"/>
          <w:sz w:val="20"/>
          <w:szCs w:val="20"/>
        </w:rPr>
        <w:t xml:space="preserve">; </w:t>
      </w:r>
      <w:r w:rsidR="00B51B34" w:rsidRPr="00840DB1">
        <w:rPr>
          <w:rFonts w:ascii="Times New Roman" w:hAnsi="Times New Roman" w:cs="Times New Roman"/>
          <w:color w:val="000000" w:themeColor="text1"/>
          <w:sz w:val="20"/>
          <w:szCs w:val="20"/>
        </w:rPr>
        <w:t xml:space="preserve">frequency of </w:t>
      </w:r>
      <w:r w:rsidR="00AE6B9C" w:rsidRPr="00840DB1">
        <w:rPr>
          <w:rFonts w:ascii="Times New Roman" w:hAnsi="Times New Roman" w:cs="Times New Roman"/>
          <w:color w:val="000000" w:themeColor="text1"/>
          <w:sz w:val="20"/>
          <w:szCs w:val="20"/>
        </w:rPr>
        <w:t>allo-HSCT</w:t>
      </w:r>
      <w:r w:rsidR="00B51B34" w:rsidRPr="00840DB1">
        <w:rPr>
          <w:rFonts w:ascii="Times New Roman" w:hAnsi="Times New Roman" w:cs="Times New Roman"/>
          <w:color w:val="000000" w:themeColor="text1"/>
          <w:sz w:val="20"/>
          <w:szCs w:val="20"/>
        </w:rPr>
        <w:t xml:space="preserve"> at </w:t>
      </w:r>
      <w:r w:rsidR="0074169F" w:rsidRPr="00840DB1">
        <w:rPr>
          <w:rFonts w:ascii="Times New Roman" w:hAnsi="Times New Roman" w:cs="Times New Roman"/>
          <w:color w:val="000000" w:themeColor="text1"/>
          <w:sz w:val="20"/>
          <w:szCs w:val="20"/>
        </w:rPr>
        <w:t>our center)</w:t>
      </w:r>
      <w:r w:rsidR="00AF2F08" w:rsidRPr="00840DB1">
        <w:rPr>
          <w:rFonts w:ascii="Times New Roman" w:hAnsi="Times New Roman" w:cs="Times New Roman"/>
          <w:color w:val="000000" w:themeColor="text1"/>
          <w:sz w:val="20"/>
          <w:szCs w:val="20"/>
        </w:rPr>
        <w:t xml:space="preserve">—would </w:t>
      </w:r>
      <w:r w:rsidR="007A28A2" w:rsidRPr="00840DB1">
        <w:rPr>
          <w:rFonts w:ascii="Times New Roman" w:hAnsi="Times New Roman" w:cs="Times New Roman"/>
          <w:color w:val="000000" w:themeColor="text1"/>
          <w:sz w:val="20"/>
          <w:szCs w:val="20"/>
        </w:rPr>
        <w:t xml:space="preserve">reach </w:t>
      </w:r>
      <w:r w:rsidR="00D03C38" w:rsidRPr="00840DB1">
        <w:rPr>
          <w:rFonts w:ascii="Times New Roman" w:hAnsi="Times New Roman" w:cs="Times New Roman"/>
          <w:color w:val="000000" w:themeColor="text1"/>
          <w:sz w:val="20"/>
          <w:szCs w:val="20"/>
        </w:rPr>
        <w:t>sufficient power.</w:t>
      </w:r>
      <w:r w:rsidR="00B70478" w:rsidRPr="00840DB1">
        <w:rPr>
          <w:rFonts w:ascii="Times New Roman" w:hAnsi="Times New Roman" w:cs="Times New Roman"/>
          <w:color w:val="000000" w:themeColor="text1"/>
          <w:sz w:val="20"/>
          <w:szCs w:val="20"/>
        </w:rPr>
        <w:t xml:space="preserve"> </w:t>
      </w:r>
      <w:r w:rsidR="00AB5B2B" w:rsidRPr="00840DB1">
        <w:rPr>
          <w:rFonts w:ascii="Times New Roman" w:hAnsi="Times New Roman" w:cs="Times New Roman"/>
          <w:color w:val="000000" w:themeColor="text1"/>
          <w:sz w:val="20"/>
          <w:szCs w:val="20"/>
        </w:rPr>
        <w:t>With the assumption</w:t>
      </w:r>
      <w:r w:rsidR="00784450" w:rsidRPr="00840DB1">
        <w:rPr>
          <w:rFonts w:ascii="Times New Roman" w:hAnsi="Times New Roman" w:cs="Times New Roman"/>
          <w:color w:val="000000" w:themeColor="text1"/>
          <w:sz w:val="20"/>
          <w:szCs w:val="20"/>
        </w:rPr>
        <w:t xml:space="preserve"> that </w:t>
      </w:r>
      <w:r w:rsidR="00B70478" w:rsidRPr="00840DB1">
        <w:rPr>
          <w:rFonts w:ascii="Times New Roman" w:hAnsi="Times New Roman" w:cs="Times New Roman"/>
          <w:color w:val="000000" w:themeColor="text1"/>
          <w:sz w:val="20"/>
          <w:szCs w:val="20"/>
        </w:rPr>
        <w:t xml:space="preserve">25% </w:t>
      </w:r>
      <w:r w:rsidR="00870029" w:rsidRPr="00840DB1">
        <w:rPr>
          <w:rFonts w:ascii="Times New Roman" w:hAnsi="Times New Roman" w:cs="Times New Roman"/>
          <w:color w:val="000000" w:themeColor="text1"/>
          <w:sz w:val="20"/>
          <w:szCs w:val="20"/>
        </w:rPr>
        <w:t xml:space="preserve">of </w:t>
      </w:r>
      <w:r w:rsidR="00CF2ADF" w:rsidRPr="00840DB1">
        <w:rPr>
          <w:rFonts w:ascii="Times New Roman" w:hAnsi="Times New Roman" w:cs="Times New Roman"/>
          <w:color w:val="000000" w:themeColor="text1"/>
          <w:sz w:val="20"/>
          <w:szCs w:val="20"/>
        </w:rPr>
        <w:t xml:space="preserve">our subjects would be </w:t>
      </w:r>
      <w:r w:rsidR="007670E1" w:rsidRPr="00840DB1">
        <w:rPr>
          <w:rFonts w:ascii="Times New Roman" w:hAnsi="Times New Roman" w:cs="Times New Roman"/>
          <w:color w:val="000000" w:themeColor="text1"/>
          <w:sz w:val="20"/>
          <w:szCs w:val="20"/>
        </w:rPr>
        <w:t>ag</w:t>
      </w:r>
      <w:r w:rsidR="00CF2ADF" w:rsidRPr="00840DB1">
        <w:rPr>
          <w:rFonts w:ascii="Times New Roman" w:hAnsi="Times New Roman" w:cs="Times New Roman"/>
          <w:color w:val="000000" w:themeColor="text1"/>
          <w:sz w:val="20"/>
          <w:szCs w:val="20"/>
        </w:rPr>
        <w:t>GvHD-positive</w:t>
      </w:r>
      <w:r w:rsidR="00C21B7C" w:rsidRPr="00840DB1">
        <w:rPr>
          <w:rFonts w:ascii="Times New Roman" w:hAnsi="Times New Roman" w:cs="Times New Roman"/>
          <w:color w:val="000000" w:themeColor="text1"/>
          <w:sz w:val="20"/>
          <w:szCs w:val="20"/>
        </w:rPr>
        <w:t xml:space="preserve"> (consistent with previous rates observed </w:t>
      </w:r>
      <w:r w:rsidR="00785589">
        <w:rPr>
          <w:rFonts w:ascii="Times New Roman" w:hAnsi="Times New Roman" w:cs="Times New Roman"/>
          <w:color w:val="000000" w:themeColor="text1"/>
          <w:sz w:val="20"/>
          <w:szCs w:val="20"/>
        </w:rPr>
        <w:t xml:space="preserve">at our center, </w:t>
      </w:r>
      <w:r w:rsidR="006E4F63">
        <w:rPr>
          <w:rFonts w:ascii="Times New Roman" w:hAnsi="Times New Roman" w:cs="Times New Roman"/>
          <w:color w:val="000000" w:themeColor="text1"/>
          <w:sz w:val="20"/>
          <w:szCs w:val="20"/>
        </w:rPr>
        <w:t xml:space="preserve">but </w:t>
      </w:r>
      <w:r w:rsidR="00785589">
        <w:rPr>
          <w:rFonts w:ascii="Times New Roman" w:hAnsi="Times New Roman" w:cs="Times New Roman"/>
          <w:color w:val="000000" w:themeColor="text1"/>
          <w:sz w:val="20"/>
          <w:szCs w:val="20"/>
        </w:rPr>
        <w:t>erring on underestimating agGvHD incidence and thus erring on underestimating power</w:t>
      </w:r>
      <w:r w:rsidR="00C21B7C" w:rsidRPr="00840DB1">
        <w:rPr>
          <w:rFonts w:ascii="Times New Roman" w:hAnsi="Times New Roman" w:cs="Times New Roman"/>
          <w:color w:val="000000" w:themeColor="text1"/>
          <w:sz w:val="20"/>
          <w:szCs w:val="20"/>
        </w:rPr>
        <w:t>)</w:t>
      </w:r>
      <w:r w:rsidR="000D526F" w:rsidRPr="00840DB1">
        <w:rPr>
          <w:rFonts w:ascii="Times New Roman" w:hAnsi="Times New Roman" w:cs="Times New Roman"/>
          <w:color w:val="000000" w:themeColor="text1"/>
          <w:sz w:val="20"/>
          <w:szCs w:val="20"/>
        </w:rPr>
        <w:t xml:space="preserve">, </w:t>
      </w:r>
      <w:r w:rsidR="00307870" w:rsidRPr="00840DB1">
        <w:rPr>
          <w:rFonts w:ascii="Times New Roman" w:hAnsi="Times New Roman" w:cs="Times New Roman"/>
          <w:color w:val="000000" w:themeColor="text1"/>
          <w:sz w:val="20"/>
          <w:szCs w:val="20"/>
        </w:rPr>
        <w:t xml:space="preserve">we </w:t>
      </w:r>
      <w:r w:rsidR="004D1E19" w:rsidRPr="00840DB1">
        <w:rPr>
          <w:rFonts w:ascii="Times New Roman" w:hAnsi="Times New Roman" w:cs="Times New Roman"/>
          <w:color w:val="000000" w:themeColor="text1"/>
          <w:sz w:val="20"/>
          <w:szCs w:val="20"/>
        </w:rPr>
        <w:t>calculated</w:t>
      </w:r>
      <w:r w:rsidR="007A69A8" w:rsidRPr="00840DB1">
        <w:rPr>
          <w:rFonts w:ascii="Times New Roman" w:hAnsi="Times New Roman" w:cs="Times New Roman"/>
          <w:color w:val="000000" w:themeColor="text1"/>
          <w:sz w:val="20"/>
          <w:szCs w:val="20"/>
        </w:rPr>
        <w:t xml:space="preserve"> 80% power to detect a 1.65</w:t>
      </w:r>
      <w:r w:rsidR="006931AE" w:rsidRPr="00840DB1">
        <w:rPr>
          <w:rFonts w:ascii="Times New Roman" w:hAnsi="Times New Roman" w:cs="Times New Roman"/>
          <w:color w:val="000000" w:themeColor="text1"/>
          <w:sz w:val="20"/>
          <w:szCs w:val="20"/>
        </w:rPr>
        <w:t xml:space="preserve">-fold </w:t>
      </w:r>
      <w:r w:rsidR="007A69A8" w:rsidRPr="00840DB1">
        <w:rPr>
          <w:rFonts w:ascii="Times New Roman" w:hAnsi="Times New Roman" w:cs="Times New Roman"/>
          <w:color w:val="000000" w:themeColor="text1"/>
          <w:sz w:val="20"/>
          <w:szCs w:val="20"/>
        </w:rPr>
        <w:t>standard deviation difference</w:t>
      </w:r>
      <w:r w:rsidR="00E55A6D" w:rsidRPr="00840DB1">
        <w:rPr>
          <w:rFonts w:ascii="Times New Roman" w:hAnsi="Times New Roman" w:cs="Times New Roman"/>
          <w:color w:val="000000" w:themeColor="text1"/>
          <w:sz w:val="20"/>
          <w:szCs w:val="20"/>
        </w:rPr>
        <w:t xml:space="preserve"> in the </w:t>
      </w:r>
      <w:r w:rsidR="00BF3687">
        <w:rPr>
          <w:rFonts w:ascii="Times New Roman" w:hAnsi="Times New Roman" w:cs="Times New Roman"/>
          <w:color w:val="000000" w:themeColor="text1"/>
          <w:sz w:val="20"/>
          <w:szCs w:val="20"/>
        </w:rPr>
        <w:t>continuous variable</w:t>
      </w:r>
      <w:r w:rsidR="00E55A6D" w:rsidRPr="00840DB1">
        <w:rPr>
          <w:rFonts w:ascii="Times New Roman" w:hAnsi="Times New Roman" w:cs="Times New Roman"/>
          <w:color w:val="000000" w:themeColor="text1"/>
          <w:sz w:val="20"/>
          <w:szCs w:val="20"/>
        </w:rPr>
        <w:t xml:space="preserve"> tested</w:t>
      </w:r>
      <w:r w:rsidR="007A69A8" w:rsidRPr="00840DB1">
        <w:rPr>
          <w:rFonts w:ascii="Times New Roman" w:hAnsi="Times New Roman" w:cs="Times New Roman"/>
          <w:color w:val="000000" w:themeColor="text1"/>
          <w:sz w:val="20"/>
          <w:szCs w:val="20"/>
        </w:rPr>
        <w:t xml:space="preserve"> between </w:t>
      </w:r>
      <w:r w:rsidR="008173A2" w:rsidRPr="00840DB1">
        <w:rPr>
          <w:rFonts w:ascii="Times New Roman" w:hAnsi="Times New Roman" w:cs="Times New Roman"/>
          <w:color w:val="000000" w:themeColor="text1"/>
          <w:sz w:val="20"/>
          <w:szCs w:val="20"/>
        </w:rPr>
        <w:t>agGvHD negative and positive groups.</w:t>
      </w:r>
    </w:p>
    <w:p w14:paraId="3098CB13" w14:textId="77777777" w:rsidR="005311F2" w:rsidRPr="00840DB1" w:rsidRDefault="005311F2" w:rsidP="006D76A1">
      <w:pPr>
        <w:widowControl w:val="0"/>
        <w:autoSpaceDE w:val="0"/>
        <w:autoSpaceDN w:val="0"/>
        <w:adjustRightInd w:val="0"/>
        <w:jc w:val="both"/>
        <w:rPr>
          <w:rFonts w:ascii="Times New Roman" w:hAnsi="Times New Roman" w:cs="Times New Roman"/>
          <w:color w:val="000000" w:themeColor="text1"/>
          <w:sz w:val="20"/>
          <w:szCs w:val="20"/>
        </w:rPr>
      </w:pPr>
    </w:p>
    <w:p w14:paraId="0CE34D1C" w14:textId="525E82EC" w:rsidR="00F46B1E" w:rsidRPr="00840DB1" w:rsidRDefault="00704DFF" w:rsidP="006D76A1">
      <w:pPr>
        <w:widowControl w:val="0"/>
        <w:autoSpaceDE w:val="0"/>
        <w:autoSpaceDN w:val="0"/>
        <w:adjustRightInd w:val="0"/>
        <w:jc w:val="both"/>
        <w:rPr>
          <w:rFonts w:ascii="Times New Roman" w:hAnsi="Times New Roman" w:cs="Times New Roman"/>
          <w:color w:val="000000" w:themeColor="text1"/>
          <w:sz w:val="20"/>
          <w:szCs w:val="20"/>
        </w:rPr>
      </w:pPr>
      <w:r w:rsidRPr="00840DB1">
        <w:rPr>
          <w:rFonts w:ascii="Times New Roman" w:hAnsi="Times New Roman" w:cs="Times New Roman"/>
          <w:color w:val="000000" w:themeColor="text1"/>
          <w:sz w:val="20"/>
          <w:szCs w:val="20"/>
        </w:rPr>
        <w:t xml:space="preserve">While this </w:t>
      </w:r>
      <w:r w:rsidR="00190214" w:rsidRPr="00840DB1">
        <w:rPr>
          <w:rFonts w:ascii="Times New Roman" w:hAnsi="Times New Roman" w:cs="Times New Roman"/>
          <w:color w:val="000000" w:themeColor="text1"/>
          <w:sz w:val="20"/>
          <w:szCs w:val="20"/>
        </w:rPr>
        <w:t xml:space="preserve">power calculation is </w:t>
      </w:r>
      <w:r w:rsidR="00F902F2" w:rsidRPr="00840DB1">
        <w:rPr>
          <w:rFonts w:ascii="Times New Roman" w:hAnsi="Times New Roman" w:cs="Times New Roman"/>
          <w:color w:val="000000" w:themeColor="text1"/>
          <w:sz w:val="20"/>
          <w:szCs w:val="20"/>
        </w:rPr>
        <w:t xml:space="preserve">not </w:t>
      </w:r>
      <w:r w:rsidR="004103FC" w:rsidRPr="00840DB1">
        <w:rPr>
          <w:rFonts w:ascii="Times New Roman" w:hAnsi="Times New Roman" w:cs="Times New Roman"/>
          <w:color w:val="000000" w:themeColor="text1"/>
          <w:sz w:val="20"/>
          <w:szCs w:val="20"/>
        </w:rPr>
        <w:t>uncommon</w:t>
      </w:r>
      <w:r w:rsidR="00756786" w:rsidRPr="00840DB1">
        <w:rPr>
          <w:rFonts w:ascii="Times New Roman" w:hAnsi="Times New Roman" w:cs="Times New Roman"/>
          <w:color w:val="000000" w:themeColor="text1"/>
          <w:sz w:val="20"/>
          <w:szCs w:val="20"/>
        </w:rPr>
        <w:t xml:space="preserve"> </w:t>
      </w:r>
      <w:r w:rsidR="00530EBA">
        <w:rPr>
          <w:rFonts w:ascii="Times New Roman" w:hAnsi="Times New Roman" w:cs="Times New Roman"/>
          <w:color w:val="000000" w:themeColor="text1"/>
          <w:sz w:val="20"/>
          <w:szCs w:val="20"/>
        </w:rPr>
        <w:t>(</w:t>
      </w:r>
      <w:r w:rsidR="00756786" w:rsidRPr="00840DB1">
        <w:rPr>
          <w:rFonts w:ascii="Times New Roman" w:hAnsi="Times New Roman" w:cs="Times New Roman"/>
          <w:color w:val="000000" w:themeColor="text1"/>
          <w:sz w:val="20"/>
          <w:szCs w:val="20"/>
        </w:rPr>
        <w:t xml:space="preserve">particularly in </w:t>
      </w:r>
      <w:r w:rsidR="00CA3343" w:rsidRPr="00840DB1">
        <w:rPr>
          <w:rFonts w:ascii="Times New Roman" w:hAnsi="Times New Roman" w:cs="Times New Roman"/>
          <w:color w:val="000000" w:themeColor="text1"/>
          <w:sz w:val="20"/>
          <w:szCs w:val="20"/>
        </w:rPr>
        <w:t>pilot studies</w:t>
      </w:r>
      <w:r w:rsidR="00094439" w:rsidRPr="00840DB1">
        <w:rPr>
          <w:rFonts w:ascii="Times New Roman" w:hAnsi="Times New Roman" w:cs="Times New Roman"/>
          <w:color w:val="000000" w:themeColor="text1"/>
          <w:sz w:val="20"/>
          <w:szCs w:val="20"/>
        </w:rPr>
        <w:t xml:space="preserve"> without </w:t>
      </w:r>
      <w:r w:rsidR="00344962" w:rsidRPr="00840DB1">
        <w:rPr>
          <w:rFonts w:ascii="Times New Roman" w:hAnsi="Times New Roman" w:cs="Times New Roman"/>
          <w:color w:val="000000" w:themeColor="text1"/>
          <w:sz w:val="20"/>
          <w:szCs w:val="20"/>
        </w:rPr>
        <w:t>historical data</w:t>
      </w:r>
      <w:r w:rsidR="00530EBA">
        <w:rPr>
          <w:rFonts w:ascii="Times New Roman" w:hAnsi="Times New Roman" w:cs="Times New Roman"/>
          <w:color w:val="000000" w:themeColor="text1"/>
          <w:sz w:val="20"/>
          <w:szCs w:val="20"/>
        </w:rPr>
        <w:t>)</w:t>
      </w:r>
      <w:r w:rsidR="00530EBA" w:rsidRPr="00840DB1">
        <w:rPr>
          <w:rFonts w:ascii="Times New Roman" w:hAnsi="Times New Roman" w:cs="Times New Roman"/>
          <w:color w:val="000000" w:themeColor="text1"/>
          <w:sz w:val="20"/>
          <w:szCs w:val="20"/>
        </w:rPr>
        <w:t xml:space="preserve"> </w:t>
      </w:r>
      <w:r w:rsidR="00ED076D" w:rsidRPr="00840DB1">
        <w:rPr>
          <w:rFonts w:ascii="Times New Roman" w:hAnsi="Times New Roman" w:cs="Times New Roman"/>
          <w:color w:val="000000" w:themeColor="text1"/>
          <w:sz w:val="20"/>
          <w:szCs w:val="20"/>
        </w:rPr>
        <w:t xml:space="preserve">in practice </w:t>
      </w:r>
      <w:r w:rsidR="00AB5B6B" w:rsidRPr="00840DB1">
        <w:rPr>
          <w:rFonts w:ascii="Times New Roman" w:hAnsi="Times New Roman" w:cs="Times New Roman"/>
          <w:color w:val="000000" w:themeColor="text1"/>
          <w:sz w:val="20"/>
          <w:szCs w:val="20"/>
        </w:rPr>
        <w:t xml:space="preserve">this </w:t>
      </w:r>
      <w:r w:rsidR="002360AA" w:rsidRPr="00840DB1">
        <w:rPr>
          <w:rFonts w:ascii="Times New Roman" w:hAnsi="Times New Roman" w:cs="Times New Roman"/>
          <w:color w:val="000000" w:themeColor="text1"/>
          <w:sz w:val="20"/>
          <w:szCs w:val="20"/>
        </w:rPr>
        <w:t>calculation</w:t>
      </w:r>
      <w:r w:rsidR="007C0EA2" w:rsidRPr="00840DB1">
        <w:rPr>
          <w:rFonts w:ascii="Times New Roman" w:hAnsi="Times New Roman" w:cs="Times New Roman"/>
          <w:color w:val="000000" w:themeColor="text1"/>
          <w:sz w:val="20"/>
          <w:szCs w:val="20"/>
        </w:rPr>
        <w:t xml:space="preserve"> </w:t>
      </w:r>
      <w:r w:rsidR="0004455C" w:rsidRPr="00840DB1">
        <w:rPr>
          <w:rFonts w:ascii="Times New Roman" w:hAnsi="Times New Roman" w:cs="Times New Roman"/>
          <w:color w:val="000000" w:themeColor="text1"/>
          <w:sz w:val="20"/>
          <w:szCs w:val="20"/>
        </w:rPr>
        <w:t xml:space="preserve">inadequately </w:t>
      </w:r>
      <w:r w:rsidR="005C0351" w:rsidRPr="00840DB1">
        <w:rPr>
          <w:rFonts w:ascii="Times New Roman" w:hAnsi="Times New Roman" w:cs="Times New Roman"/>
          <w:color w:val="000000" w:themeColor="text1"/>
          <w:sz w:val="20"/>
          <w:szCs w:val="20"/>
        </w:rPr>
        <w:t>captures</w:t>
      </w:r>
      <w:r w:rsidR="001253E6" w:rsidRPr="00840DB1">
        <w:rPr>
          <w:rFonts w:ascii="Times New Roman" w:hAnsi="Times New Roman" w:cs="Times New Roman"/>
          <w:color w:val="000000" w:themeColor="text1"/>
          <w:sz w:val="20"/>
          <w:szCs w:val="20"/>
        </w:rPr>
        <w:t xml:space="preserve"> </w:t>
      </w:r>
      <w:r w:rsidR="009A559C" w:rsidRPr="00840DB1">
        <w:rPr>
          <w:rFonts w:ascii="Times New Roman" w:hAnsi="Times New Roman" w:cs="Times New Roman"/>
          <w:color w:val="000000" w:themeColor="text1"/>
          <w:sz w:val="20"/>
          <w:szCs w:val="20"/>
        </w:rPr>
        <w:t>the large</w:t>
      </w:r>
      <w:r w:rsidR="00171E1C" w:rsidRPr="00840DB1">
        <w:rPr>
          <w:rFonts w:ascii="Times New Roman" w:hAnsi="Times New Roman" w:cs="Times New Roman"/>
          <w:color w:val="000000" w:themeColor="text1"/>
          <w:sz w:val="20"/>
          <w:szCs w:val="20"/>
        </w:rPr>
        <w:t xml:space="preserve"> number of </w:t>
      </w:r>
      <w:r w:rsidR="005E4A81" w:rsidRPr="00840DB1">
        <w:rPr>
          <w:rFonts w:ascii="Times New Roman" w:hAnsi="Times New Roman" w:cs="Times New Roman"/>
          <w:color w:val="000000" w:themeColor="text1"/>
          <w:sz w:val="20"/>
          <w:szCs w:val="20"/>
        </w:rPr>
        <w:t xml:space="preserve">possible </w:t>
      </w:r>
      <w:r w:rsidR="00171E1C" w:rsidRPr="00840DB1">
        <w:rPr>
          <w:rFonts w:ascii="Times New Roman" w:hAnsi="Times New Roman" w:cs="Times New Roman"/>
          <w:color w:val="000000" w:themeColor="text1"/>
          <w:sz w:val="20"/>
          <w:szCs w:val="20"/>
        </w:rPr>
        <w:t xml:space="preserve">confounders </w:t>
      </w:r>
      <w:r w:rsidR="00595228" w:rsidRPr="00840DB1">
        <w:rPr>
          <w:rFonts w:ascii="Times New Roman" w:hAnsi="Times New Roman" w:cs="Times New Roman"/>
          <w:color w:val="000000" w:themeColor="text1"/>
          <w:sz w:val="20"/>
          <w:szCs w:val="20"/>
        </w:rPr>
        <w:t xml:space="preserve">between the microbiome and </w:t>
      </w:r>
      <w:r w:rsidR="00734B00" w:rsidRPr="00840DB1">
        <w:rPr>
          <w:rFonts w:ascii="Times New Roman" w:hAnsi="Times New Roman" w:cs="Times New Roman"/>
          <w:color w:val="000000" w:themeColor="text1"/>
          <w:sz w:val="20"/>
          <w:szCs w:val="20"/>
        </w:rPr>
        <w:t>GvHD</w:t>
      </w:r>
      <w:r w:rsidR="009E7BFC" w:rsidRPr="00840DB1">
        <w:rPr>
          <w:rFonts w:ascii="Times New Roman" w:hAnsi="Times New Roman" w:cs="Times New Roman"/>
          <w:color w:val="000000" w:themeColor="text1"/>
          <w:sz w:val="20"/>
          <w:szCs w:val="20"/>
        </w:rPr>
        <w:t>,</w:t>
      </w:r>
      <w:r w:rsidR="00734B00" w:rsidRPr="00840DB1">
        <w:rPr>
          <w:rFonts w:ascii="Times New Roman" w:hAnsi="Times New Roman" w:cs="Times New Roman"/>
          <w:color w:val="000000" w:themeColor="text1"/>
          <w:sz w:val="20"/>
          <w:szCs w:val="20"/>
        </w:rPr>
        <w:t xml:space="preserve"> </w:t>
      </w:r>
      <w:r w:rsidR="006467BA" w:rsidRPr="00840DB1">
        <w:rPr>
          <w:rFonts w:ascii="Times New Roman" w:hAnsi="Times New Roman" w:cs="Times New Roman"/>
          <w:color w:val="000000" w:themeColor="text1"/>
          <w:sz w:val="20"/>
          <w:szCs w:val="20"/>
        </w:rPr>
        <w:t>including</w:t>
      </w:r>
      <w:r w:rsidR="00734B00" w:rsidRPr="00840DB1">
        <w:rPr>
          <w:rFonts w:ascii="Times New Roman" w:hAnsi="Times New Roman" w:cs="Times New Roman"/>
          <w:color w:val="000000" w:themeColor="text1"/>
          <w:sz w:val="20"/>
          <w:szCs w:val="20"/>
        </w:rPr>
        <w:t xml:space="preserve"> the </w:t>
      </w:r>
      <w:r w:rsidR="006D77CB" w:rsidRPr="00840DB1">
        <w:rPr>
          <w:rFonts w:ascii="Times New Roman" w:hAnsi="Times New Roman" w:cs="Times New Roman"/>
          <w:color w:val="000000" w:themeColor="text1"/>
          <w:sz w:val="20"/>
          <w:szCs w:val="20"/>
        </w:rPr>
        <w:t xml:space="preserve">high number of GvHD risk factors, </w:t>
      </w:r>
      <w:r w:rsidR="00702BEA" w:rsidRPr="00840DB1">
        <w:rPr>
          <w:rFonts w:ascii="Times New Roman" w:hAnsi="Times New Roman" w:cs="Times New Roman"/>
          <w:color w:val="000000" w:themeColor="text1"/>
          <w:sz w:val="20"/>
          <w:szCs w:val="20"/>
        </w:rPr>
        <w:t>heterogeneity of the recipient populations</w:t>
      </w:r>
      <w:r w:rsidR="004E20EF" w:rsidRPr="00840DB1">
        <w:rPr>
          <w:rFonts w:ascii="Times New Roman" w:hAnsi="Times New Roman" w:cs="Times New Roman"/>
          <w:color w:val="000000" w:themeColor="text1"/>
          <w:sz w:val="20"/>
          <w:szCs w:val="20"/>
        </w:rPr>
        <w:t xml:space="preserve">, </w:t>
      </w:r>
      <w:r w:rsidR="006467BA" w:rsidRPr="00840DB1">
        <w:rPr>
          <w:rFonts w:ascii="Times New Roman" w:hAnsi="Times New Roman" w:cs="Times New Roman"/>
          <w:color w:val="000000" w:themeColor="text1"/>
          <w:sz w:val="20"/>
          <w:szCs w:val="20"/>
        </w:rPr>
        <w:t xml:space="preserve">and </w:t>
      </w:r>
      <w:r w:rsidR="00C37A9A" w:rsidRPr="00840DB1">
        <w:rPr>
          <w:rFonts w:ascii="Times New Roman" w:hAnsi="Times New Roman" w:cs="Times New Roman"/>
          <w:color w:val="000000" w:themeColor="text1"/>
          <w:sz w:val="20"/>
          <w:szCs w:val="20"/>
        </w:rPr>
        <w:t xml:space="preserve">diverse </w:t>
      </w:r>
      <w:r w:rsidR="00CD04F4" w:rsidRPr="00840DB1">
        <w:rPr>
          <w:rFonts w:ascii="Times New Roman" w:hAnsi="Times New Roman" w:cs="Times New Roman"/>
          <w:color w:val="000000" w:themeColor="text1"/>
          <w:sz w:val="20"/>
          <w:szCs w:val="20"/>
        </w:rPr>
        <w:t>transplant regimens.</w:t>
      </w:r>
      <w:r w:rsidR="005B7FB1" w:rsidRPr="00840DB1">
        <w:rPr>
          <w:rFonts w:ascii="Times New Roman" w:hAnsi="Times New Roman" w:cs="Times New Roman"/>
          <w:color w:val="000000" w:themeColor="text1"/>
          <w:sz w:val="20"/>
          <w:szCs w:val="20"/>
        </w:rPr>
        <w:t xml:space="preserve"> </w:t>
      </w:r>
      <w:r w:rsidR="003C52FD">
        <w:rPr>
          <w:rFonts w:ascii="Times New Roman" w:hAnsi="Times New Roman" w:cs="Times New Roman"/>
          <w:color w:val="000000" w:themeColor="text1"/>
          <w:sz w:val="20"/>
          <w:szCs w:val="20"/>
        </w:rPr>
        <w:t>A</w:t>
      </w:r>
      <w:r w:rsidR="005B7FB1" w:rsidRPr="00840DB1">
        <w:rPr>
          <w:rFonts w:ascii="Times New Roman" w:hAnsi="Times New Roman" w:cs="Times New Roman"/>
          <w:color w:val="000000" w:themeColor="text1"/>
          <w:sz w:val="20"/>
          <w:szCs w:val="20"/>
        </w:rPr>
        <w:t xml:space="preserve"> more appropriate sample size calculation is </w:t>
      </w:r>
      <w:r w:rsidR="006467BA" w:rsidRPr="00840DB1">
        <w:rPr>
          <w:rFonts w:ascii="Times New Roman" w:hAnsi="Times New Roman" w:cs="Times New Roman"/>
          <w:color w:val="000000" w:themeColor="text1"/>
          <w:sz w:val="20"/>
          <w:szCs w:val="20"/>
        </w:rPr>
        <w:t>one</w:t>
      </w:r>
      <w:r w:rsidR="007F2685" w:rsidRPr="00840DB1">
        <w:rPr>
          <w:rFonts w:ascii="Times New Roman" w:hAnsi="Times New Roman" w:cs="Times New Roman"/>
          <w:color w:val="000000" w:themeColor="text1"/>
          <w:sz w:val="20"/>
          <w:szCs w:val="20"/>
        </w:rPr>
        <w:t xml:space="preserve"> </w:t>
      </w:r>
      <w:r w:rsidR="002D2AC5" w:rsidRPr="00840DB1">
        <w:rPr>
          <w:rFonts w:ascii="Times New Roman" w:hAnsi="Times New Roman" w:cs="Times New Roman"/>
          <w:color w:val="000000" w:themeColor="text1"/>
          <w:sz w:val="20"/>
          <w:szCs w:val="20"/>
        </w:rPr>
        <w:t xml:space="preserve">explicitly tailored for </w:t>
      </w:r>
      <w:r w:rsidR="00367F84">
        <w:rPr>
          <w:rFonts w:ascii="Times New Roman" w:hAnsi="Times New Roman" w:cs="Times New Roman"/>
          <w:color w:val="000000" w:themeColor="text1"/>
          <w:sz w:val="20"/>
          <w:szCs w:val="20"/>
        </w:rPr>
        <w:t xml:space="preserve">multiple logistic regression—the </w:t>
      </w:r>
      <w:r w:rsidR="001732AA">
        <w:rPr>
          <w:rFonts w:ascii="Times New Roman" w:hAnsi="Times New Roman" w:cs="Times New Roman"/>
          <w:color w:val="000000" w:themeColor="text1"/>
          <w:sz w:val="20"/>
          <w:szCs w:val="20"/>
        </w:rPr>
        <w:t xml:space="preserve">analysis </w:t>
      </w:r>
      <w:r w:rsidR="00367F84">
        <w:rPr>
          <w:rFonts w:ascii="Times New Roman" w:hAnsi="Times New Roman" w:cs="Times New Roman"/>
          <w:color w:val="000000" w:themeColor="text1"/>
          <w:sz w:val="20"/>
          <w:szCs w:val="20"/>
        </w:rPr>
        <w:t>performed to assess associations between agGvHD and microbiota factors in the main text</w:t>
      </w:r>
      <w:r w:rsidR="00F46B1E" w:rsidRPr="00840DB1">
        <w:rPr>
          <w:rFonts w:ascii="Times New Roman" w:hAnsi="Times New Roman" w:cs="Times New Roman"/>
          <w:color w:val="000000" w:themeColor="text1"/>
          <w:sz w:val="20"/>
          <w:szCs w:val="20"/>
        </w:rPr>
        <w:t>.</w:t>
      </w:r>
    </w:p>
    <w:p w14:paraId="51BD0D51" w14:textId="39A16502" w:rsidR="00F46B1E" w:rsidRPr="00840DB1" w:rsidRDefault="003C52FD" w:rsidP="003C52FD">
      <w:pPr>
        <w:widowControl w:val="0"/>
        <w:tabs>
          <w:tab w:val="left" w:pos="985"/>
        </w:tabs>
        <w:autoSpaceDE w:val="0"/>
        <w:autoSpaceDN w:val="0"/>
        <w:adjustRightInd w:val="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
      </w:r>
    </w:p>
    <w:p w14:paraId="3851B046" w14:textId="6510FD96" w:rsidR="000045EA" w:rsidRDefault="008F7D8F" w:rsidP="00B72230">
      <w:pPr>
        <w:widowControl w:val="0"/>
        <w:autoSpaceDE w:val="0"/>
        <w:autoSpaceDN w:val="0"/>
        <w:adjustRightInd w:val="0"/>
        <w:jc w:val="both"/>
        <w:rPr>
          <w:rFonts w:ascii="Times New Roman" w:hAnsi="Times New Roman" w:cs="Times New Roman"/>
          <w:color w:val="000000" w:themeColor="text1"/>
          <w:sz w:val="20"/>
          <w:szCs w:val="20"/>
        </w:rPr>
      </w:pPr>
      <w:r w:rsidRPr="00840DB1">
        <w:rPr>
          <w:rFonts w:ascii="Times New Roman" w:hAnsi="Times New Roman" w:cs="Times New Roman"/>
          <w:color w:val="000000" w:themeColor="text1"/>
          <w:sz w:val="20"/>
          <w:szCs w:val="20"/>
        </w:rPr>
        <w:t>W</w:t>
      </w:r>
      <w:r w:rsidR="00D75A77" w:rsidRPr="00840DB1">
        <w:rPr>
          <w:rFonts w:ascii="Times New Roman" w:hAnsi="Times New Roman" w:cs="Times New Roman"/>
          <w:color w:val="000000" w:themeColor="text1"/>
          <w:sz w:val="20"/>
          <w:szCs w:val="20"/>
        </w:rPr>
        <w:t xml:space="preserve">e </w:t>
      </w:r>
      <w:r w:rsidR="003C52FD">
        <w:rPr>
          <w:rFonts w:ascii="Times New Roman" w:hAnsi="Times New Roman" w:cs="Times New Roman"/>
          <w:color w:val="000000" w:themeColor="text1"/>
          <w:sz w:val="20"/>
          <w:szCs w:val="20"/>
        </w:rPr>
        <w:t xml:space="preserve">thus </w:t>
      </w:r>
      <w:r w:rsidR="00967135">
        <w:rPr>
          <w:rFonts w:ascii="Times New Roman" w:hAnsi="Times New Roman" w:cs="Times New Roman"/>
          <w:color w:val="000000" w:themeColor="text1"/>
          <w:sz w:val="20"/>
          <w:szCs w:val="20"/>
        </w:rPr>
        <w:t>present</w:t>
      </w:r>
      <w:r w:rsidR="00FD726D" w:rsidRPr="00840DB1">
        <w:rPr>
          <w:rFonts w:ascii="Times New Roman" w:hAnsi="Times New Roman" w:cs="Times New Roman"/>
          <w:color w:val="000000" w:themeColor="text1"/>
          <w:sz w:val="20"/>
          <w:szCs w:val="20"/>
        </w:rPr>
        <w:t xml:space="preserve"> </w:t>
      </w:r>
      <w:r w:rsidR="00F46B1E" w:rsidRPr="00840DB1">
        <w:rPr>
          <w:rFonts w:ascii="Times New Roman" w:hAnsi="Times New Roman" w:cs="Times New Roman"/>
          <w:color w:val="000000" w:themeColor="text1"/>
          <w:sz w:val="20"/>
          <w:szCs w:val="20"/>
        </w:rPr>
        <w:t xml:space="preserve">post-hoc power calculations using </w:t>
      </w:r>
      <w:r w:rsidR="00A93833" w:rsidRPr="00840DB1">
        <w:rPr>
          <w:rFonts w:ascii="Times New Roman" w:hAnsi="Times New Roman" w:cs="Times New Roman"/>
          <w:color w:val="000000" w:themeColor="text1"/>
          <w:sz w:val="20"/>
          <w:szCs w:val="20"/>
        </w:rPr>
        <w:t xml:space="preserve">multiple logistic regression </w:t>
      </w:r>
      <w:r w:rsidR="005A2C1B" w:rsidRPr="00840DB1">
        <w:rPr>
          <w:rFonts w:ascii="Times New Roman" w:hAnsi="Times New Roman" w:cs="Times New Roman"/>
          <w:color w:val="000000" w:themeColor="text1"/>
          <w:sz w:val="20"/>
          <w:szCs w:val="20"/>
        </w:rPr>
        <w:t>power formulae</w:t>
      </w:r>
      <w:r w:rsidR="00691732" w:rsidRPr="00840DB1">
        <w:rPr>
          <w:rFonts w:ascii="Times New Roman" w:hAnsi="Times New Roman" w:cs="Times New Roman"/>
          <w:color w:val="000000" w:themeColor="text1"/>
          <w:sz w:val="20"/>
          <w:szCs w:val="20"/>
        </w:rPr>
        <w:fldChar w:fldCharType="begin" w:fldLock="1"/>
      </w:r>
      <w:r w:rsidR="00D20150" w:rsidRPr="00840DB1">
        <w:rPr>
          <w:rFonts w:ascii="Times New Roman" w:hAnsi="Times New Roman" w:cs="Times New Roman"/>
          <w:color w:val="000000" w:themeColor="text1"/>
          <w:sz w:val="20"/>
          <w:szCs w:val="20"/>
        </w:rPr>
        <w:instrText>ADDIN CSL_CITATION { "citationItems" : [ { "id" : "ITEM-1", "itemData" : { "DOI" : "10.1002/(SICI)1097-0258(19980730)17:14&lt;1623::AID-SIM871&gt;3.0.CO;2-S [pii]", "ISBN" : "0277-6715 (Print)\\r0277-6715 (Linking)", "ISSN" : "0277-6715", "PMID" : "9699234", "abstract" : "A sample size calculation for logistic regression involves complicated formulae. This paper suggests use of sample size formulae for comparing means or for comparing proportions in order to calculate the required sample size for a simple logistic regression model. One can then adjust the required sample size for a multiple logistic regression model by a variance inflation factor. This method requires no assumption of low response probability in the logistic model as in a previous publication. One can similarly calculate the sample size for linear regression models. This paper also compares the accuracy of some existing sample-size software for logistic regression with computer power simulations. An example illustrates the methods.", "author" : [ { "dropping-particle" : "", "family" : "Hsieh", "given" : "F Y", "non-dropping-particle" : "", "parse-names" : false, "suffix" : "" }, { "dropping-particle" : "", "family" : "Bloch", "given" : "D a", "non-dropping-particle" : "", "parse-names" : false, "suffix" : "" }, { "dropping-particle" : "", "family" : "Larsen", "given" : "M D", "non-dropping-particle" : "", "parse-names" : false, "suffix" : "" } ], "container-title" : "Statistics in medicine", "id" : "ITEM-1", "issue" : "14", "issued" : { "date-parts" : [ [ "1998" ] ] }, "page" : "1623-1634", "title" : "A simple method of sample size calculation for linear and logistic regression.", "type" : "article-journal", "volume" : "17" }, "uris" : [ "http://www.mendeley.com/documents/?uuid=e6eae264-f59a-4d22-a792-bc061cf108de" ] } ], "mendeley" : { "formattedCitation" : "&lt;sup&gt;1&lt;/sup&gt;", "plainTextFormattedCitation" : "1", "previouslyFormattedCitation" : "(Hsieh, Bloch, and Larsen 1998)" }, "properties" : { "noteIndex" : 0 }, "schema" : "https://github.com/citation-style-language/schema/raw/master/csl-citation.json" }</w:instrText>
      </w:r>
      <w:r w:rsidR="00691732" w:rsidRPr="00840DB1">
        <w:rPr>
          <w:rFonts w:ascii="Times New Roman" w:hAnsi="Times New Roman" w:cs="Times New Roman"/>
          <w:color w:val="000000" w:themeColor="text1"/>
          <w:sz w:val="20"/>
          <w:szCs w:val="20"/>
        </w:rPr>
        <w:fldChar w:fldCharType="separate"/>
      </w:r>
      <w:r w:rsidR="00D20150" w:rsidRPr="00840DB1">
        <w:rPr>
          <w:rFonts w:ascii="Times New Roman" w:hAnsi="Times New Roman" w:cs="Times New Roman"/>
          <w:noProof/>
          <w:color w:val="000000" w:themeColor="text1"/>
          <w:sz w:val="20"/>
          <w:szCs w:val="20"/>
          <w:vertAlign w:val="superscript"/>
        </w:rPr>
        <w:t>1</w:t>
      </w:r>
      <w:r w:rsidR="00691732" w:rsidRPr="00840DB1">
        <w:rPr>
          <w:rFonts w:ascii="Times New Roman" w:hAnsi="Times New Roman" w:cs="Times New Roman"/>
          <w:color w:val="000000" w:themeColor="text1"/>
          <w:sz w:val="20"/>
          <w:szCs w:val="20"/>
        </w:rPr>
        <w:fldChar w:fldCharType="end"/>
      </w:r>
      <w:r w:rsidR="005A2C1B" w:rsidRPr="00840DB1">
        <w:rPr>
          <w:rFonts w:ascii="Times New Roman" w:hAnsi="Times New Roman" w:cs="Times New Roman"/>
          <w:color w:val="000000" w:themeColor="text1"/>
          <w:sz w:val="20"/>
          <w:szCs w:val="20"/>
        </w:rPr>
        <w:t xml:space="preserve"> </w:t>
      </w:r>
      <w:r w:rsidR="0002322E" w:rsidRPr="00840DB1">
        <w:rPr>
          <w:rFonts w:ascii="Times New Roman" w:hAnsi="Times New Roman" w:cs="Times New Roman"/>
          <w:color w:val="000000" w:themeColor="text1"/>
          <w:sz w:val="20"/>
          <w:szCs w:val="20"/>
        </w:rPr>
        <w:t xml:space="preserve">implemented in the </w:t>
      </w:r>
      <w:r w:rsidR="0002322E" w:rsidRPr="00840DB1">
        <w:rPr>
          <w:rFonts w:ascii="Latin Modern Mono 10" w:hAnsi="Latin Modern Mono 10" w:cs="Times New Roman"/>
          <w:color w:val="000000" w:themeColor="text1"/>
          <w:sz w:val="20"/>
          <w:szCs w:val="20"/>
        </w:rPr>
        <w:t>powerMediation</w:t>
      </w:r>
      <w:r w:rsidR="0002322E" w:rsidRPr="00840DB1">
        <w:rPr>
          <w:rFonts w:ascii="Times New Roman" w:hAnsi="Times New Roman" w:cs="Times New Roman"/>
          <w:color w:val="000000" w:themeColor="text1"/>
          <w:sz w:val="20"/>
          <w:szCs w:val="20"/>
        </w:rPr>
        <w:t xml:space="preserve"> R package</w:t>
      </w:r>
      <w:r w:rsidR="00CC704E" w:rsidRPr="00840DB1">
        <w:rPr>
          <w:rFonts w:ascii="Times New Roman" w:hAnsi="Times New Roman" w:cs="Times New Roman"/>
          <w:color w:val="000000" w:themeColor="text1"/>
          <w:sz w:val="20"/>
          <w:szCs w:val="20"/>
        </w:rPr>
        <w:fldChar w:fldCharType="begin" w:fldLock="1"/>
      </w:r>
      <w:r w:rsidR="00D20150" w:rsidRPr="00840DB1">
        <w:rPr>
          <w:rFonts w:ascii="Times New Roman" w:hAnsi="Times New Roman" w:cs="Times New Roman"/>
          <w:color w:val="000000" w:themeColor="text1"/>
          <w:sz w:val="20"/>
          <w:szCs w:val="20"/>
        </w:rPr>
        <w:instrText>ADDIN CSL_CITATION { "citationItems" : [ { "id" : "ITEM-1", "itemData" : { "author" : [ { "dropping-particle" : "", "family" : "Qiu", "given" : "Weiliang", "non-dropping-particle" : "", "parse-names" : false, "suffix" : "" } ], "id" : "ITEM-1", "issued" : { "date-parts" : [ [ "2017" ] ] }, "note" : "R package version 0.2.7", "title" : "powerMediation: Power/Sample Size Calculation for Mediation Analysis", "type" : "article" }, "uris" : [ "http://www.mendeley.com/documents/?uuid=ed57b9d2-d24a-4e43-ad77-b4470db6e046" ] } ], "mendeley" : { "formattedCitation" : "&lt;sup&gt;2&lt;/sup&gt;", "plainTextFormattedCitation" : "2", "previouslyFormattedCitation" : "(Qiu 2017)" }, "properties" : { "noteIndex" : 0 }, "schema" : "https://github.com/citation-style-language/schema/raw/master/csl-citation.json" }</w:instrText>
      </w:r>
      <w:r w:rsidR="00CC704E" w:rsidRPr="00840DB1">
        <w:rPr>
          <w:rFonts w:ascii="Times New Roman" w:hAnsi="Times New Roman" w:cs="Times New Roman"/>
          <w:color w:val="000000" w:themeColor="text1"/>
          <w:sz w:val="20"/>
          <w:szCs w:val="20"/>
        </w:rPr>
        <w:fldChar w:fldCharType="separate"/>
      </w:r>
      <w:r w:rsidR="00D20150" w:rsidRPr="00840DB1">
        <w:rPr>
          <w:rFonts w:ascii="Times New Roman" w:hAnsi="Times New Roman" w:cs="Times New Roman"/>
          <w:noProof/>
          <w:color w:val="000000" w:themeColor="text1"/>
          <w:sz w:val="20"/>
          <w:szCs w:val="20"/>
          <w:vertAlign w:val="superscript"/>
        </w:rPr>
        <w:t>2</w:t>
      </w:r>
      <w:r w:rsidR="00CC704E" w:rsidRPr="00840DB1">
        <w:rPr>
          <w:rFonts w:ascii="Times New Roman" w:hAnsi="Times New Roman" w:cs="Times New Roman"/>
          <w:color w:val="000000" w:themeColor="text1"/>
          <w:sz w:val="20"/>
          <w:szCs w:val="20"/>
        </w:rPr>
        <w:fldChar w:fldCharType="end"/>
      </w:r>
      <w:r w:rsidR="0002322E" w:rsidRPr="00840DB1">
        <w:rPr>
          <w:rFonts w:ascii="Times New Roman" w:hAnsi="Times New Roman" w:cs="Times New Roman"/>
          <w:color w:val="000000" w:themeColor="text1"/>
          <w:sz w:val="20"/>
          <w:szCs w:val="20"/>
        </w:rPr>
        <w:t>, version 0.2.7.</w:t>
      </w:r>
      <w:r w:rsidR="00B72230" w:rsidRPr="00840DB1">
        <w:rPr>
          <w:rFonts w:ascii="Times New Roman" w:hAnsi="Times New Roman" w:cs="Times New Roman"/>
          <w:color w:val="000000" w:themeColor="text1"/>
          <w:sz w:val="20"/>
          <w:szCs w:val="20"/>
        </w:rPr>
        <w:t xml:space="preserve"> </w:t>
      </w:r>
      <w:r w:rsidR="00465648" w:rsidRPr="00840DB1">
        <w:rPr>
          <w:rFonts w:ascii="Times New Roman" w:hAnsi="Times New Roman" w:cs="Times New Roman"/>
          <w:color w:val="000000" w:themeColor="text1"/>
          <w:sz w:val="20"/>
          <w:szCs w:val="20"/>
        </w:rPr>
        <w:t>For power calculations, w</w:t>
      </w:r>
      <w:r w:rsidR="006675DF" w:rsidRPr="00840DB1">
        <w:rPr>
          <w:rFonts w:ascii="Times New Roman" w:hAnsi="Times New Roman" w:cs="Times New Roman"/>
          <w:color w:val="000000" w:themeColor="text1"/>
          <w:sz w:val="20"/>
          <w:szCs w:val="20"/>
        </w:rPr>
        <w:t xml:space="preserve">e used the </w:t>
      </w:r>
      <w:r w:rsidR="00C47ED9" w:rsidRPr="00840DB1">
        <w:rPr>
          <w:rFonts w:ascii="Times New Roman" w:hAnsi="Times New Roman" w:cs="Times New Roman"/>
          <w:color w:val="000000" w:themeColor="text1"/>
          <w:sz w:val="20"/>
          <w:szCs w:val="20"/>
        </w:rPr>
        <w:t xml:space="preserve">33% incidence of GvHD </w:t>
      </w:r>
      <w:r w:rsidR="004964B4" w:rsidRPr="00840DB1">
        <w:rPr>
          <w:rFonts w:ascii="Times New Roman" w:hAnsi="Times New Roman" w:cs="Times New Roman"/>
          <w:color w:val="000000" w:themeColor="text1"/>
          <w:sz w:val="20"/>
          <w:szCs w:val="20"/>
        </w:rPr>
        <w:t xml:space="preserve">across the </w:t>
      </w:r>
      <w:r w:rsidR="009171AA" w:rsidRPr="00840DB1">
        <w:rPr>
          <w:rFonts w:ascii="Times New Roman" w:hAnsi="Times New Roman" w:cs="Times New Roman"/>
          <w:color w:val="000000" w:themeColor="text1"/>
          <w:sz w:val="20"/>
          <w:szCs w:val="20"/>
        </w:rPr>
        <w:t xml:space="preserve">N = 57 </w:t>
      </w:r>
      <w:r w:rsidR="005F3EBC" w:rsidRPr="00840DB1">
        <w:rPr>
          <w:rFonts w:ascii="Times New Roman" w:hAnsi="Times New Roman" w:cs="Times New Roman"/>
          <w:color w:val="000000" w:themeColor="text1"/>
          <w:sz w:val="20"/>
          <w:szCs w:val="20"/>
        </w:rPr>
        <w:t>cohort</w:t>
      </w:r>
      <w:r w:rsidR="00514550" w:rsidRPr="00840DB1">
        <w:rPr>
          <w:rFonts w:ascii="Times New Roman" w:hAnsi="Times New Roman" w:cs="Times New Roman"/>
          <w:color w:val="000000" w:themeColor="text1"/>
          <w:sz w:val="20"/>
          <w:szCs w:val="20"/>
        </w:rPr>
        <w:t xml:space="preserve">, and assumed that </w:t>
      </w:r>
      <w:r w:rsidR="00AF1C41" w:rsidRPr="00840DB1">
        <w:rPr>
          <w:rFonts w:ascii="Times New Roman" w:hAnsi="Times New Roman" w:cs="Times New Roman"/>
          <w:color w:val="000000" w:themeColor="text1"/>
          <w:sz w:val="20"/>
          <w:szCs w:val="20"/>
        </w:rPr>
        <w:t>3</w:t>
      </w:r>
      <w:r w:rsidR="005F27C5" w:rsidRPr="00840DB1">
        <w:rPr>
          <w:rFonts w:ascii="Times New Roman" w:hAnsi="Times New Roman" w:cs="Times New Roman"/>
          <w:color w:val="000000" w:themeColor="text1"/>
          <w:sz w:val="20"/>
          <w:szCs w:val="20"/>
        </w:rPr>
        <w:t>1</w:t>
      </w:r>
      <w:r w:rsidR="00AF1C41" w:rsidRPr="00840DB1">
        <w:rPr>
          <w:rFonts w:ascii="Times New Roman" w:hAnsi="Times New Roman" w:cs="Times New Roman"/>
          <w:color w:val="000000" w:themeColor="text1"/>
          <w:sz w:val="20"/>
          <w:szCs w:val="20"/>
        </w:rPr>
        <w:t xml:space="preserve">% of </w:t>
      </w:r>
      <w:r w:rsidR="00D54DDC" w:rsidRPr="00840DB1">
        <w:rPr>
          <w:rFonts w:ascii="Times New Roman" w:hAnsi="Times New Roman" w:cs="Times New Roman"/>
          <w:color w:val="000000" w:themeColor="text1"/>
          <w:sz w:val="20"/>
          <w:szCs w:val="20"/>
        </w:rPr>
        <w:t xml:space="preserve">the variation in </w:t>
      </w:r>
      <w:r w:rsidR="00514550" w:rsidRPr="00840DB1">
        <w:rPr>
          <w:rFonts w:ascii="Times New Roman" w:hAnsi="Times New Roman" w:cs="Times New Roman"/>
          <w:color w:val="000000" w:themeColor="text1"/>
          <w:sz w:val="20"/>
          <w:szCs w:val="20"/>
        </w:rPr>
        <w:t xml:space="preserve">the microbiota </w:t>
      </w:r>
      <w:r w:rsidR="005670EC" w:rsidRPr="00840DB1">
        <w:rPr>
          <w:rFonts w:ascii="Times New Roman" w:hAnsi="Times New Roman" w:cs="Times New Roman"/>
          <w:color w:val="000000" w:themeColor="text1"/>
          <w:sz w:val="20"/>
          <w:szCs w:val="20"/>
        </w:rPr>
        <w:t xml:space="preserve">predictor of interest was explained </w:t>
      </w:r>
      <w:r w:rsidR="00006470" w:rsidRPr="00840DB1">
        <w:rPr>
          <w:rFonts w:ascii="Times New Roman" w:hAnsi="Times New Roman" w:cs="Times New Roman"/>
          <w:color w:val="000000" w:themeColor="text1"/>
          <w:sz w:val="20"/>
          <w:szCs w:val="20"/>
        </w:rPr>
        <w:t xml:space="preserve">by </w:t>
      </w:r>
      <w:r w:rsidR="00C410C5" w:rsidRPr="00840DB1">
        <w:rPr>
          <w:rFonts w:ascii="Times New Roman" w:hAnsi="Times New Roman" w:cs="Times New Roman"/>
          <w:color w:val="000000" w:themeColor="text1"/>
          <w:sz w:val="20"/>
          <w:szCs w:val="20"/>
        </w:rPr>
        <w:t xml:space="preserve">the </w:t>
      </w:r>
      <w:r w:rsidR="00006470" w:rsidRPr="00840DB1">
        <w:rPr>
          <w:rFonts w:ascii="Times New Roman" w:hAnsi="Times New Roman" w:cs="Times New Roman"/>
          <w:color w:val="000000" w:themeColor="text1"/>
          <w:sz w:val="20"/>
          <w:szCs w:val="20"/>
        </w:rPr>
        <w:t xml:space="preserve">other variables included in the logistic regression </w:t>
      </w:r>
      <w:r w:rsidR="0003425E" w:rsidRPr="00840DB1">
        <w:rPr>
          <w:rFonts w:ascii="Times New Roman" w:hAnsi="Times New Roman" w:cs="Times New Roman"/>
          <w:color w:val="000000" w:themeColor="text1"/>
          <w:sz w:val="20"/>
          <w:szCs w:val="20"/>
        </w:rPr>
        <w:t>models</w:t>
      </w:r>
      <w:r w:rsidR="009B6FA8" w:rsidRPr="00840DB1">
        <w:rPr>
          <w:rFonts w:ascii="Times New Roman" w:hAnsi="Times New Roman" w:cs="Times New Roman"/>
          <w:color w:val="000000" w:themeColor="text1"/>
          <w:sz w:val="20"/>
          <w:szCs w:val="20"/>
        </w:rPr>
        <w:t xml:space="preserve"> (</w:t>
      </w:r>
      <w:r w:rsidR="00312D49" w:rsidRPr="00840DB1">
        <w:rPr>
          <w:rFonts w:ascii="Times New Roman" w:hAnsi="Times New Roman" w:cs="Times New Roman"/>
          <w:color w:val="000000" w:themeColor="text1"/>
          <w:sz w:val="20"/>
          <w:szCs w:val="20"/>
        </w:rPr>
        <w:t xml:space="preserve">derived from </w:t>
      </w:r>
      <w:r w:rsidR="00D07EE1" w:rsidRPr="00840DB1">
        <w:rPr>
          <w:rFonts w:ascii="Times New Roman" w:hAnsi="Times New Roman" w:cs="Times New Roman"/>
          <w:color w:val="000000" w:themeColor="text1"/>
          <w:sz w:val="20"/>
          <w:szCs w:val="20"/>
        </w:rPr>
        <w:t>R</w:t>
      </w:r>
      <w:r w:rsidR="00D07EE1" w:rsidRPr="00840DB1">
        <w:rPr>
          <w:rFonts w:ascii="Times New Roman" w:hAnsi="Times New Roman" w:cs="Times New Roman"/>
          <w:color w:val="000000" w:themeColor="text1"/>
          <w:sz w:val="20"/>
          <w:szCs w:val="20"/>
          <w:vertAlign w:val="superscript"/>
        </w:rPr>
        <w:t>2</w:t>
      </w:r>
      <w:r w:rsidR="00D07EE1" w:rsidRPr="00840DB1">
        <w:rPr>
          <w:rFonts w:ascii="Times New Roman" w:hAnsi="Times New Roman" w:cs="Times New Roman"/>
          <w:color w:val="000000" w:themeColor="text1"/>
          <w:sz w:val="20"/>
          <w:szCs w:val="20"/>
        </w:rPr>
        <w:t xml:space="preserve"> = 0.31 in a</w:t>
      </w:r>
      <w:r w:rsidR="00312D49" w:rsidRPr="00840DB1">
        <w:rPr>
          <w:rFonts w:ascii="Times New Roman" w:hAnsi="Times New Roman" w:cs="Times New Roman"/>
          <w:color w:val="000000" w:themeColor="text1"/>
          <w:sz w:val="20"/>
          <w:szCs w:val="20"/>
        </w:rPr>
        <w:t xml:space="preserve"> model of recipient phylogenetic diversity</w:t>
      </w:r>
      <w:r w:rsidR="00BD0889" w:rsidRPr="00840DB1">
        <w:rPr>
          <w:rFonts w:ascii="Times New Roman" w:hAnsi="Times New Roman" w:cs="Times New Roman"/>
          <w:color w:val="000000" w:themeColor="text1"/>
          <w:sz w:val="20"/>
          <w:szCs w:val="20"/>
        </w:rPr>
        <w:t xml:space="preserve"> as the outcome in a </w:t>
      </w:r>
      <w:r w:rsidR="00017DF4" w:rsidRPr="00840DB1">
        <w:rPr>
          <w:rFonts w:ascii="Times New Roman" w:hAnsi="Times New Roman" w:cs="Times New Roman"/>
          <w:color w:val="000000" w:themeColor="text1"/>
          <w:sz w:val="20"/>
          <w:szCs w:val="20"/>
        </w:rPr>
        <w:t>multiple linear regression</w:t>
      </w:r>
      <w:r w:rsidR="009B6FA8" w:rsidRPr="00840DB1">
        <w:rPr>
          <w:rFonts w:ascii="Times New Roman" w:hAnsi="Times New Roman" w:cs="Times New Roman"/>
          <w:color w:val="000000" w:themeColor="text1"/>
          <w:sz w:val="20"/>
          <w:szCs w:val="20"/>
        </w:rPr>
        <w:t>)</w:t>
      </w:r>
      <w:r w:rsidR="00D54DDC" w:rsidRPr="00840DB1">
        <w:rPr>
          <w:rFonts w:ascii="Times New Roman" w:hAnsi="Times New Roman" w:cs="Times New Roman"/>
          <w:color w:val="000000" w:themeColor="text1"/>
          <w:sz w:val="20"/>
          <w:szCs w:val="20"/>
        </w:rPr>
        <w:t>.</w:t>
      </w:r>
    </w:p>
    <w:p w14:paraId="396C7109" w14:textId="77777777" w:rsidR="004A5E69" w:rsidRPr="00840DB1" w:rsidRDefault="004A5E69" w:rsidP="00B72230">
      <w:pPr>
        <w:widowControl w:val="0"/>
        <w:autoSpaceDE w:val="0"/>
        <w:autoSpaceDN w:val="0"/>
        <w:adjustRightInd w:val="0"/>
        <w:jc w:val="both"/>
        <w:rPr>
          <w:rFonts w:ascii="Times New Roman" w:hAnsi="Times New Roman" w:cs="Times New Roman"/>
          <w:color w:val="000000" w:themeColor="text1"/>
          <w:sz w:val="20"/>
          <w:szCs w:val="20"/>
        </w:rPr>
      </w:pPr>
    </w:p>
    <w:p w14:paraId="1E20B7C0" w14:textId="77777777" w:rsidR="000045EA" w:rsidRPr="00840DB1" w:rsidRDefault="000045EA" w:rsidP="006D76A1">
      <w:pPr>
        <w:widowControl w:val="0"/>
        <w:autoSpaceDE w:val="0"/>
        <w:autoSpaceDN w:val="0"/>
        <w:adjustRightInd w:val="0"/>
        <w:jc w:val="both"/>
        <w:rPr>
          <w:rFonts w:ascii="Times New Roman" w:hAnsi="Times New Roman" w:cs="Times New Roman"/>
          <w:color w:val="000000" w:themeColor="text1"/>
          <w:sz w:val="20"/>
          <w:szCs w:val="20"/>
        </w:rPr>
      </w:pPr>
    </w:p>
    <w:p w14:paraId="6835F546" w14:textId="04049304" w:rsidR="000045EA" w:rsidRPr="00840DB1" w:rsidRDefault="00561100" w:rsidP="00E80989">
      <w:pPr>
        <w:widowControl w:val="0"/>
        <w:autoSpaceDE w:val="0"/>
        <w:autoSpaceDN w:val="0"/>
        <w:adjustRightInd w:val="0"/>
        <w:jc w:val="center"/>
        <w:rPr>
          <w:rFonts w:ascii="Times New Roman" w:hAnsi="Times New Roman" w:cs="Times New Roman"/>
          <w:color w:val="000000" w:themeColor="text1"/>
          <w:sz w:val="20"/>
          <w:szCs w:val="20"/>
        </w:rPr>
      </w:pPr>
      <w:r w:rsidRPr="00840DB1">
        <w:rPr>
          <w:rFonts w:ascii="Times New Roman" w:hAnsi="Times New Roman" w:cs="Times New Roman"/>
          <w:noProof/>
          <w:color w:val="000000" w:themeColor="text1"/>
          <w:sz w:val="20"/>
          <w:szCs w:val="20"/>
        </w:rPr>
        <w:drawing>
          <wp:inline distT="0" distB="0" distL="0" distR="0" wp14:anchorId="3E88B654" wp14:editId="502DEB64">
            <wp:extent cx="27432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200" cy="2057400"/>
                    </a:xfrm>
                    <a:prstGeom prst="rect">
                      <a:avLst/>
                    </a:prstGeom>
                  </pic:spPr>
                </pic:pic>
              </a:graphicData>
            </a:graphic>
          </wp:inline>
        </w:drawing>
      </w:r>
    </w:p>
    <w:p w14:paraId="0F6D9CF6" w14:textId="77777777" w:rsidR="00E80989" w:rsidRPr="00840DB1" w:rsidRDefault="00E80989" w:rsidP="00E80989">
      <w:pPr>
        <w:widowControl w:val="0"/>
        <w:autoSpaceDE w:val="0"/>
        <w:autoSpaceDN w:val="0"/>
        <w:adjustRightInd w:val="0"/>
        <w:jc w:val="center"/>
        <w:rPr>
          <w:rFonts w:ascii="Times New Roman" w:hAnsi="Times New Roman" w:cs="Times New Roman"/>
          <w:color w:val="000000" w:themeColor="text1"/>
          <w:sz w:val="20"/>
          <w:szCs w:val="20"/>
        </w:rPr>
      </w:pPr>
    </w:p>
    <w:p w14:paraId="36D18242" w14:textId="2A01FBA3" w:rsidR="00E80989" w:rsidRDefault="00E80989" w:rsidP="00E80989">
      <w:pPr>
        <w:ind w:left="720" w:right="720"/>
        <w:jc w:val="both"/>
        <w:rPr>
          <w:rFonts w:ascii="Arial" w:hAnsi="Arial" w:cs="Arial"/>
          <w:sz w:val="16"/>
          <w:szCs w:val="16"/>
        </w:rPr>
      </w:pPr>
      <w:r w:rsidRPr="00840DB1">
        <w:rPr>
          <w:rFonts w:ascii="Arial" w:hAnsi="Arial" w:cs="Arial"/>
          <w:b/>
          <w:sz w:val="16"/>
          <w:szCs w:val="16"/>
          <w:u w:val="single"/>
        </w:rPr>
        <w:t>Figure</w:t>
      </w:r>
      <w:r w:rsidR="001B14DC" w:rsidRPr="00840DB1">
        <w:rPr>
          <w:rFonts w:ascii="Arial" w:hAnsi="Arial" w:cs="Arial"/>
          <w:b/>
          <w:sz w:val="16"/>
          <w:szCs w:val="16"/>
          <w:u w:val="single"/>
        </w:rPr>
        <w:t xml:space="preserve"> S1</w:t>
      </w:r>
      <w:r w:rsidRPr="00840DB1">
        <w:rPr>
          <w:rFonts w:ascii="Arial" w:hAnsi="Arial" w:cs="Arial"/>
          <w:b/>
          <w:sz w:val="16"/>
          <w:szCs w:val="16"/>
          <w:u w:val="single"/>
        </w:rPr>
        <w:t>:</w:t>
      </w:r>
      <w:r w:rsidRPr="00840DB1">
        <w:rPr>
          <w:rFonts w:ascii="Arial" w:hAnsi="Arial" w:cs="Arial"/>
          <w:b/>
          <w:sz w:val="16"/>
          <w:szCs w:val="16"/>
        </w:rPr>
        <w:t xml:space="preserve"> </w:t>
      </w:r>
      <w:r w:rsidR="001B14DC" w:rsidRPr="00840DB1">
        <w:rPr>
          <w:rFonts w:ascii="Arial" w:hAnsi="Arial" w:cs="Arial"/>
          <w:b/>
          <w:sz w:val="16"/>
          <w:szCs w:val="16"/>
        </w:rPr>
        <w:t xml:space="preserve">Power </w:t>
      </w:r>
      <w:r w:rsidR="004C2001" w:rsidRPr="00840DB1">
        <w:rPr>
          <w:rFonts w:ascii="Arial" w:hAnsi="Arial" w:cs="Arial"/>
          <w:b/>
          <w:sz w:val="16"/>
          <w:szCs w:val="16"/>
        </w:rPr>
        <w:t xml:space="preserve">curves </w:t>
      </w:r>
      <w:r w:rsidR="00C4036C" w:rsidRPr="00840DB1">
        <w:rPr>
          <w:rFonts w:ascii="Arial" w:hAnsi="Arial" w:cs="Arial"/>
          <w:b/>
          <w:sz w:val="16"/>
          <w:szCs w:val="16"/>
        </w:rPr>
        <w:t xml:space="preserve">for multiple logistic regression, </w:t>
      </w:r>
      <w:r w:rsidR="004C2001" w:rsidRPr="00840DB1">
        <w:rPr>
          <w:rFonts w:ascii="Arial" w:hAnsi="Arial" w:cs="Arial"/>
          <w:b/>
          <w:sz w:val="16"/>
          <w:szCs w:val="16"/>
        </w:rPr>
        <w:t>based on our sample size</w:t>
      </w:r>
      <w:r w:rsidR="00C4036C" w:rsidRPr="00840DB1">
        <w:rPr>
          <w:rFonts w:ascii="Arial" w:hAnsi="Arial" w:cs="Arial"/>
          <w:b/>
          <w:sz w:val="16"/>
          <w:szCs w:val="16"/>
        </w:rPr>
        <w:t>s</w:t>
      </w:r>
      <w:r w:rsidRPr="00840DB1">
        <w:rPr>
          <w:rFonts w:ascii="Arial" w:hAnsi="Arial" w:cs="Arial"/>
          <w:b/>
          <w:sz w:val="16"/>
          <w:szCs w:val="16"/>
        </w:rPr>
        <w:t>.</w:t>
      </w:r>
      <w:r w:rsidRPr="00840DB1">
        <w:rPr>
          <w:rFonts w:ascii="Arial" w:hAnsi="Arial" w:cs="Arial"/>
          <w:sz w:val="16"/>
          <w:szCs w:val="16"/>
        </w:rPr>
        <w:t xml:space="preserve"> </w:t>
      </w:r>
      <w:r w:rsidR="00160948" w:rsidRPr="00840DB1">
        <w:rPr>
          <w:rFonts w:ascii="Arial" w:hAnsi="Arial" w:cs="Arial"/>
          <w:sz w:val="16"/>
          <w:szCs w:val="16"/>
        </w:rPr>
        <w:t xml:space="preserve">The conventional 80% power threshold is highlighted </w:t>
      </w:r>
      <w:r w:rsidR="003776E3" w:rsidRPr="00840DB1">
        <w:rPr>
          <w:rFonts w:ascii="Arial" w:hAnsi="Arial" w:cs="Arial"/>
          <w:sz w:val="16"/>
          <w:szCs w:val="16"/>
        </w:rPr>
        <w:t>by the horizontal red line.</w:t>
      </w:r>
    </w:p>
    <w:p w14:paraId="1039347F" w14:textId="77777777" w:rsidR="004A5E69" w:rsidRPr="00840DB1" w:rsidRDefault="004A5E69" w:rsidP="00E80989">
      <w:pPr>
        <w:ind w:left="720" w:right="720"/>
        <w:jc w:val="both"/>
        <w:rPr>
          <w:rFonts w:ascii="Arial" w:hAnsi="Arial" w:cs="Arial"/>
          <w:sz w:val="16"/>
          <w:szCs w:val="16"/>
        </w:rPr>
      </w:pPr>
    </w:p>
    <w:p w14:paraId="3EA369DA" w14:textId="77777777" w:rsidR="000045EA" w:rsidRPr="00840DB1" w:rsidRDefault="000045EA" w:rsidP="006D76A1">
      <w:pPr>
        <w:widowControl w:val="0"/>
        <w:autoSpaceDE w:val="0"/>
        <w:autoSpaceDN w:val="0"/>
        <w:adjustRightInd w:val="0"/>
        <w:jc w:val="both"/>
        <w:rPr>
          <w:rFonts w:ascii="Times New Roman" w:hAnsi="Times New Roman" w:cs="Times New Roman"/>
          <w:color w:val="000000" w:themeColor="text1"/>
          <w:sz w:val="20"/>
          <w:szCs w:val="20"/>
        </w:rPr>
      </w:pPr>
    </w:p>
    <w:p w14:paraId="62C7C756" w14:textId="61130EAF" w:rsidR="00B45F3A" w:rsidRPr="00840DB1" w:rsidRDefault="00B45F3A" w:rsidP="006D76A1">
      <w:pPr>
        <w:widowControl w:val="0"/>
        <w:autoSpaceDE w:val="0"/>
        <w:autoSpaceDN w:val="0"/>
        <w:adjustRightInd w:val="0"/>
        <w:jc w:val="both"/>
        <w:rPr>
          <w:rFonts w:ascii="Times New Roman" w:hAnsi="Times New Roman" w:cs="Times New Roman"/>
          <w:color w:val="000000" w:themeColor="text1"/>
          <w:sz w:val="20"/>
          <w:szCs w:val="20"/>
        </w:rPr>
      </w:pPr>
      <w:r w:rsidRPr="00840DB1">
        <w:rPr>
          <w:rFonts w:ascii="Times New Roman" w:hAnsi="Times New Roman" w:cs="Times New Roman"/>
          <w:color w:val="000000" w:themeColor="text1"/>
          <w:sz w:val="20"/>
          <w:szCs w:val="20"/>
        </w:rPr>
        <w:t xml:space="preserve">At </w:t>
      </w:r>
      <w:r w:rsidR="00617B8F">
        <w:rPr>
          <w:rFonts w:ascii="Times New Roman" w:hAnsi="Times New Roman" w:cs="Times New Roman"/>
          <w:color w:val="000000" w:themeColor="text1"/>
          <w:sz w:val="20"/>
          <w:szCs w:val="20"/>
        </w:rPr>
        <w:t>a</w:t>
      </w:r>
      <w:r w:rsidR="00881604" w:rsidRPr="00840DB1">
        <w:rPr>
          <w:rFonts w:ascii="Times New Roman" w:hAnsi="Times New Roman" w:cs="Times New Roman"/>
          <w:color w:val="000000" w:themeColor="text1"/>
          <w:sz w:val="20"/>
          <w:szCs w:val="20"/>
        </w:rPr>
        <w:t xml:space="preserve"> N = 57 </w:t>
      </w:r>
      <w:r w:rsidRPr="00840DB1">
        <w:rPr>
          <w:rFonts w:ascii="Times New Roman" w:hAnsi="Times New Roman" w:cs="Times New Roman"/>
          <w:color w:val="000000" w:themeColor="text1"/>
          <w:sz w:val="20"/>
          <w:szCs w:val="20"/>
        </w:rPr>
        <w:t>sample size</w:t>
      </w:r>
      <w:r w:rsidR="00BB2203" w:rsidRPr="00840DB1">
        <w:rPr>
          <w:rFonts w:ascii="Times New Roman" w:hAnsi="Times New Roman" w:cs="Times New Roman"/>
          <w:color w:val="000000" w:themeColor="text1"/>
          <w:sz w:val="20"/>
          <w:szCs w:val="20"/>
        </w:rPr>
        <w:t xml:space="preserve"> and 95% confidence</w:t>
      </w:r>
      <w:r w:rsidRPr="00840DB1">
        <w:rPr>
          <w:rFonts w:ascii="Times New Roman" w:hAnsi="Times New Roman" w:cs="Times New Roman"/>
          <w:color w:val="000000" w:themeColor="text1"/>
          <w:sz w:val="20"/>
          <w:szCs w:val="20"/>
        </w:rPr>
        <w:t xml:space="preserve">, we anticipate being able to detect odds ratios </w:t>
      </w:r>
      <w:r w:rsidR="00D06AC6" w:rsidRPr="00840DB1">
        <w:rPr>
          <w:rFonts w:ascii="Times New Roman" w:hAnsi="Times New Roman" w:cs="Times New Roman"/>
          <w:color w:val="000000" w:themeColor="text1"/>
          <w:sz w:val="20"/>
          <w:szCs w:val="20"/>
        </w:rPr>
        <w:t>≥</w:t>
      </w:r>
      <w:r w:rsidRPr="00840DB1">
        <w:rPr>
          <w:rFonts w:ascii="Times New Roman" w:hAnsi="Times New Roman" w:cs="Times New Roman"/>
          <w:color w:val="000000" w:themeColor="text1"/>
          <w:sz w:val="20"/>
          <w:szCs w:val="20"/>
        </w:rPr>
        <w:t xml:space="preserve">2.6 or </w:t>
      </w:r>
      <w:r w:rsidR="00D06AC6" w:rsidRPr="00840DB1">
        <w:rPr>
          <w:rFonts w:ascii="Times New Roman" w:hAnsi="Times New Roman" w:cs="Times New Roman"/>
          <w:color w:val="000000" w:themeColor="text1"/>
          <w:sz w:val="20"/>
          <w:szCs w:val="20"/>
        </w:rPr>
        <w:t>≤</w:t>
      </w:r>
      <w:r w:rsidRPr="00840DB1">
        <w:rPr>
          <w:rFonts w:ascii="Times New Roman" w:hAnsi="Times New Roman" w:cs="Times New Roman"/>
          <w:color w:val="000000" w:themeColor="text1"/>
          <w:sz w:val="20"/>
          <w:szCs w:val="20"/>
        </w:rPr>
        <w:t>0.38 with 80% power in the full</w:t>
      </w:r>
      <w:r w:rsidR="006757B9" w:rsidRPr="00840DB1">
        <w:rPr>
          <w:rFonts w:ascii="Times New Roman" w:hAnsi="Times New Roman" w:cs="Times New Roman"/>
          <w:color w:val="000000" w:themeColor="text1"/>
          <w:sz w:val="20"/>
          <w:szCs w:val="20"/>
        </w:rPr>
        <w:t xml:space="preserve"> N = 57</w:t>
      </w:r>
      <w:r w:rsidRPr="00840DB1">
        <w:rPr>
          <w:rFonts w:ascii="Times New Roman" w:hAnsi="Times New Roman" w:cs="Times New Roman"/>
          <w:color w:val="000000" w:themeColor="text1"/>
          <w:sz w:val="20"/>
          <w:szCs w:val="20"/>
        </w:rPr>
        <w:t xml:space="preserve"> </w:t>
      </w:r>
      <w:r w:rsidR="00B40160" w:rsidRPr="00840DB1">
        <w:rPr>
          <w:rFonts w:ascii="Times New Roman" w:hAnsi="Times New Roman" w:cs="Times New Roman"/>
          <w:color w:val="000000" w:themeColor="text1"/>
          <w:sz w:val="20"/>
          <w:szCs w:val="20"/>
        </w:rPr>
        <w:t xml:space="preserve">recipient </w:t>
      </w:r>
      <w:r w:rsidRPr="00840DB1">
        <w:rPr>
          <w:rFonts w:ascii="Times New Roman" w:hAnsi="Times New Roman" w:cs="Times New Roman"/>
          <w:color w:val="000000" w:themeColor="text1"/>
          <w:sz w:val="20"/>
          <w:szCs w:val="20"/>
        </w:rPr>
        <w:t>cohort</w:t>
      </w:r>
      <w:r w:rsidR="00881604" w:rsidRPr="00840DB1">
        <w:rPr>
          <w:rFonts w:ascii="Times New Roman" w:hAnsi="Times New Roman" w:cs="Times New Roman"/>
          <w:color w:val="000000" w:themeColor="text1"/>
          <w:sz w:val="20"/>
          <w:szCs w:val="20"/>
        </w:rPr>
        <w:t>. In the smaller N =</w:t>
      </w:r>
      <w:r w:rsidR="00E46825">
        <w:rPr>
          <w:rFonts w:ascii="Times New Roman" w:hAnsi="Times New Roman" w:cs="Times New Roman"/>
          <w:color w:val="000000" w:themeColor="text1"/>
          <w:sz w:val="20"/>
          <w:szCs w:val="20"/>
        </w:rPr>
        <w:t xml:space="preserve"> </w:t>
      </w:r>
      <w:r w:rsidR="00881604" w:rsidRPr="00840DB1">
        <w:rPr>
          <w:rFonts w:ascii="Times New Roman" w:hAnsi="Times New Roman" w:cs="Times New Roman"/>
          <w:color w:val="000000" w:themeColor="text1"/>
          <w:sz w:val="20"/>
          <w:szCs w:val="20"/>
        </w:rPr>
        <w:t>22</w:t>
      </w:r>
      <w:r w:rsidR="0050638C" w:rsidRPr="00840DB1">
        <w:rPr>
          <w:rFonts w:ascii="Times New Roman" w:hAnsi="Times New Roman" w:cs="Times New Roman"/>
          <w:color w:val="000000" w:themeColor="text1"/>
          <w:sz w:val="20"/>
          <w:szCs w:val="20"/>
        </w:rPr>
        <w:t xml:space="preserve"> “sub-cohort” with paired donors, we can detect</w:t>
      </w:r>
      <w:r w:rsidR="00881604" w:rsidRPr="00840DB1">
        <w:rPr>
          <w:rFonts w:ascii="Times New Roman" w:hAnsi="Times New Roman" w:cs="Times New Roman"/>
          <w:color w:val="000000" w:themeColor="text1"/>
          <w:sz w:val="20"/>
          <w:szCs w:val="20"/>
        </w:rPr>
        <w:t xml:space="preserve"> </w:t>
      </w:r>
      <w:r w:rsidR="00AE186A" w:rsidRPr="00840DB1">
        <w:rPr>
          <w:rFonts w:ascii="Times New Roman" w:hAnsi="Times New Roman" w:cs="Times New Roman"/>
          <w:color w:val="000000" w:themeColor="text1"/>
          <w:sz w:val="20"/>
          <w:szCs w:val="20"/>
        </w:rPr>
        <w:t>odds ratios of</w:t>
      </w:r>
      <w:r w:rsidRPr="00840DB1">
        <w:rPr>
          <w:rFonts w:ascii="Times New Roman" w:hAnsi="Times New Roman" w:cs="Times New Roman"/>
          <w:color w:val="000000" w:themeColor="text1"/>
          <w:sz w:val="20"/>
          <w:szCs w:val="20"/>
        </w:rPr>
        <w:t xml:space="preserve"> </w:t>
      </w:r>
      <w:r w:rsidR="00805B9E" w:rsidRPr="00840DB1">
        <w:rPr>
          <w:rFonts w:ascii="Times New Roman" w:hAnsi="Times New Roman" w:cs="Times New Roman"/>
          <w:color w:val="000000" w:themeColor="text1"/>
          <w:sz w:val="20"/>
          <w:szCs w:val="20"/>
        </w:rPr>
        <w:t>≥</w:t>
      </w:r>
      <w:r w:rsidRPr="00840DB1">
        <w:rPr>
          <w:rFonts w:ascii="Times New Roman" w:hAnsi="Times New Roman" w:cs="Times New Roman"/>
          <w:color w:val="000000" w:themeColor="text1"/>
          <w:sz w:val="20"/>
          <w:szCs w:val="20"/>
        </w:rPr>
        <w:t xml:space="preserve">4.66 or </w:t>
      </w:r>
      <w:r w:rsidR="00F5729D" w:rsidRPr="00840DB1">
        <w:rPr>
          <w:rFonts w:ascii="Times New Roman" w:hAnsi="Times New Roman" w:cs="Times New Roman"/>
          <w:color w:val="000000" w:themeColor="text1"/>
          <w:sz w:val="20"/>
          <w:szCs w:val="20"/>
        </w:rPr>
        <w:t>≤</w:t>
      </w:r>
      <w:r w:rsidRPr="00840DB1">
        <w:rPr>
          <w:rFonts w:ascii="Times New Roman" w:hAnsi="Times New Roman" w:cs="Times New Roman"/>
          <w:color w:val="000000" w:themeColor="text1"/>
          <w:sz w:val="20"/>
          <w:szCs w:val="20"/>
        </w:rPr>
        <w:t>0.2</w:t>
      </w:r>
      <w:r w:rsidR="0014121C" w:rsidRPr="00840DB1">
        <w:rPr>
          <w:rFonts w:ascii="Times New Roman" w:hAnsi="Times New Roman" w:cs="Times New Roman"/>
          <w:color w:val="000000" w:themeColor="text1"/>
          <w:sz w:val="20"/>
          <w:szCs w:val="20"/>
        </w:rPr>
        <w:t>1 with 80% powe</w:t>
      </w:r>
      <w:r w:rsidR="0050638C" w:rsidRPr="00840DB1">
        <w:rPr>
          <w:rFonts w:ascii="Times New Roman" w:hAnsi="Times New Roman" w:cs="Times New Roman"/>
          <w:color w:val="000000" w:themeColor="text1"/>
          <w:sz w:val="20"/>
          <w:szCs w:val="20"/>
        </w:rPr>
        <w:t>r.</w:t>
      </w:r>
      <w:r w:rsidR="00E46825">
        <w:rPr>
          <w:rFonts w:ascii="Times New Roman" w:hAnsi="Times New Roman" w:cs="Times New Roman"/>
          <w:color w:val="000000" w:themeColor="text1"/>
          <w:sz w:val="20"/>
          <w:szCs w:val="20"/>
        </w:rPr>
        <w:t xml:space="preserve"> </w:t>
      </w:r>
      <w:r w:rsidR="00CE048B">
        <w:rPr>
          <w:rFonts w:ascii="Times New Roman" w:hAnsi="Times New Roman" w:cs="Times New Roman"/>
          <w:color w:val="000000" w:themeColor="text1"/>
          <w:sz w:val="20"/>
          <w:szCs w:val="20"/>
        </w:rPr>
        <w:t>These detectable odds ratios are qualitatively large and would represent an extremely large contribution of the microbiota to GvHD.</w:t>
      </w:r>
    </w:p>
    <w:p w14:paraId="77FB7257" w14:textId="77777777" w:rsidR="009A696A" w:rsidRPr="00840DB1" w:rsidRDefault="009A696A" w:rsidP="006D76A1">
      <w:pPr>
        <w:widowControl w:val="0"/>
        <w:autoSpaceDE w:val="0"/>
        <w:autoSpaceDN w:val="0"/>
        <w:adjustRightInd w:val="0"/>
        <w:jc w:val="both"/>
        <w:rPr>
          <w:rFonts w:ascii="Times New Roman" w:hAnsi="Times New Roman" w:cs="Times New Roman"/>
          <w:color w:val="000000" w:themeColor="text1"/>
          <w:sz w:val="20"/>
          <w:szCs w:val="20"/>
        </w:rPr>
      </w:pPr>
    </w:p>
    <w:p w14:paraId="6F895062" w14:textId="33272B10" w:rsidR="00C27A8B" w:rsidRPr="00840DB1" w:rsidRDefault="00457B74" w:rsidP="0081738D">
      <w:pPr>
        <w:widowControl w:val="0"/>
        <w:autoSpaceDE w:val="0"/>
        <w:autoSpaceDN w:val="0"/>
        <w:adjustRightInd w:val="0"/>
        <w:jc w:val="both"/>
        <w:rPr>
          <w:rFonts w:ascii="Times New Roman" w:hAnsi="Times New Roman" w:cs="Times New Roman"/>
          <w:color w:val="000000" w:themeColor="text1"/>
          <w:sz w:val="20"/>
          <w:szCs w:val="20"/>
        </w:rPr>
      </w:pPr>
      <w:r w:rsidRPr="00840DB1">
        <w:rPr>
          <w:rFonts w:ascii="Times New Roman" w:hAnsi="Times New Roman" w:cs="Times New Roman"/>
          <w:color w:val="000000" w:themeColor="text1"/>
          <w:sz w:val="20"/>
          <w:szCs w:val="20"/>
        </w:rPr>
        <w:t xml:space="preserve">We present this </w:t>
      </w:r>
      <w:r w:rsidR="006546C2" w:rsidRPr="00840DB1">
        <w:rPr>
          <w:rFonts w:ascii="Times New Roman" w:hAnsi="Times New Roman" w:cs="Times New Roman"/>
          <w:color w:val="000000" w:themeColor="text1"/>
          <w:sz w:val="20"/>
          <w:szCs w:val="20"/>
        </w:rPr>
        <w:t>analysis</w:t>
      </w:r>
      <w:r w:rsidR="007675DA" w:rsidRPr="00840DB1">
        <w:rPr>
          <w:rFonts w:ascii="Times New Roman" w:hAnsi="Times New Roman" w:cs="Times New Roman"/>
          <w:color w:val="000000" w:themeColor="text1"/>
          <w:sz w:val="20"/>
          <w:szCs w:val="20"/>
        </w:rPr>
        <w:t xml:space="preserve"> to formally recognize the low power of our pilot study. </w:t>
      </w:r>
      <w:r w:rsidR="005E552F" w:rsidRPr="00840DB1">
        <w:rPr>
          <w:rFonts w:ascii="Times New Roman" w:hAnsi="Times New Roman" w:cs="Times New Roman"/>
          <w:color w:val="000000" w:themeColor="text1"/>
          <w:sz w:val="20"/>
          <w:szCs w:val="20"/>
        </w:rPr>
        <w:t>Although the majority of results highlighted in the main text of this paper are statistically significant, we use this power calculation in part to justify our decision to discuss some results in the text that have large</w:t>
      </w:r>
      <w:r w:rsidR="00024CDB" w:rsidRPr="00840DB1">
        <w:rPr>
          <w:rFonts w:ascii="Times New Roman" w:hAnsi="Times New Roman" w:cs="Times New Roman"/>
          <w:color w:val="000000" w:themeColor="text1"/>
          <w:sz w:val="20"/>
          <w:szCs w:val="20"/>
        </w:rPr>
        <w:t xml:space="preserve"> effect sizes and </w:t>
      </w:r>
      <w:r w:rsidR="005E552F" w:rsidRPr="00840DB1">
        <w:rPr>
          <w:rFonts w:ascii="Times New Roman" w:hAnsi="Times New Roman" w:cs="Times New Roman"/>
          <w:color w:val="000000" w:themeColor="text1"/>
          <w:sz w:val="20"/>
          <w:szCs w:val="20"/>
        </w:rPr>
        <w:t xml:space="preserve">small </w:t>
      </w:r>
      <w:r w:rsidR="00C330DE" w:rsidRPr="00840DB1">
        <w:rPr>
          <w:rFonts w:ascii="Times New Roman" w:hAnsi="Times New Roman" w:cs="Times New Roman"/>
          <w:color w:val="000000" w:themeColor="text1"/>
          <w:sz w:val="20"/>
          <w:szCs w:val="20"/>
        </w:rPr>
        <w:t>95% confidence intervals</w:t>
      </w:r>
      <w:r w:rsidR="005E552F" w:rsidRPr="00840DB1">
        <w:rPr>
          <w:rFonts w:ascii="Times New Roman" w:hAnsi="Times New Roman" w:cs="Times New Roman"/>
          <w:color w:val="000000" w:themeColor="text1"/>
          <w:sz w:val="20"/>
          <w:szCs w:val="20"/>
        </w:rPr>
        <w:t>,</w:t>
      </w:r>
      <w:r w:rsidR="00C330DE" w:rsidRPr="00840DB1">
        <w:rPr>
          <w:rFonts w:ascii="Times New Roman" w:hAnsi="Times New Roman" w:cs="Times New Roman"/>
          <w:color w:val="000000" w:themeColor="text1"/>
          <w:sz w:val="20"/>
          <w:szCs w:val="20"/>
        </w:rPr>
        <w:t xml:space="preserve"> </w:t>
      </w:r>
      <w:r w:rsidR="001A1C87" w:rsidRPr="00840DB1">
        <w:rPr>
          <w:rFonts w:ascii="Times New Roman" w:hAnsi="Times New Roman" w:cs="Times New Roman"/>
          <w:color w:val="000000" w:themeColor="text1"/>
          <w:sz w:val="20"/>
          <w:szCs w:val="20"/>
        </w:rPr>
        <w:t xml:space="preserve">yet are not significant following </w:t>
      </w:r>
      <w:r w:rsidR="005E552F" w:rsidRPr="00840DB1">
        <w:rPr>
          <w:rFonts w:ascii="Times New Roman" w:hAnsi="Times New Roman" w:cs="Times New Roman"/>
          <w:color w:val="000000" w:themeColor="text1"/>
          <w:sz w:val="20"/>
          <w:szCs w:val="20"/>
        </w:rPr>
        <w:t>FDR correction</w:t>
      </w:r>
      <w:r w:rsidR="00C76927" w:rsidRPr="00840DB1">
        <w:rPr>
          <w:rFonts w:ascii="Times New Roman" w:hAnsi="Times New Roman" w:cs="Times New Roman"/>
          <w:color w:val="000000" w:themeColor="text1"/>
          <w:sz w:val="20"/>
          <w:szCs w:val="20"/>
        </w:rPr>
        <w:t>—</w:t>
      </w:r>
      <w:r w:rsidR="005E552F" w:rsidRPr="00840DB1">
        <w:rPr>
          <w:rFonts w:ascii="Times New Roman" w:hAnsi="Times New Roman" w:cs="Times New Roman"/>
          <w:color w:val="000000" w:themeColor="text1"/>
          <w:sz w:val="20"/>
          <w:szCs w:val="20"/>
        </w:rPr>
        <w:t xml:space="preserve">particularly because </w:t>
      </w:r>
      <w:r w:rsidR="00C76927" w:rsidRPr="00840DB1">
        <w:rPr>
          <w:rFonts w:ascii="Times New Roman" w:hAnsi="Times New Roman" w:cs="Times New Roman"/>
          <w:color w:val="000000" w:themeColor="text1"/>
          <w:sz w:val="20"/>
          <w:szCs w:val="20"/>
        </w:rPr>
        <w:t xml:space="preserve">these results </w:t>
      </w:r>
      <w:r w:rsidR="005E552F" w:rsidRPr="00840DB1">
        <w:rPr>
          <w:rFonts w:ascii="Times New Roman" w:hAnsi="Times New Roman" w:cs="Times New Roman"/>
          <w:color w:val="000000" w:themeColor="text1"/>
          <w:sz w:val="20"/>
          <w:szCs w:val="20"/>
        </w:rPr>
        <w:t>in some cases corroborated observations made in other published studies</w:t>
      </w:r>
      <w:r w:rsidR="0014753A" w:rsidRPr="00840DB1">
        <w:rPr>
          <w:rFonts w:ascii="Times New Roman" w:hAnsi="Times New Roman" w:cs="Times New Roman"/>
          <w:color w:val="000000" w:themeColor="text1"/>
          <w:sz w:val="20"/>
          <w:szCs w:val="20"/>
        </w:rPr>
        <w:t>.</w:t>
      </w:r>
    </w:p>
    <w:p w14:paraId="2C479A73" w14:textId="77777777" w:rsidR="00C27A8B" w:rsidRPr="00840DB1" w:rsidRDefault="00C27A8B" w:rsidP="00C27A8B">
      <w:pPr>
        <w:widowControl w:val="0"/>
        <w:autoSpaceDE w:val="0"/>
        <w:autoSpaceDN w:val="0"/>
        <w:adjustRightInd w:val="0"/>
        <w:jc w:val="both"/>
        <w:rPr>
          <w:rFonts w:ascii="Times New Roman" w:hAnsi="Times New Roman" w:cs="Times New Roman"/>
          <w:color w:val="000000" w:themeColor="text1"/>
          <w:sz w:val="20"/>
          <w:szCs w:val="20"/>
        </w:rPr>
      </w:pPr>
    </w:p>
    <w:p w14:paraId="0016C517" w14:textId="5B4A6CB2" w:rsidR="00B53EC0" w:rsidRDefault="00700E3B" w:rsidP="00530EBA">
      <w:pPr>
        <w:widowControl w:val="0"/>
        <w:autoSpaceDE w:val="0"/>
        <w:autoSpaceDN w:val="0"/>
        <w:adjustRightInd w:val="0"/>
        <w:jc w:val="both"/>
        <w:rPr>
          <w:rFonts w:ascii="Times New Roman" w:hAnsi="Times New Roman" w:cs="Times New Roman"/>
          <w:color w:val="000000" w:themeColor="text1"/>
          <w:sz w:val="20"/>
          <w:szCs w:val="20"/>
        </w:rPr>
      </w:pPr>
      <w:r w:rsidRPr="00840DB1">
        <w:rPr>
          <w:rFonts w:ascii="Times New Roman" w:hAnsi="Times New Roman" w:cs="Times New Roman"/>
          <w:color w:val="000000" w:themeColor="text1"/>
          <w:sz w:val="20"/>
          <w:szCs w:val="20"/>
        </w:rPr>
        <w:t xml:space="preserve">However, this comes with the caveat that any form of </w:t>
      </w:r>
      <w:r w:rsidRPr="00840DB1">
        <w:rPr>
          <w:rFonts w:ascii="Times New Roman" w:hAnsi="Times New Roman" w:cs="Times New Roman"/>
          <w:i/>
          <w:color w:val="000000" w:themeColor="text1"/>
          <w:sz w:val="20"/>
          <w:szCs w:val="20"/>
        </w:rPr>
        <w:t>post-hoc</w:t>
      </w:r>
      <w:r w:rsidRPr="00840DB1">
        <w:rPr>
          <w:rFonts w:ascii="Times New Roman" w:hAnsi="Times New Roman" w:cs="Times New Roman"/>
          <w:color w:val="000000" w:themeColor="text1"/>
          <w:sz w:val="20"/>
          <w:szCs w:val="20"/>
        </w:rPr>
        <w:t xml:space="preserve"> power analyses are poorly regarded in the statistics community</w:t>
      </w:r>
      <w:r w:rsidRPr="00840DB1">
        <w:rPr>
          <w:rFonts w:ascii="Times New Roman" w:hAnsi="Times New Roman" w:cs="Times New Roman"/>
          <w:color w:val="000000" w:themeColor="text1"/>
          <w:sz w:val="20"/>
          <w:szCs w:val="20"/>
        </w:rPr>
        <w:fldChar w:fldCharType="begin" w:fldLock="1"/>
      </w:r>
      <w:r w:rsidRPr="00840DB1">
        <w:rPr>
          <w:rFonts w:ascii="Times New Roman" w:hAnsi="Times New Roman" w:cs="Times New Roman"/>
          <w:color w:val="000000" w:themeColor="text1"/>
          <w:sz w:val="20"/>
          <w:szCs w:val="20"/>
        </w:rPr>
        <w:instrText>ADDIN CSL_CITATION { "citationItems" : [ { "id" : "ITEM-1", "itemData" : { "DOI" : "10.1592/phco.21.5.405.34503", "ISBN" : "0277-0008 (Print)\\n0277-0008 (Linking)", "ISSN" : "0277-0008", "PMID" : "11310512", "abstract" : "Using a hypothetical scenario typifying the experience that authors have when submitting manuscripts that report results of negative clinical trials, the pitfalls of a post hoc analysis are illustrated. We used the same scenario to explain how confidence intervals are used in interpreting results of clinical trials. We showed that confidence intervals better inform readers about the possibility of an inadequate sample size than do post hoc power calculations.", "author" : [ { "dropping-particle" : "", "family" : "Levine", "given" : "Marc", "non-dropping-particle" : "", "parse-names" : false, "suffix" : "" }, { "dropping-particle" : "", "family" : "Ensom", "given" : "Mary H H", "non-dropping-particle" : "", "parse-names" : false, "suffix" : "" } ], "container-title" : "Pharmacotherapy: Official Journal of the American College of Clinical Pharmacy", "id" : "ITEM-1", "issue" : "4", "issued" : { "date-parts" : [ [ "2001", "4" ] ] }, "page" : "405-409", "title" : "Post Hoc Power Analysis: An Idea Whose Time Has Passed?", "type" : "article-journal", "volume" : "21" }, "uris" : [ "http://www.mendeley.com/documents/?uuid=389b6e72-7df0-43e2-a86d-457f3e396994" ] }, { "id" : "ITEM-2", "itemData" : { "DOI" : "10.7326/0003-4819-121-3-199408010-00008", "ISBN" : "0003-4819 (Print)\\r0003-4819 (Linking)", "ISSN" : "0003-4819", "PMID" : "8017747", "abstract" : "Although there is a growing understanding of the importance of statistical power considerations when designing studies and of the value of confidence intervals when interpreting data, confusion exists about the reverse arrangement: the role of confidence intervals in study design and of power in interpretation. Confidence intervals should play an important role when setting sample size, and power should play no role once the data have been collected, but exactly the opposite procedure is widely practiced. In this commentary, we present the reasons why the calculation of power after a study is over is inappropriate and how confidence intervals can be used during both study design and study interpretation.", "author" : [ { "dropping-particle" : "", "family" : "Goodman", "given" : "Steven N.", "non-dropping-particle" : "", "parse-names" : false, "suffix" : "" } ], "container-title" : "Annals of Internal Medicine", "id" : "ITEM-2", "issue" : "3", "issued" : { "date-parts" : [ [ "1994", "8", "1" ] ] }, "page" : "200", "title" : "The Use of Predicted Confidence Intervals When Planning Experiments and the Misuse of Power When Interpreting Results", "type" : "article-journal", "volume" : "121" }, "uris" : [ "http://www.mendeley.com/documents/?uuid=010d0ed8-b186-4f30-baf7-091b6d27b636" ] }, { "id" : "ITEM-3", "itemData" : { "DOI" : "10.1198/000313001300339897", "ISBN" : "0003-1305", "ISSN" : "0003-1305", "PMID" : "11310512", "abstract" : "It is well known that statistical power calculations can be valuable in planning an experiment. There is also a large lit- erature advocating that power calculations be made when- ever one performs a statistical test of a hypothesis and one obtains a statistically nonsignificant result. Advocates of such post-experiment power calculations claim the calcu- lations should be used to aid in the interpretation of the experimental results. This approach, which appears in vari- ous forms, is fundamentally flawed. We document that the problem is extensive and present arguments to demonstrate the flaw in the logic.", "author" : [ { "dropping-particle" : "", "family" : "Hoenig", "given" : "John M.", "non-dropping-particle" : "", "parse-names" : false, "suffix" : "" }, { "dropping-particle" : "", "family" : "Heisey", "given" : "Dennis M.", "non-dropping-particle" : "", "parse-names" : false, "suffix" : "" } ], "container-title" : "The American Statistician", "id" : "ITEM-3", "issue" : "1", "issued" : { "date-parts" : [ [ "2001" ] ] }, "page" : "19-24", "title" : "The Abuse of Power: The Pervasive Fallacy of Power Calculations for Data Analysis", "type" : "article-journal", "volume" : "55" }, "uris" : [ "http://www.mendeley.com/documents/?uuid=c915eb82-1e49-4d24-a115-091552b84a27" ] } ], "mendeley" : { "formattedCitation" : "&lt;sup&gt;3\u20135&lt;/sup&gt;", "plainTextFormattedCitation" : "3\u20135", "previouslyFormattedCitation" : "(Goodman 1994; Hoenig and Heisey 2001; Levine and Ensom 2001)" }, "properties" : { "noteIndex" : 0 }, "schema" : "https://github.com/citation-style-language/schema/raw/master/csl-citation.json" }</w:instrText>
      </w:r>
      <w:r w:rsidRPr="00840DB1">
        <w:rPr>
          <w:rFonts w:ascii="Times New Roman" w:hAnsi="Times New Roman" w:cs="Times New Roman"/>
          <w:color w:val="000000" w:themeColor="text1"/>
          <w:sz w:val="20"/>
          <w:szCs w:val="20"/>
        </w:rPr>
        <w:fldChar w:fldCharType="separate"/>
      </w:r>
      <w:r w:rsidRPr="00840DB1">
        <w:rPr>
          <w:rFonts w:ascii="Times New Roman" w:hAnsi="Times New Roman" w:cs="Times New Roman"/>
          <w:noProof/>
          <w:color w:val="000000" w:themeColor="text1"/>
          <w:sz w:val="20"/>
          <w:szCs w:val="20"/>
          <w:vertAlign w:val="superscript"/>
        </w:rPr>
        <w:t>3–5</w:t>
      </w:r>
      <w:r w:rsidRPr="00840DB1">
        <w:rPr>
          <w:rFonts w:ascii="Times New Roman" w:hAnsi="Times New Roman" w:cs="Times New Roman"/>
          <w:color w:val="000000" w:themeColor="text1"/>
          <w:sz w:val="20"/>
          <w:szCs w:val="20"/>
        </w:rPr>
        <w:fldChar w:fldCharType="end"/>
      </w:r>
      <w:r w:rsidRPr="00840DB1">
        <w:rPr>
          <w:rFonts w:ascii="Times New Roman" w:hAnsi="Times New Roman" w:cs="Times New Roman"/>
          <w:color w:val="000000" w:themeColor="text1"/>
          <w:sz w:val="20"/>
          <w:szCs w:val="20"/>
        </w:rPr>
        <w:t xml:space="preserve"> (even if we have not calculated “observed power”). </w:t>
      </w:r>
      <w:r w:rsidR="00FB4DC0" w:rsidRPr="00840DB1">
        <w:rPr>
          <w:rFonts w:ascii="Times New Roman" w:hAnsi="Times New Roman" w:cs="Times New Roman"/>
          <w:color w:val="000000" w:themeColor="text1"/>
          <w:sz w:val="20"/>
          <w:szCs w:val="20"/>
        </w:rPr>
        <w:t>More generally, c</w:t>
      </w:r>
      <w:r w:rsidR="00393945" w:rsidRPr="00840DB1">
        <w:rPr>
          <w:rFonts w:ascii="Times New Roman" w:hAnsi="Times New Roman" w:cs="Times New Roman"/>
          <w:color w:val="000000" w:themeColor="text1"/>
          <w:sz w:val="20"/>
          <w:szCs w:val="20"/>
        </w:rPr>
        <w:t xml:space="preserve">onducting meaningful power </w:t>
      </w:r>
      <w:r w:rsidR="00393945" w:rsidRPr="00840DB1">
        <w:rPr>
          <w:rFonts w:ascii="Times New Roman" w:hAnsi="Times New Roman" w:cs="Times New Roman"/>
          <w:color w:val="000000" w:themeColor="text1"/>
          <w:sz w:val="20"/>
          <w:szCs w:val="20"/>
        </w:rPr>
        <w:lastRenderedPageBreak/>
        <w:t>calculations in microbiome studies is a challenging endeavor</w:t>
      </w:r>
      <w:r w:rsidR="00393945" w:rsidRPr="00110591">
        <w:rPr>
          <w:rFonts w:ascii="Times New Roman" w:hAnsi="Times New Roman" w:cs="Times New Roman"/>
          <w:color w:val="000000" w:themeColor="text1"/>
          <w:sz w:val="20"/>
          <w:szCs w:val="20"/>
        </w:rPr>
        <w:t>.</w:t>
      </w:r>
      <w:r w:rsidR="00393945" w:rsidRPr="00840DB1">
        <w:rPr>
          <w:rFonts w:ascii="Times New Roman" w:hAnsi="Times New Roman" w:cs="Times New Roman"/>
          <w:color w:val="000000" w:themeColor="text1"/>
          <w:sz w:val="20"/>
          <w:szCs w:val="20"/>
        </w:rPr>
        <w:t xml:space="preserve"> </w:t>
      </w:r>
      <w:r w:rsidR="00530EBA" w:rsidRPr="00840DB1">
        <w:rPr>
          <w:rFonts w:ascii="Times New Roman" w:hAnsi="Times New Roman" w:cs="Times New Roman"/>
          <w:color w:val="000000" w:themeColor="text1"/>
          <w:sz w:val="20"/>
          <w:szCs w:val="20"/>
        </w:rPr>
        <w:t>These power calculations do not account for multiple test correction using the Benjamini-Hochberg procedure, which would further reduce power in some unknown, data-dependent fashion. Multiple test corrections will be conservative when the hypothesis tests under consideration are not independent, as likely is the case between different taxa in the gut microbiome.</w:t>
      </w:r>
      <w:r w:rsidR="005B56AF">
        <w:rPr>
          <w:rFonts w:ascii="Times New Roman" w:hAnsi="Times New Roman" w:cs="Times New Roman"/>
          <w:color w:val="000000" w:themeColor="text1"/>
          <w:sz w:val="20"/>
          <w:szCs w:val="20"/>
        </w:rPr>
        <w:t xml:space="preserve"> Furthermore, d</w:t>
      </w:r>
      <w:r w:rsidR="002E1F4F" w:rsidRPr="00840DB1">
        <w:rPr>
          <w:rFonts w:ascii="Times New Roman" w:hAnsi="Times New Roman" w:cs="Times New Roman"/>
          <w:color w:val="000000" w:themeColor="text1"/>
          <w:sz w:val="20"/>
          <w:szCs w:val="20"/>
        </w:rPr>
        <w:t xml:space="preserve">espite the bloom of microbiome research in the last several years, </w:t>
      </w:r>
      <w:r w:rsidR="005B56AF">
        <w:rPr>
          <w:rFonts w:ascii="Times New Roman" w:hAnsi="Times New Roman" w:cs="Times New Roman"/>
          <w:color w:val="000000" w:themeColor="text1"/>
          <w:sz w:val="20"/>
          <w:szCs w:val="20"/>
        </w:rPr>
        <w:t>we caution that it is</w:t>
      </w:r>
      <w:r w:rsidR="002E1F4F" w:rsidRPr="00840DB1">
        <w:rPr>
          <w:rFonts w:ascii="Times New Roman" w:hAnsi="Times New Roman" w:cs="Times New Roman"/>
          <w:color w:val="000000" w:themeColor="text1"/>
          <w:sz w:val="20"/>
          <w:szCs w:val="20"/>
        </w:rPr>
        <w:t xml:space="preserve"> yet unclear what a “clinically meaningful” difference or odds ratio (effect size) in </w:t>
      </w:r>
      <w:r w:rsidR="00617B8F">
        <w:rPr>
          <w:rFonts w:ascii="Times New Roman" w:hAnsi="Times New Roman" w:cs="Times New Roman"/>
          <w:color w:val="000000" w:themeColor="text1"/>
          <w:sz w:val="20"/>
          <w:szCs w:val="20"/>
        </w:rPr>
        <w:t>a</w:t>
      </w:r>
      <w:r w:rsidR="002E1F4F" w:rsidRPr="00840DB1">
        <w:rPr>
          <w:rFonts w:ascii="Times New Roman" w:hAnsi="Times New Roman" w:cs="Times New Roman"/>
          <w:color w:val="000000" w:themeColor="text1"/>
          <w:sz w:val="20"/>
          <w:szCs w:val="20"/>
        </w:rPr>
        <w:t xml:space="preserve"> taxa’s relative abundance may be, particularly given the complex interactions between taxa in the gut ecosystem. </w:t>
      </w:r>
    </w:p>
    <w:p w14:paraId="4FD94BC6" w14:textId="77777777" w:rsidR="005D0415" w:rsidRDefault="005D0415" w:rsidP="00530EBA">
      <w:pPr>
        <w:widowControl w:val="0"/>
        <w:autoSpaceDE w:val="0"/>
        <w:autoSpaceDN w:val="0"/>
        <w:adjustRightInd w:val="0"/>
        <w:jc w:val="both"/>
        <w:rPr>
          <w:rFonts w:ascii="Times New Roman" w:hAnsi="Times New Roman" w:cs="Times New Roman"/>
          <w:color w:val="000000" w:themeColor="text1"/>
          <w:sz w:val="20"/>
          <w:szCs w:val="20"/>
        </w:rPr>
      </w:pPr>
    </w:p>
    <w:p w14:paraId="7D9FB7E3" w14:textId="77777777" w:rsidR="004A5E69" w:rsidRDefault="004A5E69" w:rsidP="00530EBA">
      <w:pPr>
        <w:widowControl w:val="0"/>
        <w:autoSpaceDE w:val="0"/>
        <w:autoSpaceDN w:val="0"/>
        <w:adjustRightInd w:val="0"/>
        <w:jc w:val="both"/>
        <w:rPr>
          <w:rFonts w:ascii="Times New Roman" w:hAnsi="Times New Roman" w:cs="Times New Roman"/>
          <w:color w:val="000000" w:themeColor="text1"/>
          <w:sz w:val="20"/>
          <w:szCs w:val="20"/>
        </w:rPr>
      </w:pPr>
    </w:p>
    <w:p w14:paraId="735E71CD" w14:textId="77777777" w:rsidR="004A5E69" w:rsidRPr="00840DB1" w:rsidRDefault="004A5E69" w:rsidP="00530EBA">
      <w:pPr>
        <w:widowControl w:val="0"/>
        <w:autoSpaceDE w:val="0"/>
        <w:autoSpaceDN w:val="0"/>
        <w:adjustRightInd w:val="0"/>
        <w:jc w:val="both"/>
        <w:rPr>
          <w:rFonts w:ascii="Times New Roman" w:hAnsi="Times New Roman" w:cs="Times New Roman"/>
          <w:color w:val="000000" w:themeColor="text1"/>
          <w:sz w:val="20"/>
          <w:szCs w:val="20"/>
        </w:rPr>
      </w:pPr>
    </w:p>
    <w:p w14:paraId="1B24C253" w14:textId="007F9A12" w:rsidR="00B53EC0" w:rsidRPr="00840DB1" w:rsidRDefault="00BC3C5A" w:rsidP="00B53EC0">
      <w:pPr>
        <w:widowControl w:val="0"/>
        <w:autoSpaceDE w:val="0"/>
        <w:autoSpaceDN w:val="0"/>
        <w:adjustRightInd w:val="0"/>
        <w:ind w:left="640" w:hanging="640"/>
        <w:rPr>
          <w:rFonts w:ascii="Times New Roman" w:hAnsi="Times New Roman" w:cs="Times New Roman"/>
          <w:b/>
          <w:color w:val="000000" w:themeColor="text1"/>
          <w:u w:val="single"/>
        </w:rPr>
      </w:pPr>
      <w:r w:rsidRPr="00840DB1">
        <w:rPr>
          <w:rFonts w:ascii="Times New Roman" w:hAnsi="Times New Roman" w:cs="Times New Roman"/>
          <w:b/>
          <w:color w:val="000000" w:themeColor="text1"/>
          <w:u w:val="single"/>
        </w:rPr>
        <w:t>References</w:t>
      </w:r>
    </w:p>
    <w:p w14:paraId="1DEF4D92" w14:textId="77777777" w:rsidR="00BC3C5A" w:rsidRPr="00840DB1" w:rsidRDefault="00BC3C5A" w:rsidP="00B53EC0">
      <w:pPr>
        <w:widowControl w:val="0"/>
        <w:autoSpaceDE w:val="0"/>
        <w:autoSpaceDN w:val="0"/>
        <w:adjustRightInd w:val="0"/>
        <w:ind w:left="640" w:hanging="640"/>
        <w:rPr>
          <w:rFonts w:ascii="Times New Roman" w:hAnsi="Times New Roman" w:cs="Times New Roman"/>
          <w:color w:val="000000" w:themeColor="text1"/>
          <w:sz w:val="20"/>
          <w:szCs w:val="20"/>
        </w:rPr>
      </w:pPr>
    </w:p>
    <w:p w14:paraId="627BD9EA" w14:textId="76CC63CE" w:rsidR="00D20150" w:rsidRPr="00840DB1" w:rsidRDefault="00B53EC0" w:rsidP="00D20150">
      <w:pPr>
        <w:widowControl w:val="0"/>
        <w:autoSpaceDE w:val="0"/>
        <w:autoSpaceDN w:val="0"/>
        <w:adjustRightInd w:val="0"/>
        <w:ind w:left="640" w:hanging="640"/>
        <w:rPr>
          <w:rFonts w:ascii="Times New Roman" w:eastAsia="Times New Roman" w:hAnsi="Times New Roman" w:cs="Times New Roman"/>
          <w:noProof/>
          <w:sz w:val="20"/>
        </w:rPr>
      </w:pPr>
      <w:r w:rsidRPr="00840DB1">
        <w:rPr>
          <w:rFonts w:ascii="Times New Roman" w:hAnsi="Times New Roman" w:cs="Times New Roman"/>
          <w:color w:val="000000" w:themeColor="text1"/>
          <w:sz w:val="20"/>
          <w:szCs w:val="20"/>
        </w:rPr>
        <w:fldChar w:fldCharType="begin" w:fldLock="1"/>
      </w:r>
      <w:r w:rsidRPr="00840DB1">
        <w:rPr>
          <w:rFonts w:ascii="Times New Roman" w:hAnsi="Times New Roman" w:cs="Times New Roman"/>
          <w:color w:val="000000" w:themeColor="text1"/>
          <w:sz w:val="20"/>
          <w:szCs w:val="20"/>
        </w:rPr>
        <w:instrText xml:space="preserve">ADDIN Mendeley Bibliography CSL_BIBLIOGRAPHY </w:instrText>
      </w:r>
      <w:r w:rsidRPr="00840DB1">
        <w:rPr>
          <w:rFonts w:ascii="Times New Roman" w:hAnsi="Times New Roman" w:cs="Times New Roman"/>
          <w:color w:val="000000" w:themeColor="text1"/>
          <w:sz w:val="20"/>
          <w:szCs w:val="20"/>
        </w:rPr>
        <w:fldChar w:fldCharType="separate"/>
      </w:r>
      <w:r w:rsidR="00D20150" w:rsidRPr="00840DB1">
        <w:rPr>
          <w:rFonts w:ascii="Times New Roman" w:eastAsia="Times New Roman" w:hAnsi="Times New Roman" w:cs="Times New Roman"/>
          <w:noProof/>
          <w:sz w:val="20"/>
        </w:rPr>
        <w:t xml:space="preserve">1 </w:t>
      </w:r>
      <w:r w:rsidR="00D20150" w:rsidRPr="00840DB1">
        <w:rPr>
          <w:rFonts w:ascii="Times New Roman" w:eastAsia="Times New Roman" w:hAnsi="Times New Roman" w:cs="Times New Roman"/>
          <w:noProof/>
          <w:sz w:val="20"/>
        </w:rPr>
        <w:tab/>
        <w:t xml:space="preserve">Hsieh FY, Bloch D a, Larsen MD. A simple method of sample size calculation for linear and logistic regression. </w:t>
      </w:r>
      <w:r w:rsidR="00D20150" w:rsidRPr="00840DB1">
        <w:rPr>
          <w:rFonts w:ascii="Times New Roman" w:eastAsia="Times New Roman" w:hAnsi="Times New Roman" w:cs="Times New Roman"/>
          <w:i/>
          <w:iCs/>
          <w:noProof/>
          <w:sz w:val="20"/>
        </w:rPr>
        <w:t>Stat Med</w:t>
      </w:r>
      <w:r w:rsidR="00D20150" w:rsidRPr="00840DB1">
        <w:rPr>
          <w:rFonts w:ascii="Times New Roman" w:eastAsia="Times New Roman" w:hAnsi="Times New Roman" w:cs="Times New Roman"/>
          <w:noProof/>
          <w:sz w:val="20"/>
        </w:rPr>
        <w:t xml:space="preserve"> 1998; </w:t>
      </w:r>
      <w:r w:rsidR="00D20150" w:rsidRPr="00840DB1">
        <w:rPr>
          <w:rFonts w:ascii="Times New Roman" w:eastAsia="Times New Roman" w:hAnsi="Times New Roman" w:cs="Times New Roman"/>
          <w:b/>
          <w:bCs/>
          <w:noProof/>
          <w:sz w:val="20"/>
        </w:rPr>
        <w:t>17</w:t>
      </w:r>
      <w:r w:rsidR="00D20150" w:rsidRPr="00840DB1">
        <w:rPr>
          <w:rFonts w:ascii="Times New Roman" w:eastAsia="Times New Roman" w:hAnsi="Times New Roman" w:cs="Times New Roman"/>
          <w:noProof/>
          <w:sz w:val="20"/>
        </w:rPr>
        <w:t>: 1623–1634.</w:t>
      </w:r>
    </w:p>
    <w:p w14:paraId="1A1DD49E" w14:textId="77777777" w:rsidR="00D20150" w:rsidRPr="00840DB1" w:rsidRDefault="00D20150" w:rsidP="00D20150">
      <w:pPr>
        <w:widowControl w:val="0"/>
        <w:autoSpaceDE w:val="0"/>
        <w:autoSpaceDN w:val="0"/>
        <w:adjustRightInd w:val="0"/>
        <w:ind w:left="640" w:hanging="640"/>
        <w:rPr>
          <w:rFonts w:ascii="Times New Roman" w:eastAsia="Times New Roman" w:hAnsi="Times New Roman" w:cs="Times New Roman"/>
          <w:noProof/>
          <w:sz w:val="20"/>
        </w:rPr>
      </w:pPr>
    </w:p>
    <w:p w14:paraId="4463D8CC" w14:textId="1651740D" w:rsidR="00D20150" w:rsidRPr="00840DB1" w:rsidRDefault="00D20150" w:rsidP="00D20150">
      <w:pPr>
        <w:widowControl w:val="0"/>
        <w:autoSpaceDE w:val="0"/>
        <w:autoSpaceDN w:val="0"/>
        <w:adjustRightInd w:val="0"/>
        <w:ind w:left="640" w:hanging="640"/>
        <w:rPr>
          <w:rFonts w:ascii="Times New Roman" w:eastAsia="Times New Roman" w:hAnsi="Times New Roman" w:cs="Times New Roman"/>
          <w:noProof/>
          <w:sz w:val="20"/>
        </w:rPr>
      </w:pPr>
      <w:r w:rsidRPr="00840DB1">
        <w:rPr>
          <w:rFonts w:ascii="Times New Roman" w:eastAsia="Times New Roman" w:hAnsi="Times New Roman" w:cs="Times New Roman"/>
          <w:noProof/>
          <w:sz w:val="20"/>
        </w:rPr>
        <w:t xml:space="preserve">2 </w:t>
      </w:r>
      <w:r w:rsidRPr="00840DB1">
        <w:rPr>
          <w:rFonts w:ascii="Times New Roman" w:eastAsia="Times New Roman" w:hAnsi="Times New Roman" w:cs="Times New Roman"/>
          <w:noProof/>
          <w:sz w:val="20"/>
        </w:rPr>
        <w:tab/>
        <w:t>Qiu W. powerMediation: Power/Sample Size Calculation for Mediation Analysis. 2017.</w:t>
      </w:r>
      <w:r w:rsidR="00451F2B">
        <w:rPr>
          <w:rFonts w:ascii="Times New Roman" w:eastAsia="Times New Roman" w:hAnsi="Times New Roman" w:cs="Times New Roman"/>
          <w:noProof/>
          <w:sz w:val="20"/>
        </w:rPr>
        <w:t xml:space="preserve"> </w:t>
      </w:r>
      <w:r w:rsidRPr="00840DB1">
        <w:rPr>
          <w:rFonts w:ascii="Times New Roman" w:eastAsia="Times New Roman" w:hAnsi="Times New Roman" w:cs="Times New Roman"/>
          <w:noProof/>
          <w:sz w:val="20"/>
        </w:rPr>
        <w:t>https://cran.r-project.org/package=powerMediation.</w:t>
      </w:r>
    </w:p>
    <w:p w14:paraId="195F7D0B" w14:textId="77777777" w:rsidR="00D20150" w:rsidRPr="00840DB1" w:rsidRDefault="00D20150" w:rsidP="00D20150">
      <w:pPr>
        <w:widowControl w:val="0"/>
        <w:autoSpaceDE w:val="0"/>
        <w:autoSpaceDN w:val="0"/>
        <w:adjustRightInd w:val="0"/>
        <w:ind w:left="640" w:hanging="640"/>
        <w:rPr>
          <w:rFonts w:ascii="Times New Roman" w:eastAsia="Times New Roman" w:hAnsi="Times New Roman" w:cs="Times New Roman"/>
          <w:noProof/>
          <w:sz w:val="20"/>
        </w:rPr>
      </w:pPr>
    </w:p>
    <w:p w14:paraId="4580EE70" w14:textId="77777777" w:rsidR="00D20150" w:rsidRPr="00840DB1" w:rsidRDefault="00D20150" w:rsidP="00D20150">
      <w:pPr>
        <w:widowControl w:val="0"/>
        <w:autoSpaceDE w:val="0"/>
        <w:autoSpaceDN w:val="0"/>
        <w:adjustRightInd w:val="0"/>
        <w:ind w:left="640" w:hanging="640"/>
        <w:rPr>
          <w:rFonts w:ascii="Times New Roman" w:eastAsia="Times New Roman" w:hAnsi="Times New Roman" w:cs="Times New Roman"/>
          <w:noProof/>
          <w:sz w:val="20"/>
        </w:rPr>
      </w:pPr>
      <w:r w:rsidRPr="00840DB1">
        <w:rPr>
          <w:rFonts w:ascii="Times New Roman" w:eastAsia="Times New Roman" w:hAnsi="Times New Roman" w:cs="Times New Roman"/>
          <w:noProof/>
          <w:sz w:val="20"/>
        </w:rPr>
        <w:t xml:space="preserve">3 </w:t>
      </w:r>
      <w:r w:rsidRPr="00840DB1">
        <w:rPr>
          <w:rFonts w:ascii="Times New Roman" w:eastAsia="Times New Roman" w:hAnsi="Times New Roman" w:cs="Times New Roman"/>
          <w:noProof/>
          <w:sz w:val="20"/>
        </w:rPr>
        <w:tab/>
        <w:t xml:space="preserve">Levine M, Ensom MHH. Post Hoc Power Analysis: An Idea Whose Time Has Passed? </w:t>
      </w:r>
      <w:r w:rsidRPr="00840DB1">
        <w:rPr>
          <w:rFonts w:ascii="Times New Roman" w:eastAsia="Times New Roman" w:hAnsi="Times New Roman" w:cs="Times New Roman"/>
          <w:i/>
          <w:iCs/>
          <w:noProof/>
          <w:sz w:val="20"/>
        </w:rPr>
        <w:t>Pharmacother Off J Am Coll Clin Pharm</w:t>
      </w:r>
      <w:r w:rsidRPr="00840DB1">
        <w:rPr>
          <w:rFonts w:ascii="Times New Roman" w:eastAsia="Times New Roman" w:hAnsi="Times New Roman" w:cs="Times New Roman"/>
          <w:noProof/>
          <w:sz w:val="20"/>
        </w:rPr>
        <w:t xml:space="preserve"> 2001; </w:t>
      </w:r>
      <w:r w:rsidRPr="00840DB1">
        <w:rPr>
          <w:rFonts w:ascii="Times New Roman" w:eastAsia="Times New Roman" w:hAnsi="Times New Roman" w:cs="Times New Roman"/>
          <w:b/>
          <w:bCs/>
          <w:noProof/>
          <w:sz w:val="20"/>
        </w:rPr>
        <w:t>21</w:t>
      </w:r>
      <w:r w:rsidRPr="00840DB1">
        <w:rPr>
          <w:rFonts w:ascii="Times New Roman" w:eastAsia="Times New Roman" w:hAnsi="Times New Roman" w:cs="Times New Roman"/>
          <w:noProof/>
          <w:sz w:val="20"/>
        </w:rPr>
        <w:t>: 405–409.</w:t>
      </w:r>
    </w:p>
    <w:p w14:paraId="7F4CCC49" w14:textId="77777777" w:rsidR="00D20150" w:rsidRPr="00840DB1" w:rsidRDefault="00D20150" w:rsidP="00D20150">
      <w:pPr>
        <w:widowControl w:val="0"/>
        <w:autoSpaceDE w:val="0"/>
        <w:autoSpaceDN w:val="0"/>
        <w:adjustRightInd w:val="0"/>
        <w:ind w:left="640" w:hanging="640"/>
        <w:rPr>
          <w:rFonts w:ascii="Times New Roman" w:eastAsia="Times New Roman" w:hAnsi="Times New Roman" w:cs="Times New Roman"/>
          <w:noProof/>
          <w:sz w:val="20"/>
        </w:rPr>
      </w:pPr>
    </w:p>
    <w:p w14:paraId="7E4820D7" w14:textId="77777777" w:rsidR="00D20150" w:rsidRPr="00840DB1" w:rsidRDefault="00D20150" w:rsidP="00D20150">
      <w:pPr>
        <w:widowControl w:val="0"/>
        <w:autoSpaceDE w:val="0"/>
        <w:autoSpaceDN w:val="0"/>
        <w:adjustRightInd w:val="0"/>
        <w:ind w:left="640" w:hanging="640"/>
        <w:rPr>
          <w:rFonts w:ascii="Times New Roman" w:eastAsia="Times New Roman" w:hAnsi="Times New Roman" w:cs="Times New Roman"/>
          <w:noProof/>
          <w:sz w:val="20"/>
        </w:rPr>
      </w:pPr>
      <w:r w:rsidRPr="00840DB1">
        <w:rPr>
          <w:rFonts w:ascii="Times New Roman" w:eastAsia="Times New Roman" w:hAnsi="Times New Roman" w:cs="Times New Roman"/>
          <w:noProof/>
          <w:sz w:val="20"/>
        </w:rPr>
        <w:t xml:space="preserve">4 </w:t>
      </w:r>
      <w:r w:rsidRPr="00840DB1">
        <w:rPr>
          <w:rFonts w:ascii="Times New Roman" w:eastAsia="Times New Roman" w:hAnsi="Times New Roman" w:cs="Times New Roman"/>
          <w:noProof/>
          <w:sz w:val="20"/>
        </w:rPr>
        <w:tab/>
        <w:t xml:space="preserve">Goodman SN. The Use of Predicted Confidence Intervals When Planning Experiments and the Misuse of Power When Interpreting Results. </w:t>
      </w:r>
      <w:r w:rsidRPr="00840DB1">
        <w:rPr>
          <w:rFonts w:ascii="Times New Roman" w:eastAsia="Times New Roman" w:hAnsi="Times New Roman" w:cs="Times New Roman"/>
          <w:i/>
          <w:iCs/>
          <w:noProof/>
          <w:sz w:val="20"/>
        </w:rPr>
        <w:t>Ann Intern Med</w:t>
      </w:r>
      <w:r w:rsidRPr="00840DB1">
        <w:rPr>
          <w:rFonts w:ascii="Times New Roman" w:eastAsia="Times New Roman" w:hAnsi="Times New Roman" w:cs="Times New Roman"/>
          <w:noProof/>
          <w:sz w:val="20"/>
        </w:rPr>
        <w:t xml:space="preserve"> 1994; </w:t>
      </w:r>
      <w:r w:rsidRPr="00840DB1">
        <w:rPr>
          <w:rFonts w:ascii="Times New Roman" w:eastAsia="Times New Roman" w:hAnsi="Times New Roman" w:cs="Times New Roman"/>
          <w:b/>
          <w:bCs/>
          <w:noProof/>
          <w:sz w:val="20"/>
        </w:rPr>
        <w:t>121</w:t>
      </w:r>
      <w:r w:rsidRPr="00840DB1">
        <w:rPr>
          <w:rFonts w:ascii="Times New Roman" w:eastAsia="Times New Roman" w:hAnsi="Times New Roman" w:cs="Times New Roman"/>
          <w:noProof/>
          <w:sz w:val="20"/>
        </w:rPr>
        <w:t>: 200.</w:t>
      </w:r>
    </w:p>
    <w:p w14:paraId="4045FCB0" w14:textId="77777777" w:rsidR="00D20150" w:rsidRPr="00840DB1" w:rsidRDefault="00D20150" w:rsidP="00D20150">
      <w:pPr>
        <w:widowControl w:val="0"/>
        <w:autoSpaceDE w:val="0"/>
        <w:autoSpaceDN w:val="0"/>
        <w:adjustRightInd w:val="0"/>
        <w:ind w:left="640" w:hanging="640"/>
        <w:rPr>
          <w:rFonts w:ascii="Times New Roman" w:eastAsia="Times New Roman" w:hAnsi="Times New Roman" w:cs="Times New Roman"/>
          <w:noProof/>
          <w:sz w:val="20"/>
        </w:rPr>
      </w:pPr>
    </w:p>
    <w:p w14:paraId="3020D65C" w14:textId="77777777" w:rsidR="00D20150" w:rsidRPr="00840DB1" w:rsidRDefault="00D20150" w:rsidP="00D20150">
      <w:pPr>
        <w:widowControl w:val="0"/>
        <w:autoSpaceDE w:val="0"/>
        <w:autoSpaceDN w:val="0"/>
        <w:adjustRightInd w:val="0"/>
        <w:ind w:left="640" w:hanging="640"/>
        <w:rPr>
          <w:rFonts w:ascii="Times New Roman" w:hAnsi="Times New Roman" w:cs="Times New Roman"/>
          <w:noProof/>
          <w:sz w:val="20"/>
        </w:rPr>
      </w:pPr>
      <w:r w:rsidRPr="00840DB1">
        <w:rPr>
          <w:rFonts w:ascii="Times New Roman" w:eastAsia="Times New Roman" w:hAnsi="Times New Roman" w:cs="Times New Roman"/>
          <w:noProof/>
          <w:sz w:val="20"/>
        </w:rPr>
        <w:t xml:space="preserve">5 </w:t>
      </w:r>
      <w:r w:rsidRPr="00840DB1">
        <w:rPr>
          <w:rFonts w:ascii="Times New Roman" w:eastAsia="Times New Roman" w:hAnsi="Times New Roman" w:cs="Times New Roman"/>
          <w:noProof/>
          <w:sz w:val="20"/>
        </w:rPr>
        <w:tab/>
        <w:t xml:space="preserve">Hoenig JM, Heisey DM. The Abuse of Power: The Pervasive Fallacy of Power Calculations for Data Analysis. </w:t>
      </w:r>
      <w:r w:rsidRPr="00840DB1">
        <w:rPr>
          <w:rFonts w:ascii="Times New Roman" w:eastAsia="Times New Roman" w:hAnsi="Times New Roman" w:cs="Times New Roman"/>
          <w:i/>
          <w:iCs/>
          <w:noProof/>
          <w:sz w:val="20"/>
        </w:rPr>
        <w:t>Am Stat</w:t>
      </w:r>
      <w:r w:rsidRPr="00840DB1">
        <w:rPr>
          <w:rFonts w:ascii="Times New Roman" w:eastAsia="Times New Roman" w:hAnsi="Times New Roman" w:cs="Times New Roman"/>
          <w:noProof/>
          <w:sz w:val="20"/>
        </w:rPr>
        <w:t xml:space="preserve"> 2001; </w:t>
      </w:r>
      <w:r w:rsidRPr="00840DB1">
        <w:rPr>
          <w:rFonts w:ascii="Times New Roman" w:eastAsia="Times New Roman" w:hAnsi="Times New Roman" w:cs="Times New Roman"/>
          <w:b/>
          <w:bCs/>
          <w:noProof/>
          <w:sz w:val="20"/>
        </w:rPr>
        <w:t>55</w:t>
      </w:r>
      <w:r w:rsidRPr="00840DB1">
        <w:rPr>
          <w:rFonts w:ascii="Times New Roman" w:eastAsia="Times New Roman" w:hAnsi="Times New Roman" w:cs="Times New Roman"/>
          <w:noProof/>
          <w:sz w:val="20"/>
        </w:rPr>
        <w:t>: 19–24.</w:t>
      </w:r>
    </w:p>
    <w:p w14:paraId="288984D7" w14:textId="452494F1" w:rsidR="00B53EC0" w:rsidRDefault="00B53EC0" w:rsidP="00D20150">
      <w:pPr>
        <w:widowControl w:val="0"/>
        <w:autoSpaceDE w:val="0"/>
        <w:autoSpaceDN w:val="0"/>
        <w:adjustRightInd w:val="0"/>
        <w:ind w:left="480" w:hanging="480"/>
        <w:rPr>
          <w:rFonts w:ascii="Times New Roman" w:hAnsi="Times New Roman" w:cs="Times New Roman"/>
          <w:color w:val="000000" w:themeColor="text1"/>
          <w:sz w:val="20"/>
          <w:szCs w:val="20"/>
        </w:rPr>
      </w:pPr>
      <w:r w:rsidRPr="00840DB1">
        <w:rPr>
          <w:rFonts w:ascii="Times New Roman" w:hAnsi="Times New Roman" w:cs="Times New Roman"/>
          <w:color w:val="000000" w:themeColor="text1"/>
          <w:sz w:val="20"/>
          <w:szCs w:val="20"/>
        </w:rPr>
        <w:fldChar w:fldCharType="end"/>
      </w:r>
    </w:p>
    <w:sectPr w:rsidR="00B53EC0" w:rsidSect="00332876">
      <w:headerReference w:type="even"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F6209D" w14:textId="77777777" w:rsidR="00FF714A" w:rsidRDefault="00FF714A" w:rsidP="006A5396">
      <w:r>
        <w:separator/>
      </w:r>
    </w:p>
  </w:endnote>
  <w:endnote w:type="continuationSeparator" w:id="0">
    <w:p w14:paraId="4E05E8BD" w14:textId="77777777" w:rsidR="00FF714A" w:rsidRDefault="00FF714A" w:rsidP="006A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Latin Modern Mono 10">
    <w:panose1 w:val="00000509000000000000"/>
    <w:charset w:val="00"/>
    <w:family w:val="auto"/>
    <w:pitch w:val="variable"/>
    <w:sig w:usb0="20000007" w:usb1="00000000" w:usb2="00000000" w:usb3="00000000" w:csb0="00000193"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62ED49" w14:textId="77777777" w:rsidR="00FF714A" w:rsidRDefault="00FF714A" w:rsidP="006A5396">
      <w:r>
        <w:separator/>
      </w:r>
    </w:p>
  </w:footnote>
  <w:footnote w:type="continuationSeparator" w:id="0">
    <w:p w14:paraId="71B5F744" w14:textId="77777777" w:rsidR="00FF714A" w:rsidRDefault="00FF714A" w:rsidP="006A539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C8F64D" w14:textId="77777777" w:rsidR="00733BE4" w:rsidRDefault="00733BE4" w:rsidP="00733BE4">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E3C7C5" w14:textId="77777777" w:rsidR="00733BE4" w:rsidRDefault="00733BE4" w:rsidP="00F20BC1">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C051B3"/>
    <w:multiLevelType w:val="hybridMultilevel"/>
    <w:tmpl w:val="FA74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9"/>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935"/>
    <w:rsid w:val="0000041E"/>
    <w:rsid w:val="0000186D"/>
    <w:rsid w:val="00002009"/>
    <w:rsid w:val="00002AD6"/>
    <w:rsid w:val="000030DC"/>
    <w:rsid w:val="00003493"/>
    <w:rsid w:val="000042D5"/>
    <w:rsid w:val="000045EA"/>
    <w:rsid w:val="00004927"/>
    <w:rsid w:val="000049DB"/>
    <w:rsid w:val="0000506C"/>
    <w:rsid w:val="00005813"/>
    <w:rsid w:val="00005967"/>
    <w:rsid w:val="00006470"/>
    <w:rsid w:val="00006480"/>
    <w:rsid w:val="00006E95"/>
    <w:rsid w:val="000079BE"/>
    <w:rsid w:val="00010346"/>
    <w:rsid w:val="000105F7"/>
    <w:rsid w:val="00010E42"/>
    <w:rsid w:val="00010EF4"/>
    <w:rsid w:val="00011489"/>
    <w:rsid w:val="00012244"/>
    <w:rsid w:val="0001289A"/>
    <w:rsid w:val="00012F4D"/>
    <w:rsid w:val="0001433C"/>
    <w:rsid w:val="00014A19"/>
    <w:rsid w:val="0001509B"/>
    <w:rsid w:val="00015A30"/>
    <w:rsid w:val="0001662A"/>
    <w:rsid w:val="00016E4A"/>
    <w:rsid w:val="0001758E"/>
    <w:rsid w:val="00017DF4"/>
    <w:rsid w:val="00017E37"/>
    <w:rsid w:val="00021484"/>
    <w:rsid w:val="00022D27"/>
    <w:rsid w:val="0002322E"/>
    <w:rsid w:val="00024353"/>
    <w:rsid w:val="00024A10"/>
    <w:rsid w:val="00024CDB"/>
    <w:rsid w:val="00025A4B"/>
    <w:rsid w:val="00025E28"/>
    <w:rsid w:val="0002655C"/>
    <w:rsid w:val="000265D3"/>
    <w:rsid w:val="00026727"/>
    <w:rsid w:val="0002750A"/>
    <w:rsid w:val="00030391"/>
    <w:rsid w:val="0003060F"/>
    <w:rsid w:val="00030693"/>
    <w:rsid w:val="00030A53"/>
    <w:rsid w:val="000315EE"/>
    <w:rsid w:val="00031C32"/>
    <w:rsid w:val="0003223D"/>
    <w:rsid w:val="00032582"/>
    <w:rsid w:val="0003297D"/>
    <w:rsid w:val="00032F52"/>
    <w:rsid w:val="00033570"/>
    <w:rsid w:val="00033871"/>
    <w:rsid w:val="0003425E"/>
    <w:rsid w:val="00034460"/>
    <w:rsid w:val="00034509"/>
    <w:rsid w:val="00034FB3"/>
    <w:rsid w:val="00035B7C"/>
    <w:rsid w:val="00035BFA"/>
    <w:rsid w:val="00037847"/>
    <w:rsid w:val="00037B3E"/>
    <w:rsid w:val="00037F83"/>
    <w:rsid w:val="000403A3"/>
    <w:rsid w:val="00040404"/>
    <w:rsid w:val="000412B5"/>
    <w:rsid w:val="0004139D"/>
    <w:rsid w:val="00041DE3"/>
    <w:rsid w:val="000424D4"/>
    <w:rsid w:val="00042ACD"/>
    <w:rsid w:val="00042CE8"/>
    <w:rsid w:val="00043B89"/>
    <w:rsid w:val="0004455C"/>
    <w:rsid w:val="0004483A"/>
    <w:rsid w:val="0004685A"/>
    <w:rsid w:val="0004703D"/>
    <w:rsid w:val="00047229"/>
    <w:rsid w:val="000472E6"/>
    <w:rsid w:val="000472F4"/>
    <w:rsid w:val="00047FAB"/>
    <w:rsid w:val="000519A1"/>
    <w:rsid w:val="00052450"/>
    <w:rsid w:val="000527DD"/>
    <w:rsid w:val="00052E32"/>
    <w:rsid w:val="00053660"/>
    <w:rsid w:val="000537FA"/>
    <w:rsid w:val="00053E12"/>
    <w:rsid w:val="00054716"/>
    <w:rsid w:val="00054A53"/>
    <w:rsid w:val="00054EC6"/>
    <w:rsid w:val="00055A05"/>
    <w:rsid w:val="000572D7"/>
    <w:rsid w:val="0005738F"/>
    <w:rsid w:val="00057F90"/>
    <w:rsid w:val="00061272"/>
    <w:rsid w:val="0006182B"/>
    <w:rsid w:val="00061B1B"/>
    <w:rsid w:val="00061D02"/>
    <w:rsid w:val="000625E3"/>
    <w:rsid w:val="00063BCD"/>
    <w:rsid w:val="00063C01"/>
    <w:rsid w:val="00063C43"/>
    <w:rsid w:val="00063E9E"/>
    <w:rsid w:val="00064275"/>
    <w:rsid w:val="000643E7"/>
    <w:rsid w:val="000645CB"/>
    <w:rsid w:val="00066620"/>
    <w:rsid w:val="000668E8"/>
    <w:rsid w:val="00066DE1"/>
    <w:rsid w:val="00067282"/>
    <w:rsid w:val="00067D99"/>
    <w:rsid w:val="00067E9E"/>
    <w:rsid w:val="00070FEE"/>
    <w:rsid w:val="00072319"/>
    <w:rsid w:val="00072674"/>
    <w:rsid w:val="00073AB9"/>
    <w:rsid w:val="0007567F"/>
    <w:rsid w:val="00076097"/>
    <w:rsid w:val="00077400"/>
    <w:rsid w:val="0007780D"/>
    <w:rsid w:val="00077D22"/>
    <w:rsid w:val="00080660"/>
    <w:rsid w:val="00080FAB"/>
    <w:rsid w:val="00082EFF"/>
    <w:rsid w:val="0008328C"/>
    <w:rsid w:val="000832D4"/>
    <w:rsid w:val="0008377D"/>
    <w:rsid w:val="00084E46"/>
    <w:rsid w:val="00085752"/>
    <w:rsid w:val="0008674C"/>
    <w:rsid w:val="0008685A"/>
    <w:rsid w:val="00086CBB"/>
    <w:rsid w:val="00086DFC"/>
    <w:rsid w:val="00086E75"/>
    <w:rsid w:val="00086F64"/>
    <w:rsid w:val="00087132"/>
    <w:rsid w:val="000874E4"/>
    <w:rsid w:val="0009008C"/>
    <w:rsid w:val="000904DE"/>
    <w:rsid w:val="00090819"/>
    <w:rsid w:val="0009133B"/>
    <w:rsid w:val="00091EE3"/>
    <w:rsid w:val="00092713"/>
    <w:rsid w:val="00092F2B"/>
    <w:rsid w:val="000932A3"/>
    <w:rsid w:val="00093EC4"/>
    <w:rsid w:val="00094439"/>
    <w:rsid w:val="00095DC2"/>
    <w:rsid w:val="000963BE"/>
    <w:rsid w:val="000967A0"/>
    <w:rsid w:val="00096AC5"/>
    <w:rsid w:val="000973DC"/>
    <w:rsid w:val="00097F49"/>
    <w:rsid w:val="000A1822"/>
    <w:rsid w:val="000A1974"/>
    <w:rsid w:val="000A26E9"/>
    <w:rsid w:val="000A357C"/>
    <w:rsid w:val="000A3E88"/>
    <w:rsid w:val="000A4130"/>
    <w:rsid w:val="000A434C"/>
    <w:rsid w:val="000A44C3"/>
    <w:rsid w:val="000A45E6"/>
    <w:rsid w:val="000A5D7A"/>
    <w:rsid w:val="000A5F59"/>
    <w:rsid w:val="000A6089"/>
    <w:rsid w:val="000A6690"/>
    <w:rsid w:val="000A6A75"/>
    <w:rsid w:val="000A7DBA"/>
    <w:rsid w:val="000A7FE0"/>
    <w:rsid w:val="000B11D2"/>
    <w:rsid w:val="000B2547"/>
    <w:rsid w:val="000B2D9B"/>
    <w:rsid w:val="000B32C4"/>
    <w:rsid w:val="000B446A"/>
    <w:rsid w:val="000B47F0"/>
    <w:rsid w:val="000B56F4"/>
    <w:rsid w:val="000B6C42"/>
    <w:rsid w:val="000B6FB9"/>
    <w:rsid w:val="000B70AD"/>
    <w:rsid w:val="000B75BE"/>
    <w:rsid w:val="000B7899"/>
    <w:rsid w:val="000C03A6"/>
    <w:rsid w:val="000C048B"/>
    <w:rsid w:val="000C0661"/>
    <w:rsid w:val="000C187D"/>
    <w:rsid w:val="000C1FBF"/>
    <w:rsid w:val="000C2479"/>
    <w:rsid w:val="000C39D0"/>
    <w:rsid w:val="000C3DE2"/>
    <w:rsid w:val="000C40A6"/>
    <w:rsid w:val="000C52AF"/>
    <w:rsid w:val="000C59C2"/>
    <w:rsid w:val="000C5E82"/>
    <w:rsid w:val="000C6348"/>
    <w:rsid w:val="000C64DF"/>
    <w:rsid w:val="000C6575"/>
    <w:rsid w:val="000C6ABD"/>
    <w:rsid w:val="000C6FBA"/>
    <w:rsid w:val="000C7498"/>
    <w:rsid w:val="000C79A5"/>
    <w:rsid w:val="000C79EC"/>
    <w:rsid w:val="000C7AE1"/>
    <w:rsid w:val="000D04A7"/>
    <w:rsid w:val="000D1361"/>
    <w:rsid w:val="000D18FF"/>
    <w:rsid w:val="000D1C74"/>
    <w:rsid w:val="000D2071"/>
    <w:rsid w:val="000D2A92"/>
    <w:rsid w:val="000D2BF2"/>
    <w:rsid w:val="000D33F6"/>
    <w:rsid w:val="000D3467"/>
    <w:rsid w:val="000D379A"/>
    <w:rsid w:val="000D3FDE"/>
    <w:rsid w:val="000D4248"/>
    <w:rsid w:val="000D526F"/>
    <w:rsid w:val="000D5C37"/>
    <w:rsid w:val="000D5C47"/>
    <w:rsid w:val="000D5C53"/>
    <w:rsid w:val="000D5EDA"/>
    <w:rsid w:val="000D615B"/>
    <w:rsid w:val="000D678A"/>
    <w:rsid w:val="000D6916"/>
    <w:rsid w:val="000D7F30"/>
    <w:rsid w:val="000E09F9"/>
    <w:rsid w:val="000E0FAA"/>
    <w:rsid w:val="000E0FB1"/>
    <w:rsid w:val="000E0FF1"/>
    <w:rsid w:val="000E1602"/>
    <w:rsid w:val="000E26FF"/>
    <w:rsid w:val="000E2892"/>
    <w:rsid w:val="000E2EA8"/>
    <w:rsid w:val="000E43F9"/>
    <w:rsid w:val="000E5BA8"/>
    <w:rsid w:val="000E5D27"/>
    <w:rsid w:val="000E73EC"/>
    <w:rsid w:val="000E7568"/>
    <w:rsid w:val="000F0BCD"/>
    <w:rsid w:val="000F0CCD"/>
    <w:rsid w:val="000F0EF3"/>
    <w:rsid w:val="000F175F"/>
    <w:rsid w:val="000F1C4C"/>
    <w:rsid w:val="000F2480"/>
    <w:rsid w:val="000F2A0F"/>
    <w:rsid w:val="000F2A4E"/>
    <w:rsid w:val="000F3ABA"/>
    <w:rsid w:val="000F3EC7"/>
    <w:rsid w:val="000F3F37"/>
    <w:rsid w:val="000F59CC"/>
    <w:rsid w:val="000F6288"/>
    <w:rsid w:val="000F69E0"/>
    <w:rsid w:val="000F6C1A"/>
    <w:rsid w:val="000F70CB"/>
    <w:rsid w:val="000F717F"/>
    <w:rsid w:val="000F72B4"/>
    <w:rsid w:val="00100818"/>
    <w:rsid w:val="00100921"/>
    <w:rsid w:val="00100B72"/>
    <w:rsid w:val="001011B0"/>
    <w:rsid w:val="001016D6"/>
    <w:rsid w:val="00102240"/>
    <w:rsid w:val="00102A4B"/>
    <w:rsid w:val="00103641"/>
    <w:rsid w:val="00104727"/>
    <w:rsid w:val="00104C47"/>
    <w:rsid w:val="0010570A"/>
    <w:rsid w:val="0010620B"/>
    <w:rsid w:val="001068A5"/>
    <w:rsid w:val="00106A44"/>
    <w:rsid w:val="00106D15"/>
    <w:rsid w:val="00110591"/>
    <w:rsid w:val="00110BF5"/>
    <w:rsid w:val="00111955"/>
    <w:rsid w:val="00112855"/>
    <w:rsid w:val="00112B07"/>
    <w:rsid w:val="00112C35"/>
    <w:rsid w:val="00113B80"/>
    <w:rsid w:val="001147F0"/>
    <w:rsid w:val="00116CC7"/>
    <w:rsid w:val="0011714C"/>
    <w:rsid w:val="00120C22"/>
    <w:rsid w:val="00120EAD"/>
    <w:rsid w:val="00120F10"/>
    <w:rsid w:val="001214F8"/>
    <w:rsid w:val="00121502"/>
    <w:rsid w:val="001216D3"/>
    <w:rsid w:val="00121D88"/>
    <w:rsid w:val="00122251"/>
    <w:rsid w:val="001222B2"/>
    <w:rsid w:val="00122463"/>
    <w:rsid w:val="00122580"/>
    <w:rsid w:val="0012289F"/>
    <w:rsid w:val="00123370"/>
    <w:rsid w:val="0012383B"/>
    <w:rsid w:val="00124307"/>
    <w:rsid w:val="00124DFD"/>
    <w:rsid w:val="001253E6"/>
    <w:rsid w:val="001261C6"/>
    <w:rsid w:val="00126F5D"/>
    <w:rsid w:val="00127005"/>
    <w:rsid w:val="00127018"/>
    <w:rsid w:val="00127F93"/>
    <w:rsid w:val="00130372"/>
    <w:rsid w:val="0013059D"/>
    <w:rsid w:val="00130D4F"/>
    <w:rsid w:val="0013172F"/>
    <w:rsid w:val="00131EC0"/>
    <w:rsid w:val="00132713"/>
    <w:rsid w:val="001327EF"/>
    <w:rsid w:val="0013311C"/>
    <w:rsid w:val="00133371"/>
    <w:rsid w:val="001333D8"/>
    <w:rsid w:val="0013396B"/>
    <w:rsid w:val="00133D64"/>
    <w:rsid w:val="0013418B"/>
    <w:rsid w:val="00134586"/>
    <w:rsid w:val="001348E4"/>
    <w:rsid w:val="00134DAB"/>
    <w:rsid w:val="0013500E"/>
    <w:rsid w:val="00135228"/>
    <w:rsid w:val="001352FE"/>
    <w:rsid w:val="00135594"/>
    <w:rsid w:val="00135628"/>
    <w:rsid w:val="001361E0"/>
    <w:rsid w:val="00136561"/>
    <w:rsid w:val="00136929"/>
    <w:rsid w:val="0013723A"/>
    <w:rsid w:val="001374E8"/>
    <w:rsid w:val="0013777D"/>
    <w:rsid w:val="00137D11"/>
    <w:rsid w:val="00137EEF"/>
    <w:rsid w:val="0014014A"/>
    <w:rsid w:val="001403F2"/>
    <w:rsid w:val="0014121C"/>
    <w:rsid w:val="0014131D"/>
    <w:rsid w:val="00141622"/>
    <w:rsid w:val="00141BC7"/>
    <w:rsid w:val="0014265B"/>
    <w:rsid w:val="00143284"/>
    <w:rsid w:val="00143981"/>
    <w:rsid w:val="00144056"/>
    <w:rsid w:val="001446E8"/>
    <w:rsid w:val="00145476"/>
    <w:rsid w:val="001455AE"/>
    <w:rsid w:val="00145729"/>
    <w:rsid w:val="001460BF"/>
    <w:rsid w:val="001461DC"/>
    <w:rsid w:val="00146B16"/>
    <w:rsid w:val="001472B2"/>
    <w:rsid w:val="0014753A"/>
    <w:rsid w:val="00151029"/>
    <w:rsid w:val="001517C7"/>
    <w:rsid w:val="00152038"/>
    <w:rsid w:val="0015206B"/>
    <w:rsid w:val="001521A7"/>
    <w:rsid w:val="00152395"/>
    <w:rsid w:val="0015239F"/>
    <w:rsid w:val="00152A67"/>
    <w:rsid w:val="00153131"/>
    <w:rsid w:val="00153CBF"/>
    <w:rsid w:val="00155620"/>
    <w:rsid w:val="00155A35"/>
    <w:rsid w:val="00156550"/>
    <w:rsid w:val="00156645"/>
    <w:rsid w:val="00156CBE"/>
    <w:rsid w:val="00156CC9"/>
    <w:rsid w:val="00157744"/>
    <w:rsid w:val="001577C9"/>
    <w:rsid w:val="00160451"/>
    <w:rsid w:val="00160948"/>
    <w:rsid w:val="00160BA2"/>
    <w:rsid w:val="001619B4"/>
    <w:rsid w:val="00162138"/>
    <w:rsid w:val="00163E18"/>
    <w:rsid w:val="00163E84"/>
    <w:rsid w:val="00163FD8"/>
    <w:rsid w:val="00164ACC"/>
    <w:rsid w:val="0016569C"/>
    <w:rsid w:val="00167185"/>
    <w:rsid w:val="001672A1"/>
    <w:rsid w:val="0016735C"/>
    <w:rsid w:val="00167553"/>
    <w:rsid w:val="00167673"/>
    <w:rsid w:val="001679D5"/>
    <w:rsid w:val="00167C61"/>
    <w:rsid w:val="0017011F"/>
    <w:rsid w:val="001713A3"/>
    <w:rsid w:val="0017161B"/>
    <w:rsid w:val="0017175F"/>
    <w:rsid w:val="00171E1C"/>
    <w:rsid w:val="0017302C"/>
    <w:rsid w:val="00173155"/>
    <w:rsid w:val="001732AA"/>
    <w:rsid w:val="001733D2"/>
    <w:rsid w:val="0017469A"/>
    <w:rsid w:val="001747BB"/>
    <w:rsid w:val="001751B5"/>
    <w:rsid w:val="001753E7"/>
    <w:rsid w:val="0017592C"/>
    <w:rsid w:val="00176A0B"/>
    <w:rsid w:val="001771E1"/>
    <w:rsid w:val="001772F9"/>
    <w:rsid w:val="001776EE"/>
    <w:rsid w:val="0018092C"/>
    <w:rsid w:val="00181B27"/>
    <w:rsid w:val="001836CE"/>
    <w:rsid w:val="0018390E"/>
    <w:rsid w:val="00183EAC"/>
    <w:rsid w:val="00184652"/>
    <w:rsid w:val="00184861"/>
    <w:rsid w:val="00184BE3"/>
    <w:rsid w:val="00184CC0"/>
    <w:rsid w:val="00184E97"/>
    <w:rsid w:val="00185328"/>
    <w:rsid w:val="00185D85"/>
    <w:rsid w:val="0018660B"/>
    <w:rsid w:val="00186898"/>
    <w:rsid w:val="001869D7"/>
    <w:rsid w:val="00187997"/>
    <w:rsid w:val="00190214"/>
    <w:rsid w:val="00190697"/>
    <w:rsid w:val="00190EC5"/>
    <w:rsid w:val="0019195F"/>
    <w:rsid w:val="001928A0"/>
    <w:rsid w:val="0019379E"/>
    <w:rsid w:val="00193AA5"/>
    <w:rsid w:val="00193F6D"/>
    <w:rsid w:val="0019530F"/>
    <w:rsid w:val="0019557C"/>
    <w:rsid w:val="00196518"/>
    <w:rsid w:val="00197826"/>
    <w:rsid w:val="00197A50"/>
    <w:rsid w:val="001A1613"/>
    <w:rsid w:val="001A1774"/>
    <w:rsid w:val="001A1C87"/>
    <w:rsid w:val="001A1F08"/>
    <w:rsid w:val="001A27FD"/>
    <w:rsid w:val="001A2E19"/>
    <w:rsid w:val="001A30BE"/>
    <w:rsid w:val="001A3865"/>
    <w:rsid w:val="001A44D0"/>
    <w:rsid w:val="001A4600"/>
    <w:rsid w:val="001A47E8"/>
    <w:rsid w:val="001A493B"/>
    <w:rsid w:val="001A49F7"/>
    <w:rsid w:val="001A54F8"/>
    <w:rsid w:val="001A553B"/>
    <w:rsid w:val="001A5CA7"/>
    <w:rsid w:val="001A5CBB"/>
    <w:rsid w:val="001A62D3"/>
    <w:rsid w:val="001A73B1"/>
    <w:rsid w:val="001A78DB"/>
    <w:rsid w:val="001A7BA0"/>
    <w:rsid w:val="001A7C92"/>
    <w:rsid w:val="001A7D3E"/>
    <w:rsid w:val="001B08A7"/>
    <w:rsid w:val="001B14DC"/>
    <w:rsid w:val="001B3876"/>
    <w:rsid w:val="001B4825"/>
    <w:rsid w:val="001B4EB0"/>
    <w:rsid w:val="001B4FC0"/>
    <w:rsid w:val="001B55E7"/>
    <w:rsid w:val="001B5767"/>
    <w:rsid w:val="001B6344"/>
    <w:rsid w:val="001B70C4"/>
    <w:rsid w:val="001B7893"/>
    <w:rsid w:val="001B79CF"/>
    <w:rsid w:val="001B7E4E"/>
    <w:rsid w:val="001C0181"/>
    <w:rsid w:val="001C1722"/>
    <w:rsid w:val="001C1F38"/>
    <w:rsid w:val="001C2C94"/>
    <w:rsid w:val="001C2CB1"/>
    <w:rsid w:val="001C30A0"/>
    <w:rsid w:val="001C4DDC"/>
    <w:rsid w:val="001C52A5"/>
    <w:rsid w:val="001C625B"/>
    <w:rsid w:val="001C666F"/>
    <w:rsid w:val="001C682E"/>
    <w:rsid w:val="001C727A"/>
    <w:rsid w:val="001C7C98"/>
    <w:rsid w:val="001D03D8"/>
    <w:rsid w:val="001D0D22"/>
    <w:rsid w:val="001D1860"/>
    <w:rsid w:val="001D1D56"/>
    <w:rsid w:val="001D2C19"/>
    <w:rsid w:val="001D2DF4"/>
    <w:rsid w:val="001D33C6"/>
    <w:rsid w:val="001D3DAA"/>
    <w:rsid w:val="001D4533"/>
    <w:rsid w:val="001D54FD"/>
    <w:rsid w:val="001D5C22"/>
    <w:rsid w:val="001D5D6B"/>
    <w:rsid w:val="001D72E0"/>
    <w:rsid w:val="001E0365"/>
    <w:rsid w:val="001E0437"/>
    <w:rsid w:val="001E0577"/>
    <w:rsid w:val="001E077D"/>
    <w:rsid w:val="001E0C34"/>
    <w:rsid w:val="001E0CAA"/>
    <w:rsid w:val="001E0D8E"/>
    <w:rsid w:val="001E140A"/>
    <w:rsid w:val="001E1FE9"/>
    <w:rsid w:val="001E40E3"/>
    <w:rsid w:val="001E5371"/>
    <w:rsid w:val="001E760C"/>
    <w:rsid w:val="001E7D22"/>
    <w:rsid w:val="001F0091"/>
    <w:rsid w:val="001F0B4D"/>
    <w:rsid w:val="001F0C5A"/>
    <w:rsid w:val="001F0D7B"/>
    <w:rsid w:val="001F0E40"/>
    <w:rsid w:val="001F0F2E"/>
    <w:rsid w:val="001F1C3E"/>
    <w:rsid w:val="001F1E3D"/>
    <w:rsid w:val="001F230E"/>
    <w:rsid w:val="001F344F"/>
    <w:rsid w:val="001F4522"/>
    <w:rsid w:val="001F4751"/>
    <w:rsid w:val="001F4E36"/>
    <w:rsid w:val="001F5375"/>
    <w:rsid w:val="001F59E9"/>
    <w:rsid w:val="001F6C43"/>
    <w:rsid w:val="001F7273"/>
    <w:rsid w:val="002003EA"/>
    <w:rsid w:val="00200D87"/>
    <w:rsid w:val="00200DCF"/>
    <w:rsid w:val="00200ED3"/>
    <w:rsid w:val="00201767"/>
    <w:rsid w:val="00201F49"/>
    <w:rsid w:val="002031F8"/>
    <w:rsid w:val="00203447"/>
    <w:rsid w:val="00203885"/>
    <w:rsid w:val="00203A48"/>
    <w:rsid w:val="0020420B"/>
    <w:rsid w:val="0020429E"/>
    <w:rsid w:val="00204D1A"/>
    <w:rsid w:val="00205A46"/>
    <w:rsid w:val="0020629C"/>
    <w:rsid w:val="0020650A"/>
    <w:rsid w:val="00206719"/>
    <w:rsid w:val="00206729"/>
    <w:rsid w:val="00207E3E"/>
    <w:rsid w:val="002101C8"/>
    <w:rsid w:val="002112C3"/>
    <w:rsid w:val="0021134D"/>
    <w:rsid w:val="00212162"/>
    <w:rsid w:val="002122C1"/>
    <w:rsid w:val="00212441"/>
    <w:rsid w:val="00212580"/>
    <w:rsid w:val="002126FB"/>
    <w:rsid w:val="00212964"/>
    <w:rsid w:val="00213407"/>
    <w:rsid w:val="00213C18"/>
    <w:rsid w:val="00213E49"/>
    <w:rsid w:val="00213FFE"/>
    <w:rsid w:val="002155F0"/>
    <w:rsid w:val="00216874"/>
    <w:rsid w:val="00216EAF"/>
    <w:rsid w:val="00217819"/>
    <w:rsid w:val="00217DFC"/>
    <w:rsid w:val="00220B3A"/>
    <w:rsid w:val="00220BF7"/>
    <w:rsid w:val="00220EF1"/>
    <w:rsid w:val="00220FEE"/>
    <w:rsid w:val="0022181F"/>
    <w:rsid w:val="0022224A"/>
    <w:rsid w:val="00222F61"/>
    <w:rsid w:val="002234A5"/>
    <w:rsid w:val="00223F85"/>
    <w:rsid w:val="00224F72"/>
    <w:rsid w:val="00225CF5"/>
    <w:rsid w:val="00225E91"/>
    <w:rsid w:val="00226E1E"/>
    <w:rsid w:val="00226F02"/>
    <w:rsid w:val="00227556"/>
    <w:rsid w:val="00227584"/>
    <w:rsid w:val="002275A1"/>
    <w:rsid w:val="00227F53"/>
    <w:rsid w:val="0023116A"/>
    <w:rsid w:val="00231802"/>
    <w:rsid w:val="00232D50"/>
    <w:rsid w:val="00233351"/>
    <w:rsid w:val="00233580"/>
    <w:rsid w:val="00233BE9"/>
    <w:rsid w:val="00234D4F"/>
    <w:rsid w:val="0023503C"/>
    <w:rsid w:val="00235A1D"/>
    <w:rsid w:val="00235A27"/>
    <w:rsid w:val="00235C27"/>
    <w:rsid w:val="00235C33"/>
    <w:rsid w:val="002360AA"/>
    <w:rsid w:val="00236916"/>
    <w:rsid w:val="00237EF6"/>
    <w:rsid w:val="00240109"/>
    <w:rsid w:val="002403EC"/>
    <w:rsid w:val="00240482"/>
    <w:rsid w:val="00240509"/>
    <w:rsid w:val="00240820"/>
    <w:rsid w:val="00240E25"/>
    <w:rsid w:val="002411E5"/>
    <w:rsid w:val="00241CE1"/>
    <w:rsid w:val="00242432"/>
    <w:rsid w:val="00242A26"/>
    <w:rsid w:val="00243318"/>
    <w:rsid w:val="002436AA"/>
    <w:rsid w:val="00243B1C"/>
    <w:rsid w:val="00243E76"/>
    <w:rsid w:val="00244F25"/>
    <w:rsid w:val="0024517C"/>
    <w:rsid w:val="00245414"/>
    <w:rsid w:val="00245579"/>
    <w:rsid w:val="00245590"/>
    <w:rsid w:val="00245FDE"/>
    <w:rsid w:val="00246887"/>
    <w:rsid w:val="002468DD"/>
    <w:rsid w:val="002474A4"/>
    <w:rsid w:val="00250609"/>
    <w:rsid w:val="00250793"/>
    <w:rsid w:val="00251175"/>
    <w:rsid w:val="00251352"/>
    <w:rsid w:val="00251EFB"/>
    <w:rsid w:val="00253338"/>
    <w:rsid w:val="00253826"/>
    <w:rsid w:val="00253977"/>
    <w:rsid w:val="00253B83"/>
    <w:rsid w:val="00253DD6"/>
    <w:rsid w:val="00254421"/>
    <w:rsid w:val="00254C23"/>
    <w:rsid w:val="00255765"/>
    <w:rsid w:val="0025609E"/>
    <w:rsid w:val="002561F6"/>
    <w:rsid w:val="002563D9"/>
    <w:rsid w:val="00256422"/>
    <w:rsid w:val="00256822"/>
    <w:rsid w:val="00256838"/>
    <w:rsid w:val="00257E15"/>
    <w:rsid w:val="00260935"/>
    <w:rsid w:val="0026134F"/>
    <w:rsid w:val="00261FB4"/>
    <w:rsid w:val="00262BB5"/>
    <w:rsid w:val="00262C97"/>
    <w:rsid w:val="00262FE6"/>
    <w:rsid w:val="002631E6"/>
    <w:rsid w:val="00263659"/>
    <w:rsid w:val="00263BE7"/>
    <w:rsid w:val="00264A43"/>
    <w:rsid w:val="0026596C"/>
    <w:rsid w:val="00265B50"/>
    <w:rsid w:val="00265B6D"/>
    <w:rsid w:val="00266023"/>
    <w:rsid w:val="002663C5"/>
    <w:rsid w:val="00266910"/>
    <w:rsid w:val="00267F4A"/>
    <w:rsid w:val="0027109E"/>
    <w:rsid w:val="0027201C"/>
    <w:rsid w:val="00272C79"/>
    <w:rsid w:val="00274839"/>
    <w:rsid w:val="00275257"/>
    <w:rsid w:val="00275379"/>
    <w:rsid w:val="00275C7F"/>
    <w:rsid w:val="00275E44"/>
    <w:rsid w:val="00276034"/>
    <w:rsid w:val="0027663F"/>
    <w:rsid w:val="002766B9"/>
    <w:rsid w:val="00276A38"/>
    <w:rsid w:val="0027733C"/>
    <w:rsid w:val="00281414"/>
    <w:rsid w:val="00281D73"/>
    <w:rsid w:val="00281E4A"/>
    <w:rsid w:val="00282059"/>
    <w:rsid w:val="00282597"/>
    <w:rsid w:val="002827F5"/>
    <w:rsid w:val="00282850"/>
    <w:rsid w:val="002829E2"/>
    <w:rsid w:val="00282B8B"/>
    <w:rsid w:val="00283096"/>
    <w:rsid w:val="0028380F"/>
    <w:rsid w:val="00283E5C"/>
    <w:rsid w:val="00284415"/>
    <w:rsid w:val="002866F8"/>
    <w:rsid w:val="00286943"/>
    <w:rsid w:val="00286FF0"/>
    <w:rsid w:val="00287731"/>
    <w:rsid w:val="00287EFE"/>
    <w:rsid w:val="00290902"/>
    <w:rsid w:val="00290998"/>
    <w:rsid w:val="0029119B"/>
    <w:rsid w:val="00291C28"/>
    <w:rsid w:val="0029246A"/>
    <w:rsid w:val="002927AC"/>
    <w:rsid w:val="002927DA"/>
    <w:rsid w:val="00293A11"/>
    <w:rsid w:val="00293FBC"/>
    <w:rsid w:val="002940B6"/>
    <w:rsid w:val="00294125"/>
    <w:rsid w:val="002945C8"/>
    <w:rsid w:val="00295276"/>
    <w:rsid w:val="002954DE"/>
    <w:rsid w:val="00295926"/>
    <w:rsid w:val="00295BB8"/>
    <w:rsid w:val="00295C86"/>
    <w:rsid w:val="002A117E"/>
    <w:rsid w:val="002A212A"/>
    <w:rsid w:val="002A2930"/>
    <w:rsid w:val="002A2C2B"/>
    <w:rsid w:val="002A2FBA"/>
    <w:rsid w:val="002A3D4D"/>
    <w:rsid w:val="002A4304"/>
    <w:rsid w:val="002A43F6"/>
    <w:rsid w:val="002A4612"/>
    <w:rsid w:val="002A5199"/>
    <w:rsid w:val="002A57D3"/>
    <w:rsid w:val="002A5D38"/>
    <w:rsid w:val="002A7943"/>
    <w:rsid w:val="002B0334"/>
    <w:rsid w:val="002B03AF"/>
    <w:rsid w:val="002B05DB"/>
    <w:rsid w:val="002B0D23"/>
    <w:rsid w:val="002B0EE4"/>
    <w:rsid w:val="002B1066"/>
    <w:rsid w:val="002B1D1C"/>
    <w:rsid w:val="002B1DB5"/>
    <w:rsid w:val="002B2244"/>
    <w:rsid w:val="002B26F6"/>
    <w:rsid w:val="002B2FE1"/>
    <w:rsid w:val="002B35F6"/>
    <w:rsid w:val="002B3863"/>
    <w:rsid w:val="002B43B8"/>
    <w:rsid w:val="002B5662"/>
    <w:rsid w:val="002B59D5"/>
    <w:rsid w:val="002B66C0"/>
    <w:rsid w:val="002C04D0"/>
    <w:rsid w:val="002C1307"/>
    <w:rsid w:val="002C19B2"/>
    <w:rsid w:val="002C1A20"/>
    <w:rsid w:val="002C3526"/>
    <w:rsid w:val="002C44B7"/>
    <w:rsid w:val="002C4E58"/>
    <w:rsid w:val="002C519C"/>
    <w:rsid w:val="002C6802"/>
    <w:rsid w:val="002C6B56"/>
    <w:rsid w:val="002C6B67"/>
    <w:rsid w:val="002C6C80"/>
    <w:rsid w:val="002C7451"/>
    <w:rsid w:val="002C7807"/>
    <w:rsid w:val="002D0885"/>
    <w:rsid w:val="002D0BF1"/>
    <w:rsid w:val="002D1641"/>
    <w:rsid w:val="002D1A0F"/>
    <w:rsid w:val="002D1C7B"/>
    <w:rsid w:val="002D2AC5"/>
    <w:rsid w:val="002D4001"/>
    <w:rsid w:val="002D4EF6"/>
    <w:rsid w:val="002D514D"/>
    <w:rsid w:val="002D6A52"/>
    <w:rsid w:val="002D7F91"/>
    <w:rsid w:val="002E043F"/>
    <w:rsid w:val="002E0C50"/>
    <w:rsid w:val="002E13AF"/>
    <w:rsid w:val="002E1600"/>
    <w:rsid w:val="002E1A5C"/>
    <w:rsid w:val="002E1B20"/>
    <w:rsid w:val="002E1C17"/>
    <w:rsid w:val="002E1F4F"/>
    <w:rsid w:val="002E2E27"/>
    <w:rsid w:val="002E35C8"/>
    <w:rsid w:val="002E399A"/>
    <w:rsid w:val="002E3DD4"/>
    <w:rsid w:val="002E4265"/>
    <w:rsid w:val="002E4494"/>
    <w:rsid w:val="002E641D"/>
    <w:rsid w:val="002E6A43"/>
    <w:rsid w:val="002E7E0F"/>
    <w:rsid w:val="002E7F89"/>
    <w:rsid w:val="002F1087"/>
    <w:rsid w:val="002F1811"/>
    <w:rsid w:val="002F192B"/>
    <w:rsid w:val="002F2009"/>
    <w:rsid w:val="002F3C6C"/>
    <w:rsid w:val="002F3F9E"/>
    <w:rsid w:val="002F483E"/>
    <w:rsid w:val="002F54DF"/>
    <w:rsid w:val="002F5D54"/>
    <w:rsid w:val="002F5F7F"/>
    <w:rsid w:val="002F626C"/>
    <w:rsid w:val="002F6525"/>
    <w:rsid w:val="002F732E"/>
    <w:rsid w:val="002F74FF"/>
    <w:rsid w:val="00300952"/>
    <w:rsid w:val="00300A7C"/>
    <w:rsid w:val="00301089"/>
    <w:rsid w:val="0030113D"/>
    <w:rsid w:val="00301A0C"/>
    <w:rsid w:val="00302283"/>
    <w:rsid w:val="00302667"/>
    <w:rsid w:val="0030311D"/>
    <w:rsid w:val="00303571"/>
    <w:rsid w:val="00303A59"/>
    <w:rsid w:val="00303B87"/>
    <w:rsid w:val="0030490D"/>
    <w:rsid w:val="00304B57"/>
    <w:rsid w:val="00305670"/>
    <w:rsid w:val="00305760"/>
    <w:rsid w:val="003058C6"/>
    <w:rsid w:val="00306DEA"/>
    <w:rsid w:val="00307456"/>
    <w:rsid w:val="003074B9"/>
    <w:rsid w:val="00307870"/>
    <w:rsid w:val="00307AC6"/>
    <w:rsid w:val="00307CCC"/>
    <w:rsid w:val="00310EDC"/>
    <w:rsid w:val="003116B2"/>
    <w:rsid w:val="00311838"/>
    <w:rsid w:val="00312993"/>
    <w:rsid w:val="00312CE6"/>
    <w:rsid w:val="00312D49"/>
    <w:rsid w:val="00313344"/>
    <w:rsid w:val="0031382C"/>
    <w:rsid w:val="00313D78"/>
    <w:rsid w:val="0031405F"/>
    <w:rsid w:val="003145C5"/>
    <w:rsid w:val="00314D2F"/>
    <w:rsid w:val="00315508"/>
    <w:rsid w:val="00315E48"/>
    <w:rsid w:val="00315F38"/>
    <w:rsid w:val="00316864"/>
    <w:rsid w:val="00317C85"/>
    <w:rsid w:val="0032058F"/>
    <w:rsid w:val="00321095"/>
    <w:rsid w:val="003212E2"/>
    <w:rsid w:val="003216B2"/>
    <w:rsid w:val="00321A65"/>
    <w:rsid w:val="00321B08"/>
    <w:rsid w:val="00321B1A"/>
    <w:rsid w:val="003221C0"/>
    <w:rsid w:val="00322CF6"/>
    <w:rsid w:val="00323DF8"/>
    <w:rsid w:val="00324843"/>
    <w:rsid w:val="00324CE4"/>
    <w:rsid w:val="003258B0"/>
    <w:rsid w:val="00325ADC"/>
    <w:rsid w:val="00325F4A"/>
    <w:rsid w:val="00326B2A"/>
    <w:rsid w:val="00327B9B"/>
    <w:rsid w:val="00327BEF"/>
    <w:rsid w:val="00327E98"/>
    <w:rsid w:val="003315C0"/>
    <w:rsid w:val="00331FDC"/>
    <w:rsid w:val="00332876"/>
    <w:rsid w:val="00332982"/>
    <w:rsid w:val="00332A4D"/>
    <w:rsid w:val="003330EB"/>
    <w:rsid w:val="003330F8"/>
    <w:rsid w:val="00333922"/>
    <w:rsid w:val="00333E17"/>
    <w:rsid w:val="0033513C"/>
    <w:rsid w:val="003353F0"/>
    <w:rsid w:val="003357A1"/>
    <w:rsid w:val="00335D6C"/>
    <w:rsid w:val="003360A8"/>
    <w:rsid w:val="00336124"/>
    <w:rsid w:val="00336821"/>
    <w:rsid w:val="00336984"/>
    <w:rsid w:val="003374D2"/>
    <w:rsid w:val="00337BA7"/>
    <w:rsid w:val="003404E2"/>
    <w:rsid w:val="00340679"/>
    <w:rsid w:val="00341663"/>
    <w:rsid w:val="00341FFA"/>
    <w:rsid w:val="003425D6"/>
    <w:rsid w:val="0034273A"/>
    <w:rsid w:val="00342939"/>
    <w:rsid w:val="0034305B"/>
    <w:rsid w:val="0034431D"/>
    <w:rsid w:val="00344962"/>
    <w:rsid w:val="00344A51"/>
    <w:rsid w:val="00344CF6"/>
    <w:rsid w:val="0034529D"/>
    <w:rsid w:val="003468AB"/>
    <w:rsid w:val="003470AE"/>
    <w:rsid w:val="003476E9"/>
    <w:rsid w:val="003477D4"/>
    <w:rsid w:val="003478CE"/>
    <w:rsid w:val="00347BAB"/>
    <w:rsid w:val="00350D1D"/>
    <w:rsid w:val="0035132A"/>
    <w:rsid w:val="003514FF"/>
    <w:rsid w:val="00351DE0"/>
    <w:rsid w:val="00352350"/>
    <w:rsid w:val="003539F3"/>
    <w:rsid w:val="00353DEA"/>
    <w:rsid w:val="00353FE3"/>
    <w:rsid w:val="00354522"/>
    <w:rsid w:val="00354853"/>
    <w:rsid w:val="00354D56"/>
    <w:rsid w:val="0035563F"/>
    <w:rsid w:val="0035593E"/>
    <w:rsid w:val="003560D4"/>
    <w:rsid w:val="003568A7"/>
    <w:rsid w:val="00357734"/>
    <w:rsid w:val="00357BC3"/>
    <w:rsid w:val="0036026B"/>
    <w:rsid w:val="0036086F"/>
    <w:rsid w:val="003612A2"/>
    <w:rsid w:val="00361DF8"/>
    <w:rsid w:val="003626D8"/>
    <w:rsid w:val="003631D8"/>
    <w:rsid w:val="003632EF"/>
    <w:rsid w:val="00363659"/>
    <w:rsid w:val="0036369E"/>
    <w:rsid w:val="00363F99"/>
    <w:rsid w:val="0036401D"/>
    <w:rsid w:val="00364892"/>
    <w:rsid w:val="00364BE9"/>
    <w:rsid w:val="00365AE0"/>
    <w:rsid w:val="0036614F"/>
    <w:rsid w:val="00366D05"/>
    <w:rsid w:val="00367597"/>
    <w:rsid w:val="00367F84"/>
    <w:rsid w:val="00367FD7"/>
    <w:rsid w:val="00370528"/>
    <w:rsid w:val="00371646"/>
    <w:rsid w:val="003717E4"/>
    <w:rsid w:val="00371B74"/>
    <w:rsid w:val="00371ECD"/>
    <w:rsid w:val="0037258D"/>
    <w:rsid w:val="00373273"/>
    <w:rsid w:val="00373734"/>
    <w:rsid w:val="00373DFA"/>
    <w:rsid w:val="003744F2"/>
    <w:rsid w:val="00374DF6"/>
    <w:rsid w:val="003760DC"/>
    <w:rsid w:val="003762B5"/>
    <w:rsid w:val="003768BE"/>
    <w:rsid w:val="00376940"/>
    <w:rsid w:val="00376AB3"/>
    <w:rsid w:val="00376C27"/>
    <w:rsid w:val="003776E3"/>
    <w:rsid w:val="00377DB8"/>
    <w:rsid w:val="00380192"/>
    <w:rsid w:val="00382CBD"/>
    <w:rsid w:val="00383235"/>
    <w:rsid w:val="00383A24"/>
    <w:rsid w:val="00383ACB"/>
    <w:rsid w:val="00383AD4"/>
    <w:rsid w:val="00383C59"/>
    <w:rsid w:val="00383E6D"/>
    <w:rsid w:val="00384170"/>
    <w:rsid w:val="003844E4"/>
    <w:rsid w:val="00385C99"/>
    <w:rsid w:val="00386156"/>
    <w:rsid w:val="00386D77"/>
    <w:rsid w:val="00387BE1"/>
    <w:rsid w:val="00387C16"/>
    <w:rsid w:val="00391399"/>
    <w:rsid w:val="003916CA"/>
    <w:rsid w:val="003918E3"/>
    <w:rsid w:val="003922A3"/>
    <w:rsid w:val="003924A9"/>
    <w:rsid w:val="00392B22"/>
    <w:rsid w:val="00392D39"/>
    <w:rsid w:val="003934F1"/>
    <w:rsid w:val="00393660"/>
    <w:rsid w:val="00393945"/>
    <w:rsid w:val="00394B13"/>
    <w:rsid w:val="00394F1F"/>
    <w:rsid w:val="00395395"/>
    <w:rsid w:val="0039575B"/>
    <w:rsid w:val="0039612C"/>
    <w:rsid w:val="00397349"/>
    <w:rsid w:val="003A0DA6"/>
    <w:rsid w:val="003A1A11"/>
    <w:rsid w:val="003A2074"/>
    <w:rsid w:val="003A2172"/>
    <w:rsid w:val="003A246C"/>
    <w:rsid w:val="003A2EE1"/>
    <w:rsid w:val="003A3DD5"/>
    <w:rsid w:val="003A4052"/>
    <w:rsid w:val="003A41F1"/>
    <w:rsid w:val="003A5EBA"/>
    <w:rsid w:val="003A74CD"/>
    <w:rsid w:val="003A7616"/>
    <w:rsid w:val="003A77C2"/>
    <w:rsid w:val="003B0509"/>
    <w:rsid w:val="003B1088"/>
    <w:rsid w:val="003B14B4"/>
    <w:rsid w:val="003B22D6"/>
    <w:rsid w:val="003B235E"/>
    <w:rsid w:val="003B2ACC"/>
    <w:rsid w:val="003B4320"/>
    <w:rsid w:val="003B52DC"/>
    <w:rsid w:val="003B7646"/>
    <w:rsid w:val="003B778C"/>
    <w:rsid w:val="003B7BC0"/>
    <w:rsid w:val="003B7C47"/>
    <w:rsid w:val="003C10CE"/>
    <w:rsid w:val="003C1475"/>
    <w:rsid w:val="003C16F4"/>
    <w:rsid w:val="003C1EBF"/>
    <w:rsid w:val="003C212B"/>
    <w:rsid w:val="003C24A7"/>
    <w:rsid w:val="003C37C7"/>
    <w:rsid w:val="003C48F4"/>
    <w:rsid w:val="003C52FD"/>
    <w:rsid w:val="003C56D1"/>
    <w:rsid w:val="003C5927"/>
    <w:rsid w:val="003C5F05"/>
    <w:rsid w:val="003C750B"/>
    <w:rsid w:val="003C7DFB"/>
    <w:rsid w:val="003D018E"/>
    <w:rsid w:val="003D0C89"/>
    <w:rsid w:val="003D0EEE"/>
    <w:rsid w:val="003D1CAB"/>
    <w:rsid w:val="003D1E4C"/>
    <w:rsid w:val="003D25C0"/>
    <w:rsid w:val="003D28D2"/>
    <w:rsid w:val="003D2AAA"/>
    <w:rsid w:val="003D3FD4"/>
    <w:rsid w:val="003D4183"/>
    <w:rsid w:val="003D4379"/>
    <w:rsid w:val="003D45A2"/>
    <w:rsid w:val="003D4B21"/>
    <w:rsid w:val="003D4DD4"/>
    <w:rsid w:val="003D577C"/>
    <w:rsid w:val="003D5F28"/>
    <w:rsid w:val="003D679B"/>
    <w:rsid w:val="003D6AE5"/>
    <w:rsid w:val="003D713B"/>
    <w:rsid w:val="003D7427"/>
    <w:rsid w:val="003D764B"/>
    <w:rsid w:val="003D77DF"/>
    <w:rsid w:val="003D7FF8"/>
    <w:rsid w:val="003E028F"/>
    <w:rsid w:val="003E0F5B"/>
    <w:rsid w:val="003E109B"/>
    <w:rsid w:val="003E2584"/>
    <w:rsid w:val="003E3370"/>
    <w:rsid w:val="003E34A3"/>
    <w:rsid w:val="003E3556"/>
    <w:rsid w:val="003E3C4A"/>
    <w:rsid w:val="003E3FE5"/>
    <w:rsid w:val="003E483C"/>
    <w:rsid w:val="003E687A"/>
    <w:rsid w:val="003E724C"/>
    <w:rsid w:val="003E74E7"/>
    <w:rsid w:val="003E76BA"/>
    <w:rsid w:val="003E78AF"/>
    <w:rsid w:val="003F05DE"/>
    <w:rsid w:val="003F0CF3"/>
    <w:rsid w:val="003F139E"/>
    <w:rsid w:val="003F31AC"/>
    <w:rsid w:val="003F3314"/>
    <w:rsid w:val="003F503F"/>
    <w:rsid w:val="003F5218"/>
    <w:rsid w:val="003F5A66"/>
    <w:rsid w:val="003F5AC0"/>
    <w:rsid w:val="003F5DAC"/>
    <w:rsid w:val="003F638C"/>
    <w:rsid w:val="003F6550"/>
    <w:rsid w:val="003F7115"/>
    <w:rsid w:val="003F75C9"/>
    <w:rsid w:val="003F7602"/>
    <w:rsid w:val="004000A1"/>
    <w:rsid w:val="004002EC"/>
    <w:rsid w:val="0040035B"/>
    <w:rsid w:val="0040106B"/>
    <w:rsid w:val="00401F62"/>
    <w:rsid w:val="00401F64"/>
    <w:rsid w:val="00402D76"/>
    <w:rsid w:val="00402F64"/>
    <w:rsid w:val="00403705"/>
    <w:rsid w:val="0040396F"/>
    <w:rsid w:val="00403B56"/>
    <w:rsid w:val="0040526F"/>
    <w:rsid w:val="004052B6"/>
    <w:rsid w:val="00405A5A"/>
    <w:rsid w:val="00405AD7"/>
    <w:rsid w:val="00405E94"/>
    <w:rsid w:val="00406872"/>
    <w:rsid w:val="00407392"/>
    <w:rsid w:val="00407431"/>
    <w:rsid w:val="00407E21"/>
    <w:rsid w:val="0041038F"/>
    <w:rsid w:val="004103FC"/>
    <w:rsid w:val="0041049F"/>
    <w:rsid w:val="004104ED"/>
    <w:rsid w:val="00410955"/>
    <w:rsid w:val="00410DA8"/>
    <w:rsid w:val="0041197D"/>
    <w:rsid w:val="004124F9"/>
    <w:rsid w:val="004128CB"/>
    <w:rsid w:val="00412B84"/>
    <w:rsid w:val="004132B5"/>
    <w:rsid w:val="0041365E"/>
    <w:rsid w:val="00413A7F"/>
    <w:rsid w:val="00413B99"/>
    <w:rsid w:val="00414386"/>
    <w:rsid w:val="004145A2"/>
    <w:rsid w:val="00414BE7"/>
    <w:rsid w:val="00415193"/>
    <w:rsid w:val="00415207"/>
    <w:rsid w:val="004153A9"/>
    <w:rsid w:val="00415642"/>
    <w:rsid w:val="00415A14"/>
    <w:rsid w:val="00415F3C"/>
    <w:rsid w:val="00416273"/>
    <w:rsid w:val="00416389"/>
    <w:rsid w:val="004178A2"/>
    <w:rsid w:val="00420592"/>
    <w:rsid w:val="00420618"/>
    <w:rsid w:val="00420F45"/>
    <w:rsid w:val="004213A3"/>
    <w:rsid w:val="00421B57"/>
    <w:rsid w:val="00421FE7"/>
    <w:rsid w:val="004229EF"/>
    <w:rsid w:val="00422CE5"/>
    <w:rsid w:val="0042325A"/>
    <w:rsid w:val="0042335C"/>
    <w:rsid w:val="004234BC"/>
    <w:rsid w:val="00424BB1"/>
    <w:rsid w:val="00425004"/>
    <w:rsid w:val="0042553E"/>
    <w:rsid w:val="00425FCE"/>
    <w:rsid w:val="00426F3F"/>
    <w:rsid w:val="004270E8"/>
    <w:rsid w:val="004272A7"/>
    <w:rsid w:val="0043175D"/>
    <w:rsid w:val="00431DD1"/>
    <w:rsid w:val="00432094"/>
    <w:rsid w:val="00432B96"/>
    <w:rsid w:val="00432BC1"/>
    <w:rsid w:val="00432CB4"/>
    <w:rsid w:val="004330A7"/>
    <w:rsid w:val="00433228"/>
    <w:rsid w:val="00433F1E"/>
    <w:rsid w:val="004341B8"/>
    <w:rsid w:val="00434301"/>
    <w:rsid w:val="0043457D"/>
    <w:rsid w:val="004345E7"/>
    <w:rsid w:val="00434F0A"/>
    <w:rsid w:val="00435254"/>
    <w:rsid w:val="00436D9E"/>
    <w:rsid w:val="004371E0"/>
    <w:rsid w:val="00437B81"/>
    <w:rsid w:val="00437DED"/>
    <w:rsid w:val="00440ACF"/>
    <w:rsid w:val="00440C1F"/>
    <w:rsid w:val="00440F56"/>
    <w:rsid w:val="004411C2"/>
    <w:rsid w:val="00441DEE"/>
    <w:rsid w:val="00442198"/>
    <w:rsid w:val="0044258F"/>
    <w:rsid w:val="004429D7"/>
    <w:rsid w:val="00444695"/>
    <w:rsid w:val="00445AC6"/>
    <w:rsid w:val="0044613D"/>
    <w:rsid w:val="004462F9"/>
    <w:rsid w:val="00446DAA"/>
    <w:rsid w:val="00446F3A"/>
    <w:rsid w:val="00446FEB"/>
    <w:rsid w:val="004470E8"/>
    <w:rsid w:val="004474F0"/>
    <w:rsid w:val="004476EB"/>
    <w:rsid w:val="00450622"/>
    <w:rsid w:val="004508D5"/>
    <w:rsid w:val="00450B53"/>
    <w:rsid w:val="004516B7"/>
    <w:rsid w:val="0045170C"/>
    <w:rsid w:val="00451D1B"/>
    <w:rsid w:val="00451D78"/>
    <w:rsid w:val="00451F2B"/>
    <w:rsid w:val="00452F51"/>
    <w:rsid w:val="00452F84"/>
    <w:rsid w:val="00453688"/>
    <w:rsid w:val="0045374B"/>
    <w:rsid w:val="00453C4B"/>
    <w:rsid w:val="00454ECA"/>
    <w:rsid w:val="00455022"/>
    <w:rsid w:val="0045578C"/>
    <w:rsid w:val="00456452"/>
    <w:rsid w:val="0045671C"/>
    <w:rsid w:val="00457B74"/>
    <w:rsid w:val="00460FBB"/>
    <w:rsid w:val="004614F7"/>
    <w:rsid w:val="0046174E"/>
    <w:rsid w:val="004619C8"/>
    <w:rsid w:val="0046267A"/>
    <w:rsid w:val="00462BFC"/>
    <w:rsid w:val="00462E79"/>
    <w:rsid w:val="004632EE"/>
    <w:rsid w:val="00463F4A"/>
    <w:rsid w:val="00464413"/>
    <w:rsid w:val="00464745"/>
    <w:rsid w:val="004648C3"/>
    <w:rsid w:val="00464A60"/>
    <w:rsid w:val="00464DA8"/>
    <w:rsid w:val="00465648"/>
    <w:rsid w:val="0046590A"/>
    <w:rsid w:val="004663D9"/>
    <w:rsid w:val="004671C0"/>
    <w:rsid w:val="004671C9"/>
    <w:rsid w:val="004701F7"/>
    <w:rsid w:val="004703AF"/>
    <w:rsid w:val="00470DA2"/>
    <w:rsid w:val="00471070"/>
    <w:rsid w:val="00471AD4"/>
    <w:rsid w:val="00471D58"/>
    <w:rsid w:val="00472E82"/>
    <w:rsid w:val="00473206"/>
    <w:rsid w:val="004742DF"/>
    <w:rsid w:val="0047588E"/>
    <w:rsid w:val="00475C64"/>
    <w:rsid w:val="00475CF5"/>
    <w:rsid w:val="0047686B"/>
    <w:rsid w:val="004770B1"/>
    <w:rsid w:val="00477CC3"/>
    <w:rsid w:val="00480306"/>
    <w:rsid w:val="00481CAD"/>
    <w:rsid w:val="004822D5"/>
    <w:rsid w:val="00482BCA"/>
    <w:rsid w:val="00483111"/>
    <w:rsid w:val="00483B2B"/>
    <w:rsid w:val="00484081"/>
    <w:rsid w:val="00484613"/>
    <w:rsid w:val="00484B3E"/>
    <w:rsid w:val="00484ED7"/>
    <w:rsid w:val="004855A5"/>
    <w:rsid w:val="00485A40"/>
    <w:rsid w:val="00486997"/>
    <w:rsid w:val="00486AD2"/>
    <w:rsid w:val="00486FA6"/>
    <w:rsid w:val="00487A5B"/>
    <w:rsid w:val="00487AD5"/>
    <w:rsid w:val="004904F0"/>
    <w:rsid w:val="004905E7"/>
    <w:rsid w:val="004906FD"/>
    <w:rsid w:val="00490AC2"/>
    <w:rsid w:val="00491257"/>
    <w:rsid w:val="00492188"/>
    <w:rsid w:val="004929E2"/>
    <w:rsid w:val="00492BC0"/>
    <w:rsid w:val="004935BD"/>
    <w:rsid w:val="00494118"/>
    <w:rsid w:val="0049485F"/>
    <w:rsid w:val="0049523F"/>
    <w:rsid w:val="00496065"/>
    <w:rsid w:val="004964B4"/>
    <w:rsid w:val="00496CDB"/>
    <w:rsid w:val="0049742A"/>
    <w:rsid w:val="00497697"/>
    <w:rsid w:val="00497DA4"/>
    <w:rsid w:val="004A0632"/>
    <w:rsid w:val="004A26EC"/>
    <w:rsid w:val="004A2DE1"/>
    <w:rsid w:val="004A33BB"/>
    <w:rsid w:val="004A3D38"/>
    <w:rsid w:val="004A451C"/>
    <w:rsid w:val="004A4BC6"/>
    <w:rsid w:val="004A4ED4"/>
    <w:rsid w:val="004A53DA"/>
    <w:rsid w:val="004A5728"/>
    <w:rsid w:val="004A5E69"/>
    <w:rsid w:val="004A628F"/>
    <w:rsid w:val="004A6AB0"/>
    <w:rsid w:val="004A6F78"/>
    <w:rsid w:val="004A79F1"/>
    <w:rsid w:val="004B0D0F"/>
    <w:rsid w:val="004B17EC"/>
    <w:rsid w:val="004B1CE6"/>
    <w:rsid w:val="004B20EB"/>
    <w:rsid w:val="004B30F4"/>
    <w:rsid w:val="004B46D0"/>
    <w:rsid w:val="004B47AA"/>
    <w:rsid w:val="004B47CE"/>
    <w:rsid w:val="004B6754"/>
    <w:rsid w:val="004B77D4"/>
    <w:rsid w:val="004B7834"/>
    <w:rsid w:val="004B7ADE"/>
    <w:rsid w:val="004B7B9F"/>
    <w:rsid w:val="004B7E87"/>
    <w:rsid w:val="004C0008"/>
    <w:rsid w:val="004C07B0"/>
    <w:rsid w:val="004C0C04"/>
    <w:rsid w:val="004C0E5C"/>
    <w:rsid w:val="004C1485"/>
    <w:rsid w:val="004C1ECB"/>
    <w:rsid w:val="004C2001"/>
    <w:rsid w:val="004C296D"/>
    <w:rsid w:val="004C35D8"/>
    <w:rsid w:val="004C46D9"/>
    <w:rsid w:val="004C4B3E"/>
    <w:rsid w:val="004C4B5B"/>
    <w:rsid w:val="004C5572"/>
    <w:rsid w:val="004C5607"/>
    <w:rsid w:val="004C5A36"/>
    <w:rsid w:val="004C69B5"/>
    <w:rsid w:val="004C720D"/>
    <w:rsid w:val="004C7653"/>
    <w:rsid w:val="004D05B3"/>
    <w:rsid w:val="004D1023"/>
    <w:rsid w:val="004D1E19"/>
    <w:rsid w:val="004D27C0"/>
    <w:rsid w:val="004D2A18"/>
    <w:rsid w:val="004D3110"/>
    <w:rsid w:val="004D369E"/>
    <w:rsid w:val="004D38AA"/>
    <w:rsid w:val="004D3CFD"/>
    <w:rsid w:val="004D5158"/>
    <w:rsid w:val="004D776A"/>
    <w:rsid w:val="004D79EE"/>
    <w:rsid w:val="004E11F8"/>
    <w:rsid w:val="004E1260"/>
    <w:rsid w:val="004E20EF"/>
    <w:rsid w:val="004E2410"/>
    <w:rsid w:val="004E364E"/>
    <w:rsid w:val="004E3728"/>
    <w:rsid w:val="004E51D7"/>
    <w:rsid w:val="004E52F2"/>
    <w:rsid w:val="004E5379"/>
    <w:rsid w:val="004E692B"/>
    <w:rsid w:val="004E6AB3"/>
    <w:rsid w:val="004E6D02"/>
    <w:rsid w:val="004E6FBA"/>
    <w:rsid w:val="004E6FC4"/>
    <w:rsid w:val="004E72D7"/>
    <w:rsid w:val="004E7424"/>
    <w:rsid w:val="004E78F3"/>
    <w:rsid w:val="004E7938"/>
    <w:rsid w:val="004E79EC"/>
    <w:rsid w:val="004E7D3D"/>
    <w:rsid w:val="004F0161"/>
    <w:rsid w:val="004F19C0"/>
    <w:rsid w:val="004F1DD4"/>
    <w:rsid w:val="004F29F4"/>
    <w:rsid w:val="004F42C6"/>
    <w:rsid w:val="004F5223"/>
    <w:rsid w:val="004F559F"/>
    <w:rsid w:val="004F5CCA"/>
    <w:rsid w:val="004F6383"/>
    <w:rsid w:val="004F7005"/>
    <w:rsid w:val="004F7098"/>
    <w:rsid w:val="004F7702"/>
    <w:rsid w:val="005003A7"/>
    <w:rsid w:val="00500F02"/>
    <w:rsid w:val="00501C35"/>
    <w:rsid w:val="0050219F"/>
    <w:rsid w:val="00502603"/>
    <w:rsid w:val="005026A6"/>
    <w:rsid w:val="005028CB"/>
    <w:rsid w:val="00502A7B"/>
    <w:rsid w:val="00503F5E"/>
    <w:rsid w:val="00504A09"/>
    <w:rsid w:val="00504BA4"/>
    <w:rsid w:val="00505BF9"/>
    <w:rsid w:val="00506229"/>
    <w:rsid w:val="0050638C"/>
    <w:rsid w:val="00506E10"/>
    <w:rsid w:val="00507F56"/>
    <w:rsid w:val="0051096B"/>
    <w:rsid w:val="00510C5B"/>
    <w:rsid w:val="0051103A"/>
    <w:rsid w:val="0051104C"/>
    <w:rsid w:val="00511E18"/>
    <w:rsid w:val="00511F10"/>
    <w:rsid w:val="0051253F"/>
    <w:rsid w:val="005128DE"/>
    <w:rsid w:val="00512DBD"/>
    <w:rsid w:val="0051331D"/>
    <w:rsid w:val="00513AE3"/>
    <w:rsid w:val="00513DD1"/>
    <w:rsid w:val="005142F5"/>
    <w:rsid w:val="00514550"/>
    <w:rsid w:val="00514F93"/>
    <w:rsid w:val="00515186"/>
    <w:rsid w:val="005154B6"/>
    <w:rsid w:val="0051695B"/>
    <w:rsid w:val="00516C46"/>
    <w:rsid w:val="00517BA8"/>
    <w:rsid w:val="005209CF"/>
    <w:rsid w:val="00520C1B"/>
    <w:rsid w:val="00521632"/>
    <w:rsid w:val="005218CF"/>
    <w:rsid w:val="00521C61"/>
    <w:rsid w:val="00523451"/>
    <w:rsid w:val="00523925"/>
    <w:rsid w:val="00523E46"/>
    <w:rsid w:val="0052473A"/>
    <w:rsid w:val="00524E97"/>
    <w:rsid w:val="0052522F"/>
    <w:rsid w:val="00525417"/>
    <w:rsid w:val="00526589"/>
    <w:rsid w:val="00526CEE"/>
    <w:rsid w:val="0053079E"/>
    <w:rsid w:val="00530A4B"/>
    <w:rsid w:val="00530EBA"/>
    <w:rsid w:val="005310B6"/>
    <w:rsid w:val="005311F2"/>
    <w:rsid w:val="00531532"/>
    <w:rsid w:val="00531D15"/>
    <w:rsid w:val="00532E6B"/>
    <w:rsid w:val="00533389"/>
    <w:rsid w:val="00533F82"/>
    <w:rsid w:val="00534281"/>
    <w:rsid w:val="0053548A"/>
    <w:rsid w:val="00536642"/>
    <w:rsid w:val="005366EE"/>
    <w:rsid w:val="00537AF7"/>
    <w:rsid w:val="00537FC8"/>
    <w:rsid w:val="00537FDA"/>
    <w:rsid w:val="00540237"/>
    <w:rsid w:val="005402ED"/>
    <w:rsid w:val="00540F70"/>
    <w:rsid w:val="0054261C"/>
    <w:rsid w:val="00542DC7"/>
    <w:rsid w:val="00543047"/>
    <w:rsid w:val="0054318C"/>
    <w:rsid w:val="00543551"/>
    <w:rsid w:val="005461D0"/>
    <w:rsid w:val="00546438"/>
    <w:rsid w:val="00546EED"/>
    <w:rsid w:val="00546F49"/>
    <w:rsid w:val="00550469"/>
    <w:rsid w:val="00550492"/>
    <w:rsid w:val="00550C55"/>
    <w:rsid w:val="00551911"/>
    <w:rsid w:val="00551AA1"/>
    <w:rsid w:val="00551BF4"/>
    <w:rsid w:val="00551C4A"/>
    <w:rsid w:val="0055233B"/>
    <w:rsid w:val="00552D13"/>
    <w:rsid w:val="005533F6"/>
    <w:rsid w:val="005534E9"/>
    <w:rsid w:val="005537BA"/>
    <w:rsid w:val="0055396C"/>
    <w:rsid w:val="00554CE1"/>
    <w:rsid w:val="0055522D"/>
    <w:rsid w:val="00555312"/>
    <w:rsid w:val="0055606D"/>
    <w:rsid w:val="005562C3"/>
    <w:rsid w:val="00557142"/>
    <w:rsid w:val="0055740F"/>
    <w:rsid w:val="00560089"/>
    <w:rsid w:val="005604CF"/>
    <w:rsid w:val="00561100"/>
    <w:rsid w:val="005612F9"/>
    <w:rsid w:val="0056193F"/>
    <w:rsid w:val="00561BED"/>
    <w:rsid w:val="005630D4"/>
    <w:rsid w:val="00564056"/>
    <w:rsid w:val="00564896"/>
    <w:rsid w:val="00564AFA"/>
    <w:rsid w:val="0056516C"/>
    <w:rsid w:val="00565814"/>
    <w:rsid w:val="00566565"/>
    <w:rsid w:val="005670EC"/>
    <w:rsid w:val="0056711A"/>
    <w:rsid w:val="005676FF"/>
    <w:rsid w:val="00567D94"/>
    <w:rsid w:val="00567E10"/>
    <w:rsid w:val="00567F1C"/>
    <w:rsid w:val="00567F42"/>
    <w:rsid w:val="0057097D"/>
    <w:rsid w:val="00570D92"/>
    <w:rsid w:val="00571745"/>
    <w:rsid w:val="0057190C"/>
    <w:rsid w:val="00571BA0"/>
    <w:rsid w:val="00571D72"/>
    <w:rsid w:val="00571E4D"/>
    <w:rsid w:val="0057221C"/>
    <w:rsid w:val="005722ED"/>
    <w:rsid w:val="00572BD1"/>
    <w:rsid w:val="00573533"/>
    <w:rsid w:val="00573CD0"/>
    <w:rsid w:val="00574767"/>
    <w:rsid w:val="00574BA7"/>
    <w:rsid w:val="00574E17"/>
    <w:rsid w:val="00574EFB"/>
    <w:rsid w:val="00575702"/>
    <w:rsid w:val="0057612B"/>
    <w:rsid w:val="0057696F"/>
    <w:rsid w:val="00577708"/>
    <w:rsid w:val="00577ED2"/>
    <w:rsid w:val="0058125B"/>
    <w:rsid w:val="00581961"/>
    <w:rsid w:val="00581E7B"/>
    <w:rsid w:val="005823F3"/>
    <w:rsid w:val="00582F5C"/>
    <w:rsid w:val="00584429"/>
    <w:rsid w:val="00584974"/>
    <w:rsid w:val="00584DD0"/>
    <w:rsid w:val="00585367"/>
    <w:rsid w:val="00585D08"/>
    <w:rsid w:val="00586B55"/>
    <w:rsid w:val="00586F05"/>
    <w:rsid w:val="005878AD"/>
    <w:rsid w:val="00587D6A"/>
    <w:rsid w:val="00590088"/>
    <w:rsid w:val="00590C49"/>
    <w:rsid w:val="00591B16"/>
    <w:rsid w:val="00591EE7"/>
    <w:rsid w:val="00591F2D"/>
    <w:rsid w:val="00591F8A"/>
    <w:rsid w:val="00592A22"/>
    <w:rsid w:val="005936F0"/>
    <w:rsid w:val="00593BE1"/>
    <w:rsid w:val="00594855"/>
    <w:rsid w:val="00594C83"/>
    <w:rsid w:val="00595228"/>
    <w:rsid w:val="00595E45"/>
    <w:rsid w:val="0059620A"/>
    <w:rsid w:val="005969C7"/>
    <w:rsid w:val="00596A8F"/>
    <w:rsid w:val="005970F7"/>
    <w:rsid w:val="0059741D"/>
    <w:rsid w:val="00597581"/>
    <w:rsid w:val="005976A9"/>
    <w:rsid w:val="00597F36"/>
    <w:rsid w:val="005A2682"/>
    <w:rsid w:val="005A2B71"/>
    <w:rsid w:val="005A2C1B"/>
    <w:rsid w:val="005A3727"/>
    <w:rsid w:val="005A4D1C"/>
    <w:rsid w:val="005A52C3"/>
    <w:rsid w:val="005A53FD"/>
    <w:rsid w:val="005A605D"/>
    <w:rsid w:val="005A6689"/>
    <w:rsid w:val="005A6ABA"/>
    <w:rsid w:val="005A6C1D"/>
    <w:rsid w:val="005A6E33"/>
    <w:rsid w:val="005A7D4C"/>
    <w:rsid w:val="005B01D3"/>
    <w:rsid w:val="005B0207"/>
    <w:rsid w:val="005B0CBD"/>
    <w:rsid w:val="005B1CC2"/>
    <w:rsid w:val="005B2148"/>
    <w:rsid w:val="005B2925"/>
    <w:rsid w:val="005B2987"/>
    <w:rsid w:val="005B2A3B"/>
    <w:rsid w:val="005B32CE"/>
    <w:rsid w:val="005B389F"/>
    <w:rsid w:val="005B3C40"/>
    <w:rsid w:val="005B4043"/>
    <w:rsid w:val="005B419C"/>
    <w:rsid w:val="005B45EB"/>
    <w:rsid w:val="005B4685"/>
    <w:rsid w:val="005B47C5"/>
    <w:rsid w:val="005B50C9"/>
    <w:rsid w:val="005B56AF"/>
    <w:rsid w:val="005B699E"/>
    <w:rsid w:val="005B77AD"/>
    <w:rsid w:val="005B7D57"/>
    <w:rsid w:val="005B7FB1"/>
    <w:rsid w:val="005C0317"/>
    <w:rsid w:val="005C0351"/>
    <w:rsid w:val="005C092A"/>
    <w:rsid w:val="005C2FB8"/>
    <w:rsid w:val="005C4A12"/>
    <w:rsid w:val="005C4C15"/>
    <w:rsid w:val="005C6C3E"/>
    <w:rsid w:val="005C6E8A"/>
    <w:rsid w:val="005C77EB"/>
    <w:rsid w:val="005C7C28"/>
    <w:rsid w:val="005D0415"/>
    <w:rsid w:val="005D0534"/>
    <w:rsid w:val="005D0A57"/>
    <w:rsid w:val="005D10F8"/>
    <w:rsid w:val="005D11C2"/>
    <w:rsid w:val="005D1648"/>
    <w:rsid w:val="005D1693"/>
    <w:rsid w:val="005D1DC3"/>
    <w:rsid w:val="005D27EF"/>
    <w:rsid w:val="005D33C4"/>
    <w:rsid w:val="005D3F20"/>
    <w:rsid w:val="005D444F"/>
    <w:rsid w:val="005D55F3"/>
    <w:rsid w:val="005D5CC0"/>
    <w:rsid w:val="005D6029"/>
    <w:rsid w:val="005D623B"/>
    <w:rsid w:val="005D7739"/>
    <w:rsid w:val="005E0CCA"/>
    <w:rsid w:val="005E0D6A"/>
    <w:rsid w:val="005E15E6"/>
    <w:rsid w:val="005E2F0E"/>
    <w:rsid w:val="005E34AD"/>
    <w:rsid w:val="005E40A8"/>
    <w:rsid w:val="005E49C6"/>
    <w:rsid w:val="005E4A81"/>
    <w:rsid w:val="005E54D8"/>
    <w:rsid w:val="005E552F"/>
    <w:rsid w:val="005E6E86"/>
    <w:rsid w:val="005E7A74"/>
    <w:rsid w:val="005F0261"/>
    <w:rsid w:val="005F03D1"/>
    <w:rsid w:val="005F12C0"/>
    <w:rsid w:val="005F14E0"/>
    <w:rsid w:val="005F17EF"/>
    <w:rsid w:val="005F1CB7"/>
    <w:rsid w:val="005F1EE1"/>
    <w:rsid w:val="005F1F3B"/>
    <w:rsid w:val="005F22C8"/>
    <w:rsid w:val="005F27C5"/>
    <w:rsid w:val="005F3108"/>
    <w:rsid w:val="005F3796"/>
    <w:rsid w:val="005F391D"/>
    <w:rsid w:val="005F3D18"/>
    <w:rsid w:val="005F3EBC"/>
    <w:rsid w:val="005F42D5"/>
    <w:rsid w:val="005F5461"/>
    <w:rsid w:val="005F5B54"/>
    <w:rsid w:val="005F5D0F"/>
    <w:rsid w:val="005F5FD3"/>
    <w:rsid w:val="005F6713"/>
    <w:rsid w:val="005F67A7"/>
    <w:rsid w:val="0060004E"/>
    <w:rsid w:val="00600779"/>
    <w:rsid w:val="00600BD6"/>
    <w:rsid w:val="0060260B"/>
    <w:rsid w:val="006033EC"/>
    <w:rsid w:val="0060347F"/>
    <w:rsid w:val="006037ED"/>
    <w:rsid w:val="00603836"/>
    <w:rsid w:val="00603C47"/>
    <w:rsid w:val="00605756"/>
    <w:rsid w:val="00605ED6"/>
    <w:rsid w:val="00606585"/>
    <w:rsid w:val="006067AC"/>
    <w:rsid w:val="00606AA0"/>
    <w:rsid w:val="00606FB0"/>
    <w:rsid w:val="00607E2C"/>
    <w:rsid w:val="00610170"/>
    <w:rsid w:val="00610551"/>
    <w:rsid w:val="006106C2"/>
    <w:rsid w:val="006108F1"/>
    <w:rsid w:val="00610E16"/>
    <w:rsid w:val="006114C2"/>
    <w:rsid w:val="0061186B"/>
    <w:rsid w:val="00611F43"/>
    <w:rsid w:val="0061244F"/>
    <w:rsid w:val="006131C7"/>
    <w:rsid w:val="0061351A"/>
    <w:rsid w:val="0061464F"/>
    <w:rsid w:val="00614966"/>
    <w:rsid w:val="00614C6B"/>
    <w:rsid w:val="00614CAA"/>
    <w:rsid w:val="006154E8"/>
    <w:rsid w:val="006163E6"/>
    <w:rsid w:val="00617192"/>
    <w:rsid w:val="00617B8F"/>
    <w:rsid w:val="00617CA1"/>
    <w:rsid w:val="00617D09"/>
    <w:rsid w:val="00617DF8"/>
    <w:rsid w:val="0062166C"/>
    <w:rsid w:val="00621B04"/>
    <w:rsid w:val="00621FE1"/>
    <w:rsid w:val="00622BD6"/>
    <w:rsid w:val="00622D98"/>
    <w:rsid w:val="00623925"/>
    <w:rsid w:val="00623D39"/>
    <w:rsid w:val="006240A1"/>
    <w:rsid w:val="0062526F"/>
    <w:rsid w:val="006256EA"/>
    <w:rsid w:val="00625D4D"/>
    <w:rsid w:val="0062666B"/>
    <w:rsid w:val="006275CE"/>
    <w:rsid w:val="00627734"/>
    <w:rsid w:val="006302D0"/>
    <w:rsid w:val="00630E54"/>
    <w:rsid w:val="00631758"/>
    <w:rsid w:val="0063281D"/>
    <w:rsid w:val="006330E8"/>
    <w:rsid w:val="0063342B"/>
    <w:rsid w:val="00634690"/>
    <w:rsid w:val="00635A91"/>
    <w:rsid w:val="00636205"/>
    <w:rsid w:val="00636715"/>
    <w:rsid w:val="006369ED"/>
    <w:rsid w:val="006405F9"/>
    <w:rsid w:val="0064230E"/>
    <w:rsid w:val="006428C4"/>
    <w:rsid w:val="00642A16"/>
    <w:rsid w:val="006430CD"/>
    <w:rsid w:val="0064400A"/>
    <w:rsid w:val="00645186"/>
    <w:rsid w:val="00645385"/>
    <w:rsid w:val="006453E3"/>
    <w:rsid w:val="006467BA"/>
    <w:rsid w:val="00646A75"/>
    <w:rsid w:val="00647056"/>
    <w:rsid w:val="00651969"/>
    <w:rsid w:val="00652D2E"/>
    <w:rsid w:val="006544AF"/>
    <w:rsid w:val="006546C2"/>
    <w:rsid w:val="00656915"/>
    <w:rsid w:val="00657230"/>
    <w:rsid w:val="00657439"/>
    <w:rsid w:val="00660064"/>
    <w:rsid w:val="00660E6D"/>
    <w:rsid w:val="00660FDA"/>
    <w:rsid w:val="006612C5"/>
    <w:rsid w:val="00661915"/>
    <w:rsid w:val="00661978"/>
    <w:rsid w:val="00661F3C"/>
    <w:rsid w:val="00662122"/>
    <w:rsid w:val="006624D9"/>
    <w:rsid w:val="00663433"/>
    <w:rsid w:val="006638DC"/>
    <w:rsid w:val="00663C97"/>
    <w:rsid w:val="00663D13"/>
    <w:rsid w:val="00663E7B"/>
    <w:rsid w:val="00663FEE"/>
    <w:rsid w:val="0066443F"/>
    <w:rsid w:val="0066525D"/>
    <w:rsid w:val="00665321"/>
    <w:rsid w:val="00665BA0"/>
    <w:rsid w:val="00666043"/>
    <w:rsid w:val="00666764"/>
    <w:rsid w:val="00667322"/>
    <w:rsid w:val="006675DD"/>
    <w:rsid w:val="006675DF"/>
    <w:rsid w:val="006677A9"/>
    <w:rsid w:val="00667945"/>
    <w:rsid w:val="00670102"/>
    <w:rsid w:val="00670646"/>
    <w:rsid w:val="00672EE8"/>
    <w:rsid w:val="00672F26"/>
    <w:rsid w:val="00675018"/>
    <w:rsid w:val="006757B9"/>
    <w:rsid w:val="006779C4"/>
    <w:rsid w:val="006812B3"/>
    <w:rsid w:val="00681A68"/>
    <w:rsid w:val="00681B36"/>
    <w:rsid w:val="0068263F"/>
    <w:rsid w:val="00683155"/>
    <w:rsid w:val="006835ED"/>
    <w:rsid w:val="0068395C"/>
    <w:rsid w:val="00683993"/>
    <w:rsid w:val="00683BE6"/>
    <w:rsid w:val="0068409B"/>
    <w:rsid w:val="0068428D"/>
    <w:rsid w:val="006847A3"/>
    <w:rsid w:val="006857B3"/>
    <w:rsid w:val="00686AFF"/>
    <w:rsid w:val="00686D8F"/>
    <w:rsid w:val="00687CB7"/>
    <w:rsid w:val="00690ACD"/>
    <w:rsid w:val="00691521"/>
    <w:rsid w:val="00691732"/>
    <w:rsid w:val="00691E39"/>
    <w:rsid w:val="006921C8"/>
    <w:rsid w:val="00692ECD"/>
    <w:rsid w:val="00692F0A"/>
    <w:rsid w:val="006931AE"/>
    <w:rsid w:val="006939F2"/>
    <w:rsid w:val="00693A67"/>
    <w:rsid w:val="00693C1C"/>
    <w:rsid w:val="0069402C"/>
    <w:rsid w:val="00694128"/>
    <w:rsid w:val="006941B5"/>
    <w:rsid w:val="00694409"/>
    <w:rsid w:val="00694BB4"/>
    <w:rsid w:val="00695A3F"/>
    <w:rsid w:val="006967A7"/>
    <w:rsid w:val="006968F3"/>
    <w:rsid w:val="00696AF1"/>
    <w:rsid w:val="00696DA6"/>
    <w:rsid w:val="006A0254"/>
    <w:rsid w:val="006A095D"/>
    <w:rsid w:val="006A1951"/>
    <w:rsid w:val="006A22DA"/>
    <w:rsid w:val="006A2C46"/>
    <w:rsid w:val="006A322E"/>
    <w:rsid w:val="006A32D7"/>
    <w:rsid w:val="006A4B7C"/>
    <w:rsid w:val="006A4F86"/>
    <w:rsid w:val="006A5215"/>
    <w:rsid w:val="006A5396"/>
    <w:rsid w:val="006A59D9"/>
    <w:rsid w:val="006A6029"/>
    <w:rsid w:val="006A6B20"/>
    <w:rsid w:val="006A72D8"/>
    <w:rsid w:val="006A746C"/>
    <w:rsid w:val="006A780D"/>
    <w:rsid w:val="006B00EA"/>
    <w:rsid w:val="006B019D"/>
    <w:rsid w:val="006B0475"/>
    <w:rsid w:val="006B13BD"/>
    <w:rsid w:val="006B20D2"/>
    <w:rsid w:val="006B2E13"/>
    <w:rsid w:val="006B3488"/>
    <w:rsid w:val="006B36C5"/>
    <w:rsid w:val="006B3B7F"/>
    <w:rsid w:val="006B3EC0"/>
    <w:rsid w:val="006B3F9C"/>
    <w:rsid w:val="006B4A4B"/>
    <w:rsid w:val="006B5076"/>
    <w:rsid w:val="006B54D3"/>
    <w:rsid w:val="006B568C"/>
    <w:rsid w:val="006B5E48"/>
    <w:rsid w:val="006B5EEA"/>
    <w:rsid w:val="006B65F4"/>
    <w:rsid w:val="006B6D8A"/>
    <w:rsid w:val="006C08A4"/>
    <w:rsid w:val="006C1311"/>
    <w:rsid w:val="006C2A4C"/>
    <w:rsid w:val="006C2BAA"/>
    <w:rsid w:val="006C3043"/>
    <w:rsid w:val="006C31A5"/>
    <w:rsid w:val="006C3C17"/>
    <w:rsid w:val="006C4B04"/>
    <w:rsid w:val="006C4E2D"/>
    <w:rsid w:val="006C5292"/>
    <w:rsid w:val="006C5F8E"/>
    <w:rsid w:val="006C64D1"/>
    <w:rsid w:val="006C6780"/>
    <w:rsid w:val="006D02CB"/>
    <w:rsid w:val="006D0591"/>
    <w:rsid w:val="006D18E5"/>
    <w:rsid w:val="006D248F"/>
    <w:rsid w:val="006D2A39"/>
    <w:rsid w:val="006D2BAE"/>
    <w:rsid w:val="006D31FB"/>
    <w:rsid w:val="006D3FDC"/>
    <w:rsid w:val="006D477A"/>
    <w:rsid w:val="006D4800"/>
    <w:rsid w:val="006D4B07"/>
    <w:rsid w:val="006D4BF2"/>
    <w:rsid w:val="006D536A"/>
    <w:rsid w:val="006D5DCD"/>
    <w:rsid w:val="006D66B1"/>
    <w:rsid w:val="006D678E"/>
    <w:rsid w:val="006D6CB6"/>
    <w:rsid w:val="006D732C"/>
    <w:rsid w:val="006D76A1"/>
    <w:rsid w:val="006D77CB"/>
    <w:rsid w:val="006D7BA7"/>
    <w:rsid w:val="006E1577"/>
    <w:rsid w:val="006E1A77"/>
    <w:rsid w:val="006E2E02"/>
    <w:rsid w:val="006E3460"/>
    <w:rsid w:val="006E3CB6"/>
    <w:rsid w:val="006E45F8"/>
    <w:rsid w:val="006E4F63"/>
    <w:rsid w:val="006E657F"/>
    <w:rsid w:val="006E6CE1"/>
    <w:rsid w:val="006E6E15"/>
    <w:rsid w:val="006E7756"/>
    <w:rsid w:val="006F00CD"/>
    <w:rsid w:val="006F02F6"/>
    <w:rsid w:val="006F072E"/>
    <w:rsid w:val="006F0B66"/>
    <w:rsid w:val="006F0E0F"/>
    <w:rsid w:val="006F2086"/>
    <w:rsid w:val="006F22C5"/>
    <w:rsid w:val="006F296B"/>
    <w:rsid w:val="006F328D"/>
    <w:rsid w:val="006F3785"/>
    <w:rsid w:val="006F404E"/>
    <w:rsid w:val="006F45E6"/>
    <w:rsid w:val="006F48E8"/>
    <w:rsid w:val="006F4B7E"/>
    <w:rsid w:val="006F4BB3"/>
    <w:rsid w:val="006F4BCB"/>
    <w:rsid w:val="006F4E41"/>
    <w:rsid w:val="006F5158"/>
    <w:rsid w:val="006F5A2A"/>
    <w:rsid w:val="006F6718"/>
    <w:rsid w:val="006F67B2"/>
    <w:rsid w:val="006F7C97"/>
    <w:rsid w:val="006F7E41"/>
    <w:rsid w:val="0070071A"/>
    <w:rsid w:val="00700E3B"/>
    <w:rsid w:val="007011CA"/>
    <w:rsid w:val="0070154A"/>
    <w:rsid w:val="00701994"/>
    <w:rsid w:val="00702019"/>
    <w:rsid w:val="00702BEA"/>
    <w:rsid w:val="00702DC8"/>
    <w:rsid w:val="00702F54"/>
    <w:rsid w:val="007036EB"/>
    <w:rsid w:val="00704C32"/>
    <w:rsid w:val="00704DFF"/>
    <w:rsid w:val="0070522D"/>
    <w:rsid w:val="0070635D"/>
    <w:rsid w:val="007066F5"/>
    <w:rsid w:val="007105BD"/>
    <w:rsid w:val="00710DBF"/>
    <w:rsid w:val="00711239"/>
    <w:rsid w:val="00711568"/>
    <w:rsid w:val="007124E5"/>
    <w:rsid w:val="00713568"/>
    <w:rsid w:val="00716343"/>
    <w:rsid w:val="00717195"/>
    <w:rsid w:val="007177B7"/>
    <w:rsid w:val="007206AE"/>
    <w:rsid w:val="00720B96"/>
    <w:rsid w:val="00721184"/>
    <w:rsid w:val="00721BCD"/>
    <w:rsid w:val="00721D22"/>
    <w:rsid w:val="0072211A"/>
    <w:rsid w:val="00722292"/>
    <w:rsid w:val="00722558"/>
    <w:rsid w:val="007231E9"/>
    <w:rsid w:val="007236B2"/>
    <w:rsid w:val="00723C57"/>
    <w:rsid w:val="00723DA3"/>
    <w:rsid w:val="00723E88"/>
    <w:rsid w:val="007261BA"/>
    <w:rsid w:val="00726BD9"/>
    <w:rsid w:val="00726C44"/>
    <w:rsid w:val="00727A15"/>
    <w:rsid w:val="00730C7A"/>
    <w:rsid w:val="00732616"/>
    <w:rsid w:val="007328E8"/>
    <w:rsid w:val="00732CD2"/>
    <w:rsid w:val="00732E9F"/>
    <w:rsid w:val="007339D3"/>
    <w:rsid w:val="00733BE4"/>
    <w:rsid w:val="00734B00"/>
    <w:rsid w:val="00735558"/>
    <w:rsid w:val="00735824"/>
    <w:rsid w:val="00735C2A"/>
    <w:rsid w:val="00736486"/>
    <w:rsid w:val="00736B9A"/>
    <w:rsid w:val="00736CAA"/>
    <w:rsid w:val="00736DC4"/>
    <w:rsid w:val="007374BD"/>
    <w:rsid w:val="0074004B"/>
    <w:rsid w:val="007400AD"/>
    <w:rsid w:val="00740317"/>
    <w:rsid w:val="00740761"/>
    <w:rsid w:val="007408D2"/>
    <w:rsid w:val="007412CE"/>
    <w:rsid w:val="0074169F"/>
    <w:rsid w:val="0074238E"/>
    <w:rsid w:val="0074335E"/>
    <w:rsid w:val="0074441C"/>
    <w:rsid w:val="00745C04"/>
    <w:rsid w:val="007468D7"/>
    <w:rsid w:val="00747431"/>
    <w:rsid w:val="007474A8"/>
    <w:rsid w:val="00747855"/>
    <w:rsid w:val="007515C4"/>
    <w:rsid w:val="007518CD"/>
    <w:rsid w:val="00751C37"/>
    <w:rsid w:val="007524CE"/>
    <w:rsid w:val="00752527"/>
    <w:rsid w:val="007526E3"/>
    <w:rsid w:val="00752D5A"/>
    <w:rsid w:val="00753570"/>
    <w:rsid w:val="00753A06"/>
    <w:rsid w:val="00754890"/>
    <w:rsid w:val="00756578"/>
    <w:rsid w:val="00756786"/>
    <w:rsid w:val="00756AC5"/>
    <w:rsid w:val="0075746A"/>
    <w:rsid w:val="00757644"/>
    <w:rsid w:val="007579D3"/>
    <w:rsid w:val="00760895"/>
    <w:rsid w:val="00760C3B"/>
    <w:rsid w:val="00760C88"/>
    <w:rsid w:val="00760F55"/>
    <w:rsid w:val="00761042"/>
    <w:rsid w:val="0076142D"/>
    <w:rsid w:val="007619DD"/>
    <w:rsid w:val="00762C38"/>
    <w:rsid w:val="00763817"/>
    <w:rsid w:val="00764162"/>
    <w:rsid w:val="00764345"/>
    <w:rsid w:val="0076450D"/>
    <w:rsid w:val="00764AEC"/>
    <w:rsid w:val="00765703"/>
    <w:rsid w:val="00765AAD"/>
    <w:rsid w:val="0076656B"/>
    <w:rsid w:val="00766DDB"/>
    <w:rsid w:val="007670E1"/>
    <w:rsid w:val="007675DA"/>
    <w:rsid w:val="007679F3"/>
    <w:rsid w:val="00767F26"/>
    <w:rsid w:val="007717A3"/>
    <w:rsid w:val="007721A7"/>
    <w:rsid w:val="00772E75"/>
    <w:rsid w:val="00772F33"/>
    <w:rsid w:val="007732BC"/>
    <w:rsid w:val="0077410D"/>
    <w:rsid w:val="0077425E"/>
    <w:rsid w:val="00774A76"/>
    <w:rsid w:val="00774BB7"/>
    <w:rsid w:val="007750CF"/>
    <w:rsid w:val="0077678C"/>
    <w:rsid w:val="00776FE4"/>
    <w:rsid w:val="00777237"/>
    <w:rsid w:val="00780E86"/>
    <w:rsid w:val="0078105E"/>
    <w:rsid w:val="0078166C"/>
    <w:rsid w:val="00782064"/>
    <w:rsid w:val="00782127"/>
    <w:rsid w:val="007824C8"/>
    <w:rsid w:val="007824CE"/>
    <w:rsid w:val="007827CC"/>
    <w:rsid w:val="0078313C"/>
    <w:rsid w:val="007832C7"/>
    <w:rsid w:val="00783C47"/>
    <w:rsid w:val="0078421B"/>
    <w:rsid w:val="00784450"/>
    <w:rsid w:val="00784A39"/>
    <w:rsid w:val="00784E6B"/>
    <w:rsid w:val="00785589"/>
    <w:rsid w:val="00785B30"/>
    <w:rsid w:val="00786FD1"/>
    <w:rsid w:val="007870E3"/>
    <w:rsid w:val="00787195"/>
    <w:rsid w:val="007874EC"/>
    <w:rsid w:val="007877DC"/>
    <w:rsid w:val="0079017F"/>
    <w:rsid w:val="00790504"/>
    <w:rsid w:val="00791A35"/>
    <w:rsid w:val="0079232F"/>
    <w:rsid w:val="00795175"/>
    <w:rsid w:val="00795664"/>
    <w:rsid w:val="0079572D"/>
    <w:rsid w:val="00796986"/>
    <w:rsid w:val="0079782F"/>
    <w:rsid w:val="007A05ED"/>
    <w:rsid w:val="007A0ACE"/>
    <w:rsid w:val="007A0E77"/>
    <w:rsid w:val="007A0EF3"/>
    <w:rsid w:val="007A12A8"/>
    <w:rsid w:val="007A1309"/>
    <w:rsid w:val="007A168F"/>
    <w:rsid w:val="007A2838"/>
    <w:rsid w:val="007A28A2"/>
    <w:rsid w:val="007A305F"/>
    <w:rsid w:val="007A36BC"/>
    <w:rsid w:val="007A3D73"/>
    <w:rsid w:val="007A4772"/>
    <w:rsid w:val="007A5F5D"/>
    <w:rsid w:val="007A6746"/>
    <w:rsid w:val="007A6955"/>
    <w:rsid w:val="007A69A8"/>
    <w:rsid w:val="007A7C3E"/>
    <w:rsid w:val="007B0511"/>
    <w:rsid w:val="007B0547"/>
    <w:rsid w:val="007B1263"/>
    <w:rsid w:val="007B19C2"/>
    <w:rsid w:val="007B3236"/>
    <w:rsid w:val="007B340A"/>
    <w:rsid w:val="007B410D"/>
    <w:rsid w:val="007B441F"/>
    <w:rsid w:val="007B569F"/>
    <w:rsid w:val="007B580B"/>
    <w:rsid w:val="007B63D9"/>
    <w:rsid w:val="007B6F23"/>
    <w:rsid w:val="007B77E8"/>
    <w:rsid w:val="007B78AA"/>
    <w:rsid w:val="007B7B5F"/>
    <w:rsid w:val="007C04E4"/>
    <w:rsid w:val="007C0EA2"/>
    <w:rsid w:val="007C0F58"/>
    <w:rsid w:val="007C1232"/>
    <w:rsid w:val="007C1848"/>
    <w:rsid w:val="007C1B68"/>
    <w:rsid w:val="007C1C53"/>
    <w:rsid w:val="007C1D6C"/>
    <w:rsid w:val="007C299C"/>
    <w:rsid w:val="007C42C9"/>
    <w:rsid w:val="007C471C"/>
    <w:rsid w:val="007C48C2"/>
    <w:rsid w:val="007C5C35"/>
    <w:rsid w:val="007C5E48"/>
    <w:rsid w:val="007C60F2"/>
    <w:rsid w:val="007C635E"/>
    <w:rsid w:val="007C6DC5"/>
    <w:rsid w:val="007C75BB"/>
    <w:rsid w:val="007C7A2E"/>
    <w:rsid w:val="007D0DB4"/>
    <w:rsid w:val="007D1353"/>
    <w:rsid w:val="007D1567"/>
    <w:rsid w:val="007D1CC3"/>
    <w:rsid w:val="007D1D72"/>
    <w:rsid w:val="007D21E5"/>
    <w:rsid w:val="007D2BBA"/>
    <w:rsid w:val="007D2EF2"/>
    <w:rsid w:val="007D3637"/>
    <w:rsid w:val="007D3E3C"/>
    <w:rsid w:val="007D4BE1"/>
    <w:rsid w:val="007D588B"/>
    <w:rsid w:val="007D5BA8"/>
    <w:rsid w:val="007D623B"/>
    <w:rsid w:val="007D68DE"/>
    <w:rsid w:val="007D6B45"/>
    <w:rsid w:val="007D6B6A"/>
    <w:rsid w:val="007D7320"/>
    <w:rsid w:val="007D78DB"/>
    <w:rsid w:val="007D7BC8"/>
    <w:rsid w:val="007E0068"/>
    <w:rsid w:val="007E03A2"/>
    <w:rsid w:val="007E1A68"/>
    <w:rsid w:val="007E1F5C"/>
    <w:rsid w:val="007E2779"/>
    <w:rsid w:val="007E427F"/>
    <w:rsid w:val="007E4DE9"/>
    <w:rsid w:val="007E57A5"/>
    <w:rsid w:val="007E66BC"/>
    <w:rsid w:val="007E6837"/>
    <w:rsid w:val="007E7E8C"/>
    <w:rsid w:val="007F0D57"/>
    <w:rsid w:val="007F1D5E"/>
    <w:rsid w:val="007F2402"/>
    <w:rsid w:val="007F2685"/>
    <w:rsid w:val="007F27EA"/>
    <w:rsid w:val="007F32FE"/>
    <w:rsid w:val="007F420F"/>
    <w:rsid w:val="007F49F1"/>
    <w:rsid w:val="007F4FDB"/>
    <w:rsid w:val="007F57EA"/>
    <w:rsid w:val="007F5B74"/>
    <w:rsid w:val="007F62C5"/>
    <w:rsid w:val="007F6ACE"/>
    <w:rsid w:val="007F6B63"/>
    <w:rsid w:val="007F712C"/>
    <w:rsid w:val="007F76EF"/>
    <w:rsid w:val="007F780C"/>
    <w:rsid w:val="007F7C59"/>
    <w:rsid w:val="0080047A"/>
    <w:rsid w:val="00800540"/>
    <w:rsid w:val="00800F90"/>
    <w:rsid w:val="00801A9C"/>
    <w:rsid w:val="00801C8B"/>
    <w:rsid w:val="008028B1"/>
    <w:rsid w:val="0080294E"/>
    <w:rsid w:val="00802D9B"/>
    <w:rsid w:val="008031E6"/>
    <w:rsid w:val="00804E38"/>
    <w:rsid w:val="00804EAE"/>
    <w:rsid w:val="00805452"/>
    <w:rsid w:val="00805B9E"/>
    <w:rsid w:val="00806173"/>
    <w:rsid w:val="00807637"/>
    <w:rsid w:val="008077FD"/>
    <w:rsid w:val="00807C76"/>
    <w:rsid w:val="008107D1"/>
    <w:rsid w:val="008107DC"/>
    <w:rsid w:val="00810B97"/>
    <w:rsid w:val="00810FFB"/>
    <w:rsid w:val="00811E5B"/>
    <w:rsid w:val="00811EC0"/>
    <w:rsid w:val="008131C5"/>
    <w:rsid w:val="0081435C"/>
    <w:rsid w:val="00814491"/>
    <w:rsid w:val="00815248"/>
    <w:rsid w:val="00815A7B"/>
    <w:rsid w:val="00815E8B"/>
    <w:rsid w:val="00816165"/>
    <w:rsid w:val="00816596"/>
    <w:rsid w:val="0081738D"/>
    <w:rsid w:val="008173A2"/>
    <w:rsid w:val="00817BDA"/>
    <w:rsid w:val="00820969"/>
    <w:rsid w:val="00820DEE"/>
    <w:rsid w:val="00820E61"/>
    <w:rsid w:val="0082151C"/>
    <w:rsid w:val="00821664"/>
    <w:rsid w:val="00821AC7"/>
    <w:rsid w:val="00821F62"/>
    <w:rsid w:val="008226BE"/>
    <w:rsid w:val="00822EFD"/>
    <w:rsid w:val="00823C0D"/>
    <w:rsid w:val="008255C4"/>
    <w:rsid w:val="00825756"/>
    <w:rsid w:val="00825B48"/>
    <w:rsid w:val="00825B64"/>
    <w:rsid w:val="00826910"/>
    <w:rsid w:val="00827562"/>
    <w:rsid w:val="008278A4"/>
    <w:rsid w:val="00827931"/>
    <w:rsid w:val="00827BD4"/>
    <w:rsid w:val="00827D64"/>
    <w:rsid w:val="008301BB"/>
    <w:rsid w:val="00831FD0"/>
    <w:rsid w:val="0083285A"/>
    <w:rsid w:val="00832C6D"/>
    <w:rsid w:val="00832FAF"/>
    <w:rsid w:val="0083371D"/>
    <w:rsid w:val="00835513"/>
    <w:rsid w:val="00840593"/>
    <w:rsid w:val="00840DB1"/>
    <w:rsid w:val="00842808"/>
    <w:rsid w:val="00842C76"/>
    <w:rsid w:val="008437DA"/>
    <w:rsid w:val="00843D23"/>
    <w:rsid w:val="00844038"/>
    <w:rsid w:val="00844940"/>
    <w:rsid w:val="00844954"/>
    <w:rsid w:val="00844B7F"/>
    <w:rsid w:val="00844D36"/>
    <w:rsid w:val="00845021"/>
    <w:rsid w:val="008452FF"/>
    <w:rsid w:val="00845F50"/>
    <w:rsid w:val="00846636"/>
    <w:rsid w:val="008467FC"/>
    <w:rsid w:val="0084689E"/>
    <w:rsid w:val="00847389"/>
    <w:rsid w:val="0084753E"/>
    <w:rsid w:val="00850E02"/>
    <w:rsid w:val="00852417"/>
    <w:rsid w:val="00852FEB"/>
    <w:rsid w:val="00853E1F"/>
    <w:rsid w:val="008540D5"/>
    <w:rsid w:val="0085411B"/>
    <w:rsid w:val="008551AE"/>
    <w:rsid w:val="00856126"/>
    <w:rsid w:val="00857ACC"/>
    <w:rsid w:val="00861A63"/>
    <w:rsid w:val="00861E5E"/>
    <w:rsid w:val="008631DD"/>
    <w:rsid w:val="0086379B"/>
    <w:rsid w:val="008639F2"/>
    <w:rsid w:val="0086479E"/>
    <w:rsid w:val="00865C39"/>
    <w:rsid w:val="00865CC8"/>
    <w:rsid w:val="0086675A"/>
    <w:rsid w:val="008667E8"/>
    <w:rsid w:val="0086773B"/>
    <w:rsid w:val="00867854"/>
    <w:rsid w:val="00867A54"/>
    <w:rsid w:val="00867BD1"/>
    <w:rsid w:val="00867DD1"/>
    <w:rsid w:val="00870029"/>
    <w:rsid w:val="008700C8"/>
    <w:rsid w:val="008710B7"/>
    <w:rsid w:val="008714EC"/>
    <w:rsid w:val="008716AE"/>
    <w:rsid w:val="008717DA"/>
    <w:rsid w:val="00871D57"/>
    <w:rsid w:val="0087201B"/>
    <w:rsid w:val="00872753"/>
    <w:rsid w:val="00873093"/>
    <w:rsid w:val="00873632"/>
    <w:rsid w:val="00873A10"/>
    <w:rsid w:val="00873BFC"/>
    <w:rsid w:val="00874627"/>
    <w:rsid w:val="008748DF"/>
    <w:rsid w:val="00876008"/>
    <w:rsid w:val="00876C1B"/>
    <w:rsid w:val="00876ED1"/>
    <w:rsid w:val="0087758F"/>
    <w:rsid w:val="00877649"/>
    <w:rsid w:val="00877A2F"/>
    <w:rsid w:val="0088066C"/>
    <w:rsid w:val="00880EC9"/>
    <w:rsid w:val="00880EFB"/>
    <w:rsid w:val="00881015"/>
    <w:rsid w:val="00881604"/>
    <w:rsid w:val="00881753"/>
    <w:rsid w:val="0088178E"/>
    <w:rsid w:val="00881E75"/>
    <w:rsid w:val="00882044"/>
    <w:rsid w:val="0088273E"/>
    <w:rsid w:val="00882F4D"/>
    <w:rsid w:val="008835A0"/>
    <w:rsid w:val="008837BC"/>
    <w:rsid w:val="00883FED"/>
    <w:rsid w:val="00885746"/>
    <w:rsid w:val="00886CF4"/>
    <w:rsid w:val="0088700C"/>
    <w:rsid w:val="008873C5"/>
    <w:rsid w:val="00887ACA"/>
    <w:rsid w:val="0089065C"/>
    <w:rsid w:val="008912EB"/>
    <w:rsid w:val="008915C1"/>
    <w:rsid w:val="00891981"/>
    <w:rsid w:val="00892997"/>
    <w:rsid w:val="008937CA"/>
    <w:rsid w:val="00893D0C"/>
    <w:rsid w:val="00894445"/>
    <w:rsid w:val="00894871"/>
    <w:rsid w:val="0089523B"/>
    <w:rsid w:val="00895342"/>
    <w:rsid w:val="00895979"/>
    <w:rsid w:val="008962AB"/>
    <w:rsid w:val="00896C87"/>
    <w:rsid w:val="00897A6B"/>
    <w:rsid w:val="00897E9B"/>
    <w:rsid w:val="00897FFE"/>
    <w:rsid w:val="008A03EC"/>
    <w:rsid w:val="008A03F2"/>
    <w:rsid w:val="008A09DC"/>
    <w:rsid w:val="008A0DFF"/>
    <w:rsid w:val="008A1E09"/>
    <w:rsid w:val="008A26DA"/>
    <w:rsid w:val="008A28E3"/>
    <w:rsid w:val="008A40FF"/>
    <w:rsid w:val="008A4439"/>
    <w:rsid w:val="008A4E88"/>
    <w:rsid w:val="008A53D7"/>
    <w:rsid w:val="008A59E8"/>
    <w:rsid w:val="008A5FBE"/>
    <w:rsid w:val="008A7E39"/>
    <w:rsid w:val="008A7FC4"/>
    <w:rsid w:val="008B056C"/>
    <w:rsid w:val="008B097B"/>
    <w:rsid w:val="008B0A44"/>
    <w:rsid w:val="008B0FFA"/>
    <w:rsid w:val="008B1B41"/>
    <w:rsid w:val="008B37D0"/>
    <w:rsid w:val="008B3C76"/>
    <w:rsid w:val="008B4562"/>
    <w:rsid w:val="008B488C"/>
    <w:rsid w:val="008B4A55"/>
    <w:rsid w:val="008B4E41"/>
    <w:rsid w:val="008B4F81"/>
    <w:rsid w:val="008B53DE"/>
    <w:rsid w:val="008B5881"/>
    <w:rsid w:val="008B60F1"/>
    <w:rsid w:val="008B7306"/>
    <w:rsid w:val="008C16E3"/>
    <w:rsid w:val="008C17E8"/>
    <w:rsid w:val="008C1A2E"/>
    <w:rsid w:val="008C2651"/>
    <w:rsid w:val="008C27EA"/>
    <w:rsid w:val="008C2A6A"/>
    <w:rsid w:val="008C2A86"/>
    <w:rsid w:val="008C2EF5"/>
    <w:rsid w:val="008C3134"/>
    <w:rsid w:val="008C3A9B"/>
    <w:rsid w:val="008C3E08"/>
    <w:rsid w:val="008C46FE"/>
    <w:rsid w:val="008C47DE"/>
    <w:rsid w:val="008C662C"/>
    <w:rsid w:val="008C66EA"/>
    <w:rsid w:val="008C7048"/>
    <w:rsid w:val="008C71F3"/>
    <w:rsid w:val="008C760B"/>
    <w:rsid w:val="008C76D2"/>
    <w:rsid w:val="008D1164"/>
    <w:rsid w:val="008D1BF4"/>
    <w:rsid w:val="008D20AB"/>
    <w:rsid w:val="008D2418"/>
    <w:rsid w:val="008D2D1D"/>
    <w:rsid w:val="008D2DF6"/>
    <w:rsid w:val="008D39BE"/>
    <w:rsid w:val="008D4769"/>
    <w:rsid w:val="008D4794"/>
    <w:rsid w:val="008D4CD3"/>
    <w:rsid w:val="008D510A"/>
    <w:rsid w:val="008D5877"/>
    <w:rsid w:val="008D61E7"/>
    <w:rsid w:val="008D6300"/>
    <w:rsid w:val="008D65D9"/>
    <w:rsid w:val="008D7026"/>
    <w:rsid w:val="008D73C9"/>
    <w:rsid w:val="008D7E7A"/>
    <w:rsid w:val="008D7F74"/>
    <w:rsid w:val="008E0042"/>
    <w:rsid w:val="008E10D9"/>
    <w:rsid w:val="008E1BC9"/>
    <w:rsid w:val="008E1F8D"/>
    <w:rsid w:val="008E2122"/>
    <w:rsid w:val="008E21FC"/>
    <w:rsid w:val="008E235E"/>
    <w:rsid w:val="008E2ACE"/>
    <w:rsid w:val="008E2DB9"/>
    <w:rsid w:val="008E31CF"/>
    <w:rsid w:val="008E42CA"/>
    <w:rsid w:val="008E45FF"/>
    <w:rsid w:val="008E49D2"/>
    <w:rsid w:val="008E4E8E"/>
    <w:rsid w:val="008E4F40"/>
    <w:rsid w:val="008E513B"/>
    <w:rsid w:val="008E5A41"/>
    <w:rsid w:val="008E7021"/>
    <w:rsid w:val="008E7DDE"/>
    <w:rsid w:val="008F0462"/>
    <w:rsid w:val="008F0811"/>
    <w:rsid w:val="008F083B"/>
    <w:rsid w:val="008F11F3"/>
    <w:rsid w:val="008F1790"/>
    <w:rsid w:val="008F1843"/>
    <w:rsid w:val="008F1C88"/>
    <w:rsid w:val="008F2264"/>
    <w:rsid w:val="008F2494"/>
    <w:rsid w:val="008F29D4"/>
    <w:rsid w:val="008F32AA"/>
    <w:rsid w:val="008F339D"/>
    <w:rsid w:val="008F3435"/>
    <w:rsid w:val="008F4063"/>
    <w:rsid w:val="008F4106"/>
    <w:rsid w:val="008F5531"/>
    <w:rsid w:val="008F7149"/>
    <w:rsid w:val="008F7D8F"/>
    <w:rsid w:val="009005BA"/>
    <w:rsid w:val="00900886"/>
    <w:rsid w:val="009012FA"/>
    <w:rsid w:val="009020AA"/>
    <w:rsid w:val="00902165"/>
    <w:rsid w:val="009026A2"/>
    <w:rsid w:val="009029A4"/>
    <w:rsid w:val="00903195"/>
    <w:rsid w:val="0090363D"/>
    <w:rsid w:val="00903B84"/>
    <w:rsid w:val="009042A7"/>
    <w:rsid w:val="00904446"/>
    <w:rsid w:val="00904F20"/>
    <w:rsid w:val="009052AE"/>
    <w:rsid w:val="00905673"/>
    <w:rsid w:val="009056DE"/>
    <w:rsid w:val="00907E8E"/>
    <w:rsid w:val="00911137"/>
    <w:rsid w:val="00911516"/>
    <w:rsid w:val="00912C97"/>
    <w:rsid w:val="00913ACA"/>
    <w:rsid w:val="00913B20"/>
    <w:rsid w:val="00914051"/>
    <w:rsid w:val="009144ED"/>
    <w:rsid w:val="00914843"/>
    <w:rsid w:val="00914E0A"/>
    <w:rsid w:val="00915B6C"/>
    <w:rsid w:val="009162F3"/>
    <w:rsid w:val="00916ACF"/>
    <w:rsid w:val="00916F0C"/>
    <w:rsid w:val="009171AA"/>
    <w:rsid w:val="00917234"/>
    <w:rsid w:val="00917662"/>
    <w:rsid w:val="00917A0A"/>
    <w:rsid w:val="009201FB"/>
    <w:rsid w:val="0092060F"/>
    <w:rsid w:val="00920993"/>
    <w:rsid w:val="00921CA5"/>
    <w:rsid w:val="009220FF"/>
    <w:rsid w:val="00922AD4"/>
    <w:rsid w:val="009239E2"/>
    <w:rsid w:val="00923A81"/>
    <w:rsid w:val="00923EA5"/>
    <w:rsid w:val="00923F77"/>
    <w:rsid w:val="00925705"/>
    <w:rsid w:val="0092579A"/>
    <w:rsid w:val="00925A85"/>
    <w:rsid w:val="009263DA"/>
    <w:rsid w:val="009265D6"/>
    <w:rsid w:val="0092741F"/>
    <w:rsid w:val="00927639"/>
    <w:rsid w:val="00927ABC"/>
    <w:rsid w:val="00927EF6"/>
    <w:rsid w:val="00930710"/>
    <w:rsid w:val="00930991"/>
    <w:rsid w:val="00930BD4"/>
    <w:rsid w:val="00932D81"/>
    <w:rsid w:val="00933AED"/>
    <w:rsid w:val="00933C70"/>
    <w:rsid w:val="0093457C"/>
    <w:rsid w:val="0093509F"/>
    <w:rsid w:val="009363AF"/>
    <w:rsid w:val="009365E2"/>
    <w:rsid w:val="009370E3"/>
    <w:rsid w:val="009371BC"/>
    <w:rsid w:val="00937AFB"/>
    <w:rsid w:val="00937E52"/>
    <w:rsid w:val="00940342"/>
    <w:rsid w:val="0094116B"/>
    <w:rsid w:val="009411B2"/>
    <w:rsid w:val="009412CD"/>
    <w:rsid w:val="009414DC"/>
    <w:rsid w:val="00942F7B"/>
    <w:rsid w:val="009430C4"/>
    <w:rsid w:val="00943B02"/>
    <w:rsid w:val="00943B45"/>
    <w:rsid w:val="00944DF6"/>
    <w:rsid w:val="00945617"/>
    <w:rsid w:val="0094689D"/>
    <w:rsid w:val="009477FD"/>
    <w:rsid w:val="009525E6"/>
    <w:rsid w:val="00952C72"/>
    <w:rsid w:val="00953C84"/>
    <w:rsid w:val="00954100"/>
    <w:rsid w:val="009547DD"/>
    <w:rsid w:val="00954B14"/>
    <w:rsid w:val="00954BF3"/>
    <w:rsid w:val="00957815"/>
    <w:rsid w:val="00960263"/>
    <w:rsid w:val="00960CB5"/>
    <w:rsid w:val="00960E67"/>
    <w:rsid w:val="0096105A"/>
    <w:rsid w:val="00961F93"/>
    <w:rsid w:val="00962D54"/>
    <w:rsid w:val="009631CD"/>
    <w:rsid w:val="00963858"/>
    <w:rsid w:val="00967135"/>
    <w:rsid w:val="0096767A"/>
    <w:rsid w:val="00967775"/>
    <w:rsid w:val="009678C4"/>
    <w:rsid w:val="00970896"/>
    <w:rsid w:val="00970F7F"/>
    <w:rsid w:val="00970FC4"/>
    <w:rsid w:val="009716D2"/>
    <w:rsid w:val="009728F8"/>
    <w:rsid w:val="00972D6A"/>
    <w:rsid w:val="00973490"/>
    <w:rsid w:val="00973AE7"/>
    <w:rsid w:val="00973E8A"/>
    <w:rsid w:val="00977A2E"/>
    <w:rsid w:val="0098004D"/>
    <w:rsid w:val="009804F0"/>
    <w:rsid w:val="009805C5"/>
    <w:rsid w:val="00980A8F"/>
    <w:rsid w:val="00981341"/>
    <w:rsid w:val="0098140D"/>
    <w:rsid w:val="00982546"/>
    <w:rsid w:val="00982B8E"/>
    <w:rsid w:val="009832BB"/>
    <w:rsid w:val="009836CE"/>
    <w:rsid w:val="00983F69"/>
    <w:rsid w:val="00984694"/>
    <w:rsid w:val="00984B4E"/>
    <w:rsid w:val="0098713B"/>
    <w:rsid w:val="009872FA"/>
    <w:rsid w:val="00987891"/>
    <w:rsid w:val="009879D1"/>
    <w:rsid w:val="00987FB8"/>
    <w:rsid w:val="00990704"/>
    <w:rsid w:val="00990922"/>
    <w:rsid w:val="00991168"/>
    <w:rsid w:val="00991DDF"/>
    <w:rsid w:val="00992E9F"/>
    <w:rsid w:val="0099311F"/>
    <w:rsid w:val="009938A4"/>
    <w:rsid w:val="00993A4F"/>
    <w:rsid w:val="00993B30"/>
    <w:rsid w:val="009940E7"/>
    <w:rsid w:val="009940EF"/>
    <w:rsid w:val="00994837"/>
    <w:rsid w:val="00994E76"/>
    <w:rsid w:val="009951EA"/>
    <w:rsid w:val="00995BC7"/>
    <w:rsid w:val="00995CEF"/>
    <w:rsid w:val="009969C1"/>
    <w:rsid w:val="00997135"/>
    <w:rsid w:val="00997572"/>
    <w:rsid w:val="00997BAC"/>
    <w:rsid w:val="00997CFB"/>
    <w:rsid w:val="009A00D6"/>
    <w:rsid w:val="009A07A1"/>
    <w:rsid w:val="009A1A14"/>
    <w:rsid w:val="009A2559"/>
    <w:rsid w:val="009A3448"/>
    <w:rsid w:val="009A3824"/>
    <w:rsid w:val="009A4112"/>
    <w:rsid w:val="009A4AE9"/>
    <w:rsid w:val="009A559C"/>
    <w:rsid w:val="009A5A43"/>
    <w:rsid w:val="009A5EFB"/>
    <w:rsid w:val="009A696A"/>
    <w:rsid w:val="009A6B0E"/>
    <w:rsid w:val="009A70B5"/>
    <w:rsid w:val="009B0C31"/>
    <w:rsid w:val="009B1347"/>
    <w:rsid w:val="009B17D0"/>
    <w:rsid w:val="009B2804"/>
    <w:rsid w:val="009B2D3C"/>
    <w:rsid w:val="009B34A9"/>
    <w:rsid w:val="009B3F34"/>
    <w:rsid w:val="009B420A"/>
    <w:rsid w:val="009B4F53"/>
    <w:rsid w:val="009B50A5"/>
    <w:rsid w:val="009B51EC"/>
    <w:rsid w:val="009B5604"/>
    <w:rsid w:val="009B6FA8"/>
    <w:rsid w:val="009B7776"/>
    <w:rsid w:val="009B7E31"/>
    <w:rsid w:val="009C058A"/>
    <w:rsid w:val="009C0724"/>
    <w:rsid w:val="009C233E"/>
    <w:rsid w:val="009C2DB2"/>
    <w:rsid w:val="009C3DC9"/>
    <w:rsid w:val="009C48AA"/>
    <w:rsid w:val="009C5437"/>
    <w:rsid w:val="009C5530"/>
    <w:rsid w:val="009C5575"/>
    <w:rsid w:val="009C5A6A"/>
    <w:rsid w:val="009C677E"/>
    <w:rsid w:val="009D022E"/>
    <w:rsid w:val="009D0517"/>
    <w:rsid w:val="009D0660"/>
    <w:rsid w:val="009D10A4"/>
    <w:rsid w:val="009D125A"/>
    <w:rsid w:val="009D133C"/>
    <w:rsid w:val="009D2027"/>
    <w:rsid w:val="009D230E"/>
    <w:rsid w:val="009D360C"/>
    <w:rsid w:val="009D3FD1"/>
    <w:rsid w:val="009D4D9E"/>
    <w:rsid w:val="009D4F17"/>
    <w:rsid w:val="009D586B"/>
    <w:rsid w:val="009D6325"/>
    <w:rsid w:val="009E0979"/>
    <w:rsid w:val="009E0B38"/>
    <w:rsid w:val="009E0F31"/>
    <w:rsid w:val="009E13DB"/>
    <w:rsid w:val="009E1CFC"/>
    <w:rsid w:val="009E256E"/>
    <w:rsid w:val="009E289F"/>
    <w:rsid w:val="009E338A"/>
    <w:rsid w:val="009E3598"/>
    <w:rsid w:val="009E4313"/>
    <w:rsid w:val="009E43B7"/>
    <w:rsid w:val="009E463B"/>
    <w:rsid w:val="009E46D7"/>
    <w:rsid w:val="009E4A3C"/>
    <w:rsid w:val="009E4AE5"/>
    <w:rsid w:val="009E64A3"/>
    <w:rsid w:val="009E723A"/>
    <w:rsid w:val="009E762C"/>
    <w:rsid w:val="009E7BFC"/>
    <w:rsid w:val="009F0169"/>
    <w:rsid w:val="009F1D19"/>
    <w:rsid w:val="009F45DF"/>
    <w:rsid w:val="009F4613"/>
    <w:rsid w:val="009F505B"/>
    <w:rsid w:val="009F5340"/>
    <w:rsid w:val="009F5EC0"/>
    <w:rsid w:val="009F622C"/>
    <w:rsid w:val="009F7077"/>
    <w:rsid w:val="009F7E16"/>
    <w:rsid w:val="00A001F4"/>
    <w:rsid w:val="00A00847"/>
    <w:rsid w:val="00A00CC4"/>
    <w:rsid w:val="00A0153F"/>
    <w:rsid w:val="00A015F0"/>
    <w:rsid w:val="00A01608"/>
    <w:rsid w:val="00A0214A"/>
    <w:rsid w:val="00A02378"/>
    <w:rsid w:val="00A02620"/>
    <w:rsid w:val="00A02A1C"/>
    <w:rsid w:val="00A02C99"/>
    <w:rsid w:val="00A033F4"/>
    <w:rsid w:val="00A04024"/>
    <w:rsid w:val="00A04A39"/>
    <w:rsid w:val="00A053A6"/>
    <w:rsid w:val="00A06884"/>
    <w:rsid w:val="00A06D26"/>
    <w:rsid w:val="00A0748E"/>
    <w:rsid w:val="00A07709"/>
    <w:rsid w:val="00A07AED"/>
    <w:rsid w:val="00A1031C"/>
    <w:rsid w:val="00A1057F"/>
    <w:rsid w:val="00A113F5"/>
    <w:rsid w:val="00A11DA6"/>
    <w:rsid w:val="00A11FA1"/>
    <w:rsid w:val="00A13B2A"/>
    <w:rsid w:val="00A13B72"/>
    <w:rsid w:val="00A13FB0"/>
    <w:rsid w:val="00A144E4"/>
    <w:rsid w:val="00A1456E"/>
    <w:rsid w:val="00A1469F"/>
    <w:rsid w:val="00A14A58"/>
    <w:rsid w:val="00A14B9A"/>
    <w:rsid w:val="00A15AA6"/>
    <w:rsid w:val="00A16226"/>
    <w:rsid w:val="00A16B2C"/>
    <w:rsid w:val="00A174A0"/>
    <w:rsid w:val="00A17A22"/>
    <w:rsid w:val="00A202DB"/>
    <w:rsid w:val="00A21299"/>
    <w:rsid w:val="00A222DF"/>
    <w:rsid w:val="00A22467"/>
    <w:rsid w:val="00A22A1E"/>
    <w:rsid w:val="00A2312A"/>
    <w:rsid w:val="00A23852"/>
    <w:rsid w:val="00A23A0C"/>
    <w:rsid w:val="00A23EE5"/>
    <w:rsid w:val="00A2478F"/>
    <w:rsid w:val="00A25499"/>
    <w:rsid w:val="00A25B8D"/>
    <w:rsid w:val="00A26217"/>
    <w:rsid w:val="00A26B5E"/>
    <w:rsid w:val="00A26BBA"/>
    <w:rsid w:val="00A26CFC"/>
    <w:rsid w:val="00A27C20"/>
    <w:rsid w:val="00A302F0"/>
    <w:rsid w:val="00A308C8"/>
    <w:rsid w:val="00A30A88"/>
    <w:rsid w:val="00A31527"/>
    <w:rsid w:val="00A32138"/>
    <w:rsid w:val="00A3269B"/>
    <w:rsid w:val="00A32BC7"/>
    <w:rsid w:val="00A32C8F"/>
    <w:rsid w:val="00A3360F"/>
    <w:rsid w:val="00A3367F"/>
    <w:rsid w:val="00A33DA0"/>
    <w:rsid w:val="00A33E21"/>
    <w:rsid w:val="00A34AEF"/>
    <w:rsid w:val="00A34E39"/>
    <w:rsid w:val="00A35A1D"/>
    <w:rsid w:val="00A35EFD"/>
    <w:rsid w:val="00A36694"/>
    <w:rsid w:val="00A36905"/>
    <w:rsid w:val="00A37390"/>
    <w:rsid w:val="00A40136"/>
    <w:rsid w:val="00A4027A"/>
    <w:rsid w:val="00A41113"/>
    <w:rsid w:val="00A41248"/>
    <w:rsid w:val="00A41A65"/>
    <w:rsid w:val="00A41D29"/>
    <w:rsid w:val="00A41E7E"/>
    <w:rsid w:val="00A43329"/>
    <w:rsid w:val="00A43F2D"/>
    <w:rsid w:val="00A447FA"/>
    <w:rsid w:val="00A44D23"/>
    <w:rsid w:val="00A4506F"/>
    <w:rsid w:val="00A46026"/>
    <w:rsid w:val="00A46127"/>
    <w:rsid w:val="00A4736B"/>
    <w:rsid w:val="00A47C10"/>
    <w:rsid w:val="00A47FFC"/>
    <w:rsid w:val="00A50309"/>
    <w:rsid w:val="00A507E5"/>
    <w:rsid w:val="00A509B6"/>
    <w:rsid w:val="00A50ABD"/>
    <w:rsid w:val="00A51059"/>
    <w:rsid w:val="00A511FE"/>
    <w:rsid w:val="00A51DF6"/>
    <w:rsid w:val="00A52EFD"/>
    <w:rsid w:val="00A537B6"/>
    <w:rsid w:val="00A54033"/>
    <w:rsid w:val="00A54C2E"/>
    <w:rsid w:val="00A5519F"/>
    <w:rsid w:val="00A5553F"/>
    <w:rsid w:val="00A55701"/>
    <w:rsid w:val="00A55CAD"/>
    <w:rsid w:val="00A56560"/>
    <w:rsid w:val="00A57000"/>
    <w:rsid w:val="00A5711E"/>
    <w:rsid w:val="00A57A2D"/>
    <w:rsid w:val="00A57A4A"/>
    <w:rsid w:val="00A60335"/>
    <w:rsid w:val="00A61A32"/>
    <w:rsid w:val="00A61D6B"/>
    <w:rsid w:val="00A62E36"/>
    <w:rsid w:val="00A6381B"/>
    <w:rsid w:val="00A64409"/>
    <w:rsid w:val="00A655C7"/>
    <w:rsid w:val="00A65EA1"/>
    <w:rsid w:val="00A67525"/>
    <w:rsid w:val="00A70365"/>
    <w:rsid w:val="00A70CD7"/>
    <w:rsid w:val="00A70F81"/>
    <w:rsid w:val="00A71194"/>
    <w:rsid w:val="00A715EA"/>
    <w:rsid w:val="00A71738"/>
    <w:rsid w:val="00A718B0"/>
    <w:rsid w:val="00A71991"/>
    <w:rsid w:val="00A726A4"/>
    <w:rsid w:val="00A7270C"/>
    <w:rsid w:val="00A72896"/>
    <w:rsid w:val="00A731F6"/>
    <w:rsid w:val="00A73607"/>
    <w:rsid w:val="00A73A13"/>
    <w:rsid w:val="00A73C55"/>
    <w:rsid w:val="00A74C47"/>
    <w:rsid w:val="00A75B2B"/>
    <w:rsid w:val="00A7699B"/>
    <w:rsid w:val="00A76A57"/>
    <w:rsid w:val="00A7745C"/>
    <w:rsid w:val="00A77500"/>
    <w:rsid w:val="00A778DF"/>
    <w:rsid w:val="00A7797A"/>
    <w:rsid w:val="00A77B3A"/>
    <w:rsid w:val="00A803D0"/>
    <w:rsid w:val="00A8108B"/>
    <w:rsid w:val="00A8168C"/>
    <w:rsid w:val="00A82CE3"/>
    <w:rsid w:val="00A83DFE"/>
    <w:rsid w:val="00A842F9"/>
    <w:rsid w:val="00A8441A"/>
    <w:rsid w:val="00A844AA"/>
    <w:rsid w:val="00A8473F"/>
    <w:rsid w:val="00A84B83"/>
    <w:rsid w:val="00A84F90"/>
    <w:rsid w:val="00A84FEC"/>
    <w:rsid w:val="00A85197"/>
    <w:rsid w:val="00A85949"/>
    <w:rsid w:val="00A85D5B"/>
    <w:rsid w:val="00A85E41"/>
    <w:rsid w:val="00A86420"/>
    <w:rsid w:val="00A86736"/>
    <w:rsid w:val="00A86BA5"/>
    <w:rsid w:val="00A86E40"/>
    <w:rsid w:val="00A8725F"/>
    <w:rsid w:val="00A875B4"/>
    <w:rsid w:val="00A876DA"/>
    <w:rsid w:val="00A87997"/>
    <w:rsid w:val="00A90008"/>
    <w:rsid w:val="00A91589"/>
    <w:rsid w:val="00A91F66"/>
    <w:rsid w:val="00A92024"/>
    <w:rsid w:val="00A920EA"/>
    <w:rsid w:val="00A923C4"/>
    <w:rsid w:val="00A92846"/>
    <w:rsid w:val="00A92DDA"/>
    <w:rsid w:val="00A933A3"/>
    <w:rsid w:val="00A935D2"/>
    <w:rsid w:val="00A93794"/>
    <w:rsid w:val="00A93833"/>
    <w:rsid w:val="00A9383B"/>
    <w:rsid w:val="00A93CB3"/>
    <w:rsid w:val="00A94494"/>
    <w:rsid w:val="00A94688"/>
    <w:rsid w:val="00A951B9"/>
    <w:rsid w:val="00A9606B"/>
    <w:rsid w:val="00A967B9"/>
    <w:rsid w:val="00A96FC4"/>
    <w:rsid w:val="00AA074B"/>
    <w:rsid w:val="00AA08AD"/>
    <w:rsid w:val="00AA156A"/>
    <w:rsid w:val="00AA1C2D"/>
    <w:rsid w:val="00AA1E35"/>
    <w:rsid w:val="00AA2622"/>
    <w:rsid w:val="00AA2E1C"/>
    <w:rsid w:val="00AA393A"/>
    <w:rsid w:val="00AA3CBE"/>
    <w:rsid w:val="00AA3FD8"/>
    <w:rsid w:val="00AA5889"/>
    <w:rsid w:val="00AA5DB9"/>
    <w:rsid w:val="00AA66FA"/>
    <w:rsid w:val="00AA68E2"/>
    <w:rsid w:val="00AA7A1A"/>
    <w:rsid w:val="00AA7EFE"/>
    <w:rsid w:val="00AB01E9"/>
    <w:rsid w:val="00AB021E"/>
    <w:rsid w:val="00AB0329"/>
    <w:rsid w:val="00AB0D63"/>
    <w:rsid w:val="00AB1621"/>
    <w:rsid w:val="00AB1672"/>
    <w:rsid w:val="00AB1E53"/>
    <w:rsid w:val="00AB1FC3"/>
    <w:rsid w:val="00AB23BA"/>
    <w:rsid w:val="00AB3689"/>
    <w:rsid w:val="00AB37B9"/>
    <w:rsid w:val="00AB3E93"/>
    <w:rsid w:val="00AB4257"/>
    <w:rsid w:val="00AB4A6A"/>
    <w:rsid w:val="00AB4B4D"/>
    <w:rsid w:val="00AB5A64"/>
    <w:rsid w:val="00AB5B2B"/>
    <w:rsid w:val="00AB5B6B"/>
    <w:rsid w:val="00AB5D52"/>
    <w:rsid w:val="00AB6746"/>
    <w:rsid w:val="00AB6FCB"/>
    <w:rsid w:val="00AB7D5C"/>
    <w:rsid w:val="00AC159C"/>
    <w:rsid w:val="00AC1838"/>
    <w:rsid w:val="00AC1BBA"/>
    <w:rsid w:val="00AC21D2"/>
    <w:rsid w:val="00AC30B7"/>
    <w:rsid w:val="00AC39D9"/>
    <w:rsid w:val="00AC3AC2"/>
    <w:rsid w:val="00AC3E69"/>
    <w:rsid w:val="00AC4927"/>
    <w:rsid w:val="00AC4C2B"/>
    <w:rsid w:val="00AC4C73"/>
    <w:rsid w:val="00AC53EF"/>
    <w:rsid w:val="00AC5ADD"/>
    <w:rsid w:val="00AC5C93"/>
    <w:rsid w:val="00AC65B1"/>
    <w:rsid w:val="00AC66C8"/>
    <w:rsid w:val="00AD089E"/>
    <w:rsid w:val="00AD100F"/>
    <w:rsid w:val="00AD10F0"/>
    <w:rsid w:val="00AD175A"/>
    <w:rsid w:val="00AD1F59"/>
    <w:rsid w:val="00AD39E5"/>
    <w:rsid w:val="00AD427A"/>
    <w:rsid w:val="00AD4818"/>
    <w:rsid w:val="00AD4AED"/>
    <w:rsid w:val="00AD4BCB"/>
    <w:rsid w:val="00AD5DAD"/>
    <w:rsid w:val="00AD657F"/>
    <w:rsid w:val="00AD6BD8"/>
    <w:rsid w:val="00AD796D"/>
    <w:rsid w:val="00AD7F3F"/>
    <w:rsid w:val="00AE09D3"/>
    <w:rsid w:val="00AE0ADF"/>
    <w:rsid w:val="00AE134D"/>
    <w:rsid w:val="00AE186A"/>
    <w:rsid w:val="00AE26B3"/>
    <w:rsid w:val="00AE292D"/>
    <w:rsid w:val="00AE324E"/>
    <w:rsid w:val="00AE36E4"/>
    <w:rsid w:val="00AE4051"/>
    <w:rsid w:val="00AE4B81"/>
    <w:rsid w:val="00AE5729"/>
    <w:rsid w:val="00AE5D28"/>
    <w:rsid w:val="00AE688F"/>
    <w:rsid w:val="00AE6B9C"/>
    <w:rsid w:val="00AF1364"/>
    <w:rsid w:val="00AF1AD6"/>
    <w:rsid w:val="00AF1C41"/>
    <w:rsid w:val="00AF1DB3"/>
    <w:rsid w:val="00AF1E68"/>
    <w:rsid w:val="00AF2772"/>
    <w:rsid w:val="00AF2B35"/>
    <w:rsid w:val="00AF2F08"/>
    <w:rsid w:val="00AF3402"/>
    <w:rsid w:val="00AF3427"/>
    <w:rsid w:val="00AF4988"/>
    <w:rsid w:val="00AF49E0"/>
    <w:rsid w:val="00AF51D8"/>
    <w:rsid w:val="00AF5F5C"/>
    <w:rsid w:val="00AF5FA6"/>
    <w:rsid w:val="00AF651A"/>
    <w:rsid w:val="00AF685E"/>
    <w:rsid w:val="00AF6F2E"/>
    <w:rsid w:val="00AF7E38"/>
    <w:rsid w:val="00B00030"/>
    <w:rsid w:val="00B00046"/>
    <w:rsid w:val="00B007C8"/>
    <w:rsid w:val="00B00E05"/>
    <w:rsid w:val="00B01579"/>
    <w:rsid w:val="00B015BA"/>
    <w:rsid w:val="00B01993"/>
    <w:rsid w:val="00B02105"/>
    <w:rsid w:val="00B02296"/>
    <w:rsid w:val="00B02634"/>
    <w:rsid w:val="00B036EC"/>
    <w:rsid w:val="00B0615D"/>
    <w:rsid w:val="00B06FEC"/>
    <w:rsid w:val="00B0747E"/>
    <w:rsid w:val="00B07C48"/>
    <w:rsid w:val="00B07D4A"/>
    <w:rsid w:val="00B07D70"/>
    <w:rsid w:val="00B10CD5"/>
    <w:rsid w:val="00B11903"/>
    <w:rsid w:val="00B11963"/>
    <w:rsid w:val="00B12962"/>
    <w:rsid w:val="00B132F1"/>
    <w:rsid w:val="00B134F1"/>
    <w:rsid w:val="00B1350E"/>
    <w:rsid w:val="00B13DEB"/>
    <w:rsid w:val="00B13F67"/>
    <w:rsid w:val="00B13F8A"/>
    <w:rsid w:val="00B1410D"/>
    <w:rsid w:val="00B14BA9"/>
    <w:rsid w:val="00B14E33"/>
    <w:rsid w:val="00B151DD"/>
    <w:rsid w:val="00B15DD4"/>
    <w:rsid w:val="00B16436"/>
    <w:rsid w:val="00B16524"/>
    <w:rsid w:val="00B165B9"/>
    <w:rsid w:val="00B16639"/>
    <w:rsid w:val="00B16A61"/>
    <w:rsid w:val="00B17753"/>
    <w:rsid w:val="00B1789B"/>
    <w:rsid w:val="00B1789C"/>
    <w:rsid w:val="00B2147B"/>
    <w:rsid w:val="00B21FFA"/>
    <w:rsid w:val="00B222C2"/>
    <w:rsid w:val="00B22CBC"/>
    <w:rsid w:val="00B2394B"/>
    <w:rsid w:val="00B24106"/>
    <w:rsid w:val="00B25333"/>
    <w:rsid w:val="00B257A4"/>
    <w:rsid w:val="00B25B7E"/>
    <w:rsid w:val="00B2642C"/>
    <w:rsid w:val="00B26B05"/>
    <w:rsid w:val="00B26FC2"/>
    <w:rsid w:val="00B279B6"/>
    <w:rsid w:val="00B27B8D"/>
    <w:rsid w:val="00B27D7E"/>
    <w:rsid w:val="00B30FFE"/>
    <w:rsid w:val="00B32140"/>
    <w:rsid w:val="00B329E6"/>
    <w:rsid w:val="00B32C82"/>
    <w:rsid w:val="00B335F8"/>
    <w:rsid w:val="00B33961"/>
    <w:rsid w:val="00B34296"/>
    <w:rsid w:val="00B3547D"/>
    <w:rsid w:val="00B35D05"/>
    <w:rsid w:val="00B3665D"/>
    <w:rsid w:val="00B377A8"/>
    <w:rsid w:val="00B37A26"/>
    <w:rsid w:val="00B40160"/>
    <w:rsid w:val="00B40ACF"/>
    <w:rsid w:val="00B432B2"/>
    <w:rsid w:val="00B438A7"/>
    <w:rsid w:val="00B44015"/>
    <w:rsid w:val="00B44935"/>
    <w:rsid w:val="00B44BE5"/>
    <w:rsid w:val="00B450CA"/>
    <w:rsid w:val="00B456FA"/>
    <w:rsid w:val="00B45BD1"/>
    <w:rsid w:val="00B45F3A"/>
    <w:rsid w:val="00B46D83"/>
    <w:rsid w:val="00B473A3"/>
    <w:rsid w:val="00B4750D"/>
    <w:rsid w:val="00B479DB"/>
    <w:rsid w:val="00B50DB9"/>
    <w:rsid w:val="00B51251"/>
    <w:rsid w:val="00B517BB"/>
    <w:rsid w:val="00B51B34"/>
    <w:rsid w:val="00B5207A"/>
    <w:rsid w:val="00B537B1"/>
    <w:rsid w:val="00B53EC0"/>
    <w:rsid w:val="00B54779"/>
    <w:rsid w:val="00B553C6"/>
    <w:rsid w:val="00B55578"/>
    <w:rsid w:val="00B55C90"/>
    <w:rsid w:val="00B57D31"/>
    <w:rsid w:val="00B60D8D"/>
    <w:rsid w:val="00B62C92"/>
    <w:rsid w:val="00B63AED"/>
    <w:rsid w:val="00B641A9"/>
    <w:rsid w:val="00B6457F"/>
    <w:rsid w:val="00B64DCA"/>
    <w:rsid w:val="00B66051"/>
    <w:rsid w:val="00B66443"/>
    <w:rsid w:val="00B66E19"/>
    <w:rsid w:val="00B672F7"/>
    <w:rsid w:val="00B6779A"/>
    <w:rsid w:val="00B677CE"/>
    <w:rsid w:val="00B70324"/>
    <w:rsid w:val="00B70478"/>
    <w:rsid w:val="00B70AA3"/>
    <w:rsid w:val="00B70F7A"/>
    <w:rsid w:val="00B71AA9"/>
    <w:rsid w:val="00B72230"/>
    <w:rsid w:val="00B72644"/>
    <w:rsid w:val="00B72704"/>
    <w:rsid w:val="00B72B7D"/>
    <w:rsid w:val="00B72DAF"/>
    <w:rsid w:val="00B72DC5"/>
    <w:rsid w:val="00B73341"/>
    <w:rsid w:val="00B73343"/>
    <w:rsid w:val="00B734F0"/>
    <w:rsid w:val="00B73B85"/>
    <w:rsid w:val="00B74820"/>
    <w:rsid w:val="00B74965"/>
    <w:rsid w:val="00B75349"/>
    <w:rsid w:val="00B75A71"/>
    <w:rsid w:val="00B77037"/>
    <w:rsid w:val="00B77681"/>
    <w:rsid w:val="00B77F2D"/>
    <w:rsid w:val="00B80C88"/>
    <w:rsid w:val="00B8107D"/>
    <w:rsid w:val="00B81E56"/>
    <w:rsid w:val="00B82DD6"/>
    <w:rsid w:val="00B8474B"/>
    <w:rsid w:val="00B85192"/>
    <w:rsid w:val="00B8573E"/>
    <w:rsid w:val="00B866C5"/>
    <w:rsid w:val="00B86815"/>
    <w:rsid w:val="00B86DFC"/>
    <w:rsid w:val="00B873AD"/>
    <w:rsid w:val="00B87515"/>
    <w:rsid w:val="00B8783E"/>
    <w:rsid w:val="00B87B3E"/>
    <w:rsid w:val="00B87DCA"/>
    <w:rsid w:val="00B9087E"/>
    <w:rsid w:val="00B91D8E"/>
    <w:rsid w:val="00B9200A"/>
    <w:rsid w:val="00B923C0"/>
    <w:rsid w:val="00B92A88"/>
    <w:rsid w:val="00B92B47"/>
    <w:rsid w:val="00B9326A"/>
    <w:rsid w:val="00B9367A"/>
    <w:rsid w:val="00B9399E"/>
    <w:rsid w:val="00B93B06"/>
    <w:rsid w:val="00B93B5B"/>
    <w:rsid w:val="00B94218"/>
    <w:rsid w:val="00B948D7"/>
    <w:rsid w:val="00B94CB7"/>
    <w:rsid w:val="00B94CEB"/>
    <w:rsid w:val="00B94DA8"/>
    <w:rsid w:val="00B9517A"/>
    <w:rsid w:val="00B95A0D"/>
    <w:rsid w:val="00B96FDB"/>
    <w:rsid w:val="00B97EBA"/>
    <w:rsid w:val="00BA0622"/>
    <w:rsid w:val="00BA0B02"/>
    <w:rsid w:val="00BA0FD0"/>
    <w:rsid w:val="00BA2FFE"/>
    <w:rsid w:val="00BA38DE"/>
    <w:rsid w:val="00BA501C"/>
    <w:rsid w:val="00BA50B4"/>
    <w:rsid w:val="00BA62F2"/>
    <w:rsid w:val="00BA63C0"/>
    <w:rsid w:val="00BA6406"/>
    <w:rsid w:val="00BA67BE"/>
    <w:rsid w:val="00BA680F"/>
    <w:rsid w:val="00BA6D8A"/>
    <w:rsid w:val="00BA6F71"/>
    <w:rsid w:val="00BA734B"/>
    <w:rsid w:val="00BA75B4"/>
    <w:rsid w:val="00BA7984"/>
    <w:rsid w:val="00BA7A0B"/>
    <w:rsid w:val="00BA7B34"/>
    <w:rsid w:val="00BA7CAF"/>
    <w:rsid w:val="00BB04BE"/>
    <w:rsid w:val="00BB0826"/>
    <w:rsid w:val="00BB2142"/>
    <w:rsid w:val="00BB2156"/>
    <w:rsid w:val="00BB2199"/>
    <w:rsid w:val="00BB2203"/>
    <w:rsid w:val="00BB3F51"/>
    <w:rsid w:val="00BB407A"/>
    <w:rsid w:val="00BB4509"/>
    <w:rsid w:val="00BB48FE"/>
    <w:rsid w:val="00BB4A2B"/>
    <w:rsid w:val="00BB4FB0"/>
    <w:rsid w:val="00BB5033"/>
    <w:rsid w:val="00BB5935"/>
    <w:rsid w:val="00BB6BD2"/>
    <w:rsid w:val="00BB70D2"/>
    <w:rsid w:val="00BB7333"/>
    <w:rsid w:val="00BB77BF"/>
    <w:rsid w:val="00BC0B18"/>
    <w:rsid w:val="00BC0CE1"/>
    <w:rsid w:val="00BC1F11"/>
    <w:rsid w:val="00BC2501"/>
    <w:rsid w:val="00BC27F0"/>
    <w:rsid w:val="00BC380E"/>
    <w:rsid w:val="00BC3C5A"/>
    <w:rsid w:val="00BC4166"/>
    <w:rsid w:val="00BC522A"/>
    <w:rsid w:val="00BC5993"/>
    <w:rsid w:val="00BC5DC8"/>
    <w:rsid w:val="00BC674A"/>
    <w:rsid w:val="00BC6D9E"/>
    <w:rsid w:val="00BC7179"/>
    <w:rsid w:val="00BD038C"/>
    <w:rsid w:val="00BD0889"/>
    <w:rsid w:val="00BD0A5E"/>
    <w:rsid w:val="00BD0C57"/>
    <w:rsid w:val="00BD0E5D"/>
    <w:rsid w:val="00BD1318"/>
    <w:rsid w:val="00BD1417"/>
    <w:rsid w:val="00BD14A1"/>
    <w:rsid w:val="00BD1778"/>
    <w:rsid w:val="00BD27F3"/>
    <w:rsid w:val="00BD3476"/>
    <w:rsid w:val="00BD348F"/>
    <w:rsid w:val="00BD3823"/>
    <w:rsid w:val="00BD3BE8"/>
    <w:rsid w:val="00BD410F"/>
    <w:rsid w:val="00BD43FF"/>
    <w:rsid w:val="00BD4752"/>
    <w:rsid w:val="00BD4880"/>
    <w:rsid w:val="00BD4957"/>
    <w:rsid w:val="00BD508C"/>
    <w:rsid w:val="00BD5191"/>
    <w:rsid w:val="00BD6FDB"/>
    <w:rsid w:val="00BE0DE0"/>
    <w:rsid w:val="00BE1288"/>
    <w:rsid w:val="00BE1A63"/>
    <w:rsid w:val="00BE1D39"/>
    <w:rsid w:val="00BE265D"/>
    <w:rsid w:val="00BE2855"/>
    <w:rsid w:val="00BE343B"/>
    <w:rsid w:val="00BE3516"/>
    <w:rsid w:val="00BE40FF"/>
    <w:rsid w:val="00BE4DE8"/>
    <w:rsid w:val="00BE5337"/>
    <w:rsid w:val="00BE5A10"/>
    <w:rsid w:val="00BE5B1A"/>
    <w:rsid w:val="00BE5D05"/>
    <w:rsid w:val="00BE5FF8"/>
    <w:rsid w:val="00BE6740"/>
    <w:rsid w:val="00BE6E46"/>
    <w:rsid w:val="00BE71EC"/>
    <w:rsid w:val="00BE7CA5"/>
    <w:rsid w:val="00BE7DDE"/>
    <w:rsid w:val="00BF00AF"/>
    <w:rsid w:val="00BF037D"/>
    <w:rsid w:val="00BF0417"/>
    <w:rsid w:val="00BF0C06"/>
    <w:rsid w:val="00BF0D03"/>
    <w:rsid w:val="00BF213D"/>
    <w:rsid w:val="00BF29A8"/>
    <w:rsid w:val="00BF29FB"/>
    <w:rsid w:val="00BF356F"/>
    <w:rsid w:val="00BF358D"/>
    <w:rsid w:val="00BF3687"/>
    <w:rsid w:val="00BF3ABC"/>
    <w:rsid w:val="00BF3F8C"/>
    <w:rsid w:val="00BF414D"/>
    <w:rsid w:val="00BF4EF0"/>
    <w:rsid w:val="00BF50B4"/>
    <w:rsid w:val="00BF587E"/>
    <w:rsid w:val="00BF5F2C"/>
    <w:rsid w:val="00BF6932"/>
    <w:rsid w:val="00BF6FBE"/>
    <w:rsid w:val="00BF717A"/>
    <w:rsid w:val="00BF7784"/>
    <w:rsid w:val="00C005E6"/>
    <w:rsid w:val="00C006DA"/>
    <w:rsid w:val="00C00749"/>
    <w:rsid w:val="00C00E97"/>
    <w:rsid w:val="00C01389"/>
    <w:rsid w:val="00C01E63"/>
    <w:rsid w:val="00C03E71"/>
    <w:rsid w:val="00C0497C"/>
    <w:rsid w:val="00C05BE3"/>
    <w:rsid w:val="00C05DC3"/>
    <w:rsid w:val="00C05EC5"/>
    <w:rsid w:val="00C05F70"/>
    <w:rsid w:val="00C05F81"/>
    <w:rsid w:val="00C061F3"/>
    <w:rsid w:val="00C06B7F"/>
    <w:rsid w:val="00C06C83"/>
    <w:rsid w:val="00C07179"/>
    <w:rsid w:val="00C07C31"/>
    <w:rsid w:val="00C07F3B"/>
    <w:rsid w:val="00C10C90"/>
    <w:rsid w:val="00C10CE5"/>
    <w:rsid w:val="00C10E5B"/>
    <w:rsid w:val="00C1185E"/>
    <w:rsid w:val="00C11D14"/>
    <w:rsid w:val="00C11D37"/>
    <w:rsid w:val="00C12C52"/>
    <w:rsid w:val="00C1302A"/>
    <w:rsid w:val="00C13674"/>
    <w:rsid w:val="00C13D1C"/>
    <w:rsid w:val="00C14470"/>
    <w:rsid w:val="00C14714"/>
    <w:rsid w:val="00C1473F"/>
    <w:rsid w:val="00C14EFA"/>
    <w:rsid w:val="00C151C4"/>
    <w:rsid w:val="00C15597"/>
    <w:rsid w:val="00C16EE4"/>
    <w:rsid w:val="00C17048"/>
    <w:rsid w:val="00C17303"/>
    <w:rsid w:val="00C179B9"/>
    <w:rsid w:val="00C17B17"/>
    <w:rsid w:val="00C2050E"/>
    <w:rsid w:val="00C208C7"/>
    <w:rsid w:val="00C20C03"/>
    <w:rsid w:val="00C20C49"/>
    <w:rsid w:val="00C210F7"/>
    <w:rsid w:val="00C21220"/>
    <w:rsid w:val="00C21385"/>
    <w:rsid w:val="00C21AF4"/>
    <w:rsid w:val="00C21B7C"/>
    <w:rsid w:val="00C22FD6"/>
    <w:rsid w:val="00C23513"/>
    <w:rsid w:val="00C23B66"/>
    <w:rsid w:val="00C24796"/>
    <w:rsid w:val="00C26912"/>
    <w:rsid w:val="00C26BDC"/>
    <w:rsid w:val="00C2769C"/>
    <w:rsid w:val="00C277F9"/>
    <w:rsid w:val="00C27A8B"/>
    <w:rsid w:val="00C27FE7"/>
    <w:rsid w:val="00C303E1"/>
    <w:rsid w:val="00C30A7C"/>
    <w:rsid w:val="00C31D60"/>
    <w:rsid w:val="00C320E2"/>
    <w:rsid w:val="00C32882"/>
    <w:rsid w:val="00C330DE"/>
    <w:rsid w:val="00C337BB"/>
    <w:rsid w:val="00C34601"/>
    <w:rsid w:val="00C34D1B"/>
    <w:rsid w:val="00C3547C"/>
    <w:rsid w:val="00C35BA8"/>
    <w:rsid w:val="00C35F71"/>
    <w:rsid w:val="00C36441"/>
    <w:rsid w:val="00C3645A"/>
    <w:rsid w:val="00C368E0"/>
    <w:rsid w:val="00C372C6"/>
    <w:rsid w:val="00C37A9A"/>
    <w:rsid w:val="00C37CDE"/>
    <w:rsid w:val="00C37E6D"/>
    <w:rsid w:val="00C4036C"/>
    <w:rsid w:val="00C40659"/>
    <w:rsid w:val="00C40AAE"/>
    <w:rsid w:val="00C410C5"/>
    <w:rsid w:val="00C41E0E"/>
    <w:rsid w:val="00C41E2A"/>
    <w:rsid w:val="00C42C24"/>
    <w:rsid w:val="00C42D24"/>
    <w:rsid w:val="00C431BF"/>
    <w:rsid w:val="00C444F6"/>
    <w:rsid w:val="00C455CA"/>
    <w:rsid w:val="00C4610C"/>
    <w:rsid w:val="00C46A24"/>
    <w:rsid w:val="00C47428"/>
    <w:rsid w:val="00C47ED9"/>
    <w:rsid w:val="00C5131D"/>
    <w:rsid w:val="00C5134C"/>
    <w:rsid w:val="00C51956"/>
    <w:rsid w:val="00C51AD8"/>
    <w:rsid w:val="00C51F2C"/>
    <w:rsid w:val="00C51FC9"/>
    <w:rsid w:val="00C5253B"/>
    <w:rsid w:val="00C52A73"/>
    <w:rsid w:val="00C530DA"/>
    <w:rsid w:val="00C54433"/>
    <w:rsid w:val="00C545D3"/>
    <w:rsid w:val="00C546E9"/>
    <w:rsid w:val="00C5585C"/>
    <w:rsid w:val="00C5650B"/>
    <w:rsid w:val="00C56CDE"/>
    <w:rsid w:val="00C57AE5"/>
    <w:rsid w:val="00C60DA9"/>
    <w:rsid w:val="00C60F5A"/>
    <w:rsid w:val="00C61375"/>
    <w:rsid w:val="00C6172E"/>
    <w:rsid w:val="00C6184E"/>
    <w:rsid w:val="00C618C7"/>
    <w:rsid w:val="00C62E9E"/>
    <w:rsid w:val="00C635D7"/>
    <w:rsid w:val="00C65BBB"/>
    <w:rsid w:val="00C65BE8"/>
    <w:rsid w:val="00C65DA4"/>
    <w:rsid w:val="00C6743A"/>
    <w:rsid w:val="00C67ED4"/>
    <w:rsid w:val="00C7042F"/>
    <w:rsid w:val="00C7076F"/>
    <w:rsid w:val="00C70C50"/>
    <w:rsid w:val="00C711E0"/>
    <w:rsid w:val="00C71266"/>
    <w:rsid w:val="00C712B2"/>
    <w:rsid w:val="00C716BC"/>
    <w:rsid w:val="00C71889"/>
    <w:rsid w:val="00C73DFE"/>
    <w:rsid w:val="00C7473C"/>
    <w:rsid w:val="00C7537F"/>
    <w:rsid w:val="00C7557C"/>
    <w:rsid w:val="00C7651B"/>
    <w:rsid w:val="00C76927"/>
    <w:rsid w:val="00C76B0C"/>
    <w:rsid w:val="00C77169"/>
    <w:rsid w:val="00C771F0"/>
    <w:rsid w:val="00C774F5"/>
    <w:rsid w:val="00C775E0"/>
    <w:rsid w:val="00C77CBC"/>
    <w:rsid w:val="00C77D12"/>
    <w:rsid w:val="00C809C7"/>
    <w:rsid w:val="00C80AA0"/>
    <w:rsid w:val="00C80C75"/>
    <w:rsid w:val="00C8150C"/>
    <w:rsid w:val="00C81834"/>
    <w:rsid w:val="00C81F5A"/>
    <w:rsid w:val="00C836ED"/>
    <w:rsid w:val="00C83A63"/>
    <w:rsid w:val="00C84333"/>
    <w:rsid w:val="00C84E66"/>
    <w:rsid w:val="00C84E83"/>
    <w:rsid w:val="00C86342"/>
    <w:rsid w:val="00C86F62"/>
    <w:rsid w:val="00C9086F"/>
    <w:rsid w:val="00C911DD"/>
    <w:rsid w:val="00C91A62"/>
    <w:rsid w:val="00C91FD8"/>
    <w:rsid w:val="00C92CD5"/>
    <w:rsid w:val="00C93942"/>
    <w:rsid w:val="00C93AFC"/>
    <w:rsid w:val="00C94595"/>
    <w:rsid w:val="00C948C2"/>
    <w:rsid w:val="00C94C8F"/>
    <w:rsid w:val="00C95788"/>
    <w:rsid w:val="00C957C9"/>
    <w:rsid w:val="00C95B3A"/>
    <w:rsid w:val="00C9670C"/>
    <w:rsid w:val="00C968B1"/>
    <w:rsid w:val="00C96B27"/>
    <w:rsid w:val="00C96D3D"/>
    <w:rsid w:val="00C96D86"/>
    <w:rsid w:val="00C972EF"/>
    <w:rsid w:val="00C973C0"/>
    <w:rsid w:val="00C9798E"/>
    <w:rsid w:val="00C979D7"/>
    <w:rsid w:val="00C97B29"/>
    <w:rsid w:val="00C97E0B"/>
    <w:rsid w:val="00CA02D9"/>
    <w:rsid w:val="00CA078E"/>
    <w:rsid w:val="00CA08B6"/>
    <w:rsid w:val="00CA0F27"/>
    <w:rsid w:val="00CA151A"/>
    <w:rsid w:val="00CA265B"/>
    <w:rsid w:val="00CA3343"/>
    <w:rsid w:val="00CA38AD"/>
    <w:rsid w:val="00CA3EDB"/>
    <w:rsid w:val="00CA3EF7"/>
    <w:rsid w:val="00CA559E"/>
    <w:rsid w:val="00CA58D0"/>
    <w:rsid w:val="00CA5A6F"/>
    <w:rsid w:val="00CA7123"/>
    <w:rsid w:val="00CA746D"/>
    <w:rsid w:val="00CA7F1D"/>
    <w:rsid w:val="00CB0197"/>
    <w:rsid w:val="00CB1C51"/>
    <w:rsid w:val="00CB1D7F"/>
    <w:rsid w:val="00CB27A1"/>
    <w:rsid w:val="00CB2E83"/>
    <w:rsid w:val="00CB3CFC"/>
    <w:rsid w:val="00CB53D7"/>
    <w:rsid w:val="00CB59E6"/>
    <w:rsid w:val="00CB69EB"/>
    <w:rsid w:val="00CB6F03"/>
    <w:rsid w:val="00CB74A7"/>
    <w:rsid w:val="00CB7D8D"/>
    <w:rsid w:val="00CC04BA"/>
    <w:rsid w:val="00CC0A3D"/>
    <w:rsid w:val="00CC0C13"/>
    <w:rsid w:val="00CC13EB"/>
    <w:rsid w:val="00CC154A"/>
    <w:rsid w:val="00CC17B3"/>
    <w:rsid w:val="00CC1DDF"/>
    <w:rsid w:val="00CC22DE"/>
    <w:rsid w:val="00CC343D"/>
    <w:rsid w:val="00CC4039"/>
    <w:rsid w:val="00CC5A32"/>
    <w:rsid w:val="00CC704E"/>
    <w:rsid w:val="00CC727C"/>
    <w:rsid w:val="00CC73D9"/>
    <w:rsid w:val="00CC79B0"/>
    <w:rsid w:val="00CD04F4"/>
    <w:rsid w:val="00CD1228"/>
    <w:rsid w:val="00CD1511"/>
    <w:rsid w:val="00CD19D7"/>
    <w:rsid w:val="00CD2054"/>
    <w:rsid w:val="00CD2949"/>
    <w:rsid w:val="00CD2BFA"/>
    <w:rsid w:val="00CD33A5"/>
    <w:rsid w:val="00CD39EA"/>
    <w:rsid w:val="00CD4407"/>
    <w:rsid w:val="00CD4F46"/>
    <w:rsid w:val="00CD5366"/>
    <w:rsid w:val="00CD60AE"/>
    <w:rsid w:val="00CD682E"/>
    <w:rsid w:val="00CD6D39"/>
    <w:rsid w:val="00CD6FCA"/>
    <w:rsid w:val="00CD7679"/>
    <w:rsid w:val="00CD7B73"/>
    <w:rsid w:val="00CE0291"/>
    <w:rsid w:val="00CE0472"/>
    <w:rsid w:val="00CE048B"/>
    <w:rsid w:val="00CE0542"/>
    <w:rsid w:val="00CE0B99"/>
    <w:rsid w:val="00CE0BE3"/>
    <w:rsid w:val="00CE12BC"/>
    <w:rsid w:val="00CE1434"/>
    <w:rsid w:val="00CE15F9"/>
    <w:rsid w:val="00CE22A1"/>
    <w:rsid w:val="00CE29BB"/>
    <w:rsid w:val="00CE2ECA"/>
    <w:rsid w:val="00CE3207"/>
    <w:rsid w:val="00CE46B4"/>
    <w:rsid w:val="00CE4DDF"/>
    <w:rsid w:val="00CE533A"/>
    <w:rsid w:val="00CE6465"/>
    <w:rsid w:val="00CE7A0B"/>
    <w:rsid w:val="00CE7A2A"/>
    <w:rsid w:val="00CE7D31"/>
    <w:rsid w:val="00CE7F6C"/>
    <w:rsid w:val="00CF03C3"/>
    <w:rsid w:val="00CF04F6"/>
    <w:rsid w:val="00CF054E"/>
    <w:rsid w:val="00CF104C"/>
    <w:rsid w:val="00CF18E6"/>
    <w:rsid w:val="00CF2567"/>
    <w:rsid w:val="00CF29DA"/>
    <w:rsid w:val="00CF2ADF"/>
    <w:rsid w:val="00CF3127"/>
    <w:rsid w:val="00CF3502"/>
    <w:rsid w:val="00CF36A9"/>
    <w:rsid w:val="00CF38B5"/>
    <w:rsid w:val="00CF3F0F"/>
    <w:rsid w:val="00CF4442"/>
    <w:rsid w:val="00CF494A"/>
    <w:rsid w:val="00CF4C1F"/>
    <w:rsid w:val="00CF4F15"/>
    <w:rsid w:val="00CF504D"/>
    <w:rsid w:val="00CF51DF"/>
    <w:rsid w:val="00CF5F9A"/>
    <w:rsid w:val="00CF6D2C"/>
    <w:rsid w:val="00CF7E88"/>
    <w:rsid w:val="00D0008D"/>
    <w:rsid w:val="00D00537"/>
    <w:rsid w:val="00D0072F"/>
    <w:rsid w:val="00D0099F"/>
    <w:rsid w:val="00D01363"/>
    <w:rsid w:val="00D014CB"/>
    <w:rsid w:val="00D03C38"/>
    <w:rsid w:val="00D03E18"/>
    <w:rsid w:val="00D04A3D"/>
    <w:rsid w:val="00D04AC2"/>
    <w:rsid w:val="00D04B5C"/>
    <w:rsid w:val="00D05569"/>
    <w:rsid w:val="00D0594B"/>
    <w:rsid w:val="00D064C0"/>
    <w:rsid w:val="00D065B0"/>
    <w:rsid w:val="00D06AC6"/>
    <w:rsid w:val="00D06AEA"/>
    <w:rsid w:val="00D06DF1"/>
    <w:rsid w:val="00D078A2"/>
    <w:rsid w:val="00D07B7F"/>
    <w:rsid w:val="00D07EBE"/>
    <w:rsid w:val="00D07EE1"/>
    <w:rsid w:val="00D10528"/>
    <w:rsid w:val="00D1083D"/>
    <w:rsid w:val="00D11506"/>
    <w:rsid w:val="00D11A20"/>
    <w:rsid w:val="00D11CA4"/>
    <w:rsid w:val="00D12660"/>
    <w:rsid w:val="00D126F7"/>
    <w:rsid w:val="00D129A6"/>
    <w:rsid w:val="00D12B4F"/>
    <w:rsid w:val="00D12C42"/>
    <w:rsid w:val="00D1327E"/>
    <w:rsid w:val="00D13894"/>
    <w:rsid w:val="00D13DDF"/>
    <w:rsid w:val="00D14528"/>
    <w:rsid w:val="00D14657"/>
    <w:rsid w:val="00D15714"/>
    <w:rsid w:val="00D15F59"/>
    <w:rsid w:val="00D173DF"/>
    <w:rsid w:val="00D17E33"/>
    <w:rsid w:val="00D20150"/>
    <w:rsid w:val="00D201A1"/>
    <w:rsid w:val="00D2060B"/>
    <w:rsid w:val="00D20D23"/>
    <w:rsid w:val="00D21AC9"/>
    <w:rsid w:val="00D21DDB"/>
    <w:rsid w:val="00D22773"/>
    <w:rsid w:val="00D22CA6"/>
    <w:rsid w:val="00D238E1"/>
    <w:rsid w:val="00D23BD6"/>
    <w:rsid w:val="00D23C2C"/>
    <w:rsid w:val="00D23DEA"/>
    <w:rsid w:val="00D24C20"/>
    <w:rsid w:val="00D255C8"/>
    <w:rsid w:val="00D261A9"/>
    <w:rsid w:val="00D26E16"/>
    <w:rsid w:val="00D27292"/>
    <w:rsid w:val="00D27D05"/>
    <w:rsid w:val="00D3059B"/>
    <w:rsid w:val="00D308ED"/>
    <w:rsid w:val="00D315FD"/>
    <w:rsid w:val="00D31C50"/>
    <w:rsid w:val="00D31E66"/>
    <w:rsid w:val="00D32FE8"/>
    <w:rsid w:val="00D335A4"/>
    <w:rsid w:val="00D3387C"/>
    <w:rsid w:val="00D3423E"/>
    <w:rsid w:val="00D3440A"/>
    <w:rsid w:val="00D34E34"/>
    <w:rsid w:val="00D35068"/>
    <w:rsid w:val="00D353F6"/>
    <w:rsid w:val="00D35541"/>
    <w:rsid w:val="00D3633D"/>
    <w:rsid w:val="00D363C8"/>
    <w:rsid w:val="00D36D37"/>
    <w:rsid w:val="00D37023"/>
    <w:rsid w:val="00D3765A"/>
    <w:rsid w:val="00D37B76"/>
    <w:rsid w:val="00D37FD1"/>
    <w:rsid w:val="00D40AD6"/>
    <w:rsid w:val="00D40D8C"/>
    <w:rsid w:val="00D417F7"/>
    <w:rsid w:val="00D422EE"/>
    <w:rsid w:val="00D42C54"/>
    <w:rsid w:val="00D43102"/>
    <w:rsid w:val="00D43C30"/>
    <w:rsid w:val="00D440AB"/>
    <w:rsid w:val="00D44D56"/>
    <w:rsid w:val="00D46B01"/>
    <w:rsid w:val="00D478C6"/>
    <w:rsid w:val="00D47E07"/>
    <w:rsid w:val="00D50C6B"/>
    <w:rsid w:val="00D52312"/>
    <w:rsid w:val="00D530B6"/>
    <w:rsid w:val="00D532D7"/>
    <w:rsid w:val="00D53F9A"/>
    <w:rsid w:val="00D5453A"/>
    <w:rsid w:val="00D54DDC"/>
    <w:rsid w:val="00D54F8F"/>
    <w:rsid w:val="00D5509B"/>
    <w:rsid w:val="00D552B4"/>
    <w:rsid w:val="00D55402"/>
    <w:rsid w:val="00D55714"/>
    <w:rsid w:val="00D5604F"/>
    <w:rsid w:val="00D5649A"/>
    <w:rsid w:val="00D56E4E"/>
    <w:rsid w:val="00D57457"/>
    <w:rsid w:val="00D576DB"/>
    <w:rsid w:val="00D57D05"/>
    <w:rsid w:val="00D602C6"/>
    <w:rsid w:val="00D60569"/>
    <w:rsid w:val="00D6078C"/>
    <w:rsid w:val="00D607F6"/>
    <w:rsid w:val="00D61113"/>
    <w:rsid w:val="00D6126E"/>
    <w:rsid w:val="00D620D2"/>
    <w:rsid w:val="00D6224A"/>
    <w:rsid w:val="00D62FE0"/>
    <w:rsid w:val="00D63552"/>
    <w:rsid w:val="00D6384A"/>
    <w:rsid w:val="00D63EEB"/>
    <w:rsid w:val="00D64188"/>
    <w:rsid w:val="00D662F7"/>
    <w:rsid w:val="00D665E2"/>
    <w:rsid w:val="00D66BBE"/>
    <w:rsid w:val="00D673D6"/>
    <w:rsid w:val="00D67420"/>
    <w:rsid w:val="00D67481"/>
    <w:rsid w:val="00D67707"/>
    <w:rsid w:val="00D67B32"/>
    <w:rsid w:val="00D7064E"/>
    <w:rsid w:val="00D709C7"/>
    <w:rsid w:val="00D70DB9"/>
    <w:rsid w:val="00D71E84"/>
    <w:rsid w:val="00D7265A"/>
    <w:rsid w:val="00D72A61"/>
    <w:rsid w:val="00D72C4A"/>
    <w:rsid w:val="00D72EA0"/>
    <w:rsid w:val="00D74020"/>
    <w:rsid w:val="00D7451B"/>
    <w:rsid w:val="00D746CA"/>
    <w:rsid w:val="00D75A77"/>
    <w:rsid w:val="00D75C16"/>
    <w:rsid w:val="00D75C68"/>
    <w:rsid w:val="00D75F5C"/>
    <w:rsid w:val="00D760AA"/>
    <w:rsid w:val="00D7685E"/>
    <w:rsid w:val="00D77810"/>
    <w:rsid w:val="00D7791E"/>
    <w:rsid w:val="00D77DE7"/>
    <w:rsid w:val="00D80955"/>
    <w:rsid w:val="00D809DD"/>
    <w:rsid w:val="00D817EE"/>
    <w:rsid w:val="00D81AE2"/>
    <w:rsid w:val="00D823E7"/>
    <w:rsid w:val="00D8334A"/>
    <w:rsid w:val="00D83B38"/>
    <w:rsid w:val="00D83E97"/>
    <w:rsid w:val="00D84FB9"/>
    <w:rsid w:val="00D85502"/>
    <w:rsid w:val="00D855A2"/>
    <w:rsid w:val="00D857F4"/>
    <w:rsid w:val="00D858D8"/>
    <w:rsid w:val="00D85A83"/>
    <w:rsid w:val="00D85BA9"/>
    <w:rsid w:val="00D85C21"/>
    <w:rsid w:val="00D85E1E"/>
    <w:rsid w:val="00D86E44"/>
    <w:rsid w:val="00D87D1F"/>
    <w:rsid w:val="00D905B3"/>
    <w:rsid w:val="00D91BAD"/>
    <w:rsid w:val="00D922D7"/>
    <w:rsid w:val="00D93066"/>
    <w:rsid w:val="00D936F4"/>
    <w:rsid w:val="00D93D5F"/>
    <w:rsid w:val="00D93DFB"/>
    <w:rsid w:val="00D950B4"/>
    <w:rsid w:val="00D95170"/>
    <w:rsid w:val="00D96B9D"/>
    <w:rsid w:val="00D96F7A"/>
    <w:rsid w:val="00D970D1"/>
    <w:rsid w:val="00DA010D"/>
    <w:rsid w:val="00DA0473"/>
    <w:rsid w:val="00DA0AFC"/>
    <w:rsid w:val="00DA0B65"/>
    <w:rsid w:val="00DA0C3B"/>
    <w:rsid w:val="00DA0DDB"/>
    <w:rsid w:val="00DA24D1"/>
    <w:rsid w:val="00DA2C76"/>
    <w:rsid w:val="00DA2E3D"/>
    <w:rsid w:val="00DA2FE8"/>
    <w:rsid w:val="00DA3507"/>
    <w:rsid w:val="00DA401F"/>
    <w:rsid w:val="00DA5537"/>
    <w:rsid w:val="00DA5623"/>
    <w:rsid w:val="00DA5978"/>
    <w:rsid w:val="00DA622C"/>
    <w:rsid w:val="00DA6452"/>
    <w:rsid w:val="00DA6466"/>
    <w:rsid w:val="00DA6A1F"/>
    <w:rsid w:val="00DA6A83"/>
    <w:rsid w:val="00DA6B11"/>
    <w:rsid w:val="00DA7CD6"/>
    <w:rsid w:val="00DA7FE8"/>
    <w:rsid w:val="00DB098D"/>
    <w:rsid w:val="00DB0B90"/>
    <w:rsid w:val="00DB0F53"/>
    <w:rsid w:val="00DB1A1A"/>
    <w:rsid w:val="00DB1E19"/>
    <w:rsid w:val="00DB2639"/>
    <w:rsid w:val="00DB2B76"/>
    <w:rsid w:val="00DB3251"/>
    <w:rsid w:val="00DB44F9"/>
    <w:rsid w:val="00DB453F"/>
    <w:rsid w:val="00DB511D"/>
    <w:rsid w:val="00DB5887"/>
    <w:rsid w:val="00DB59D9"/>
    <w:rsid w:val="00DB5E0F"/>
    <w:rsid w:val="00DB6670"/>
    <w:rsid w:val="00DB6B56"/>
    <w:rsid w:val="00DB7C76"/>
    <w:rsid w:val="00DB7E63"/>
    <w:rsid w:val="00DC02FD"/>
    <w:rsid w:val="00DC0C5F"/>
    <w:rsid w:val="00DC0D8C"/>
    <w:rsid w:val="00DC1BBD"/>
    <w:rsid w:val="00DC259D"/>
    <w:rsid w:val="00DC2785"/>
    <w:rsid w:val="00DC29A9"/>
    <w:rsid w:val="00DC2F67"/>
    <w:rsid w:val="00DC3346"/>
    <w:rsid w:val="00DC4C58"/>
    <w:rsid w:val="00DC4F0F"/>
    <w:rsid w:val="00DC59A0"/>
    <w:rsid w:val="00DC5D92"/>
    <w:rsid w:val="00DC6243"/>
    <w:rsid w:val="00DC632F"/>
    <w:rsid w:val="00DC6704"/>
    <w:rsid w:val="00DC6734"/>
    <w:rsid w:val="00DC69F8"/>
    <w:rsid w:val="00DC6AE8"/>
    <w:rsid w:val="00DC6F6E"/>
    <w:rsid w:val="00DD05D6"/>
    <w:rsid w:val="00DD0686"/>
    <w:rsid w:val="00DD074C"/>
    <w:rsid w:val="00DD1047"/>
    <w:rsid w:val="00DD1111"/>
    <w:rsid w:val="00DD3DF2"/>
    <w:rsid w:val="00DD5095"/>
    <w:rsid w:val="00DD51C4"/>
    <w:rsid w:val="00DD55AD"/>
    <w:rsid w:val="00DD5605"/>
    <w:rsid w:val="00DD5AA4"/>
    <w:rsid w:val="00DD5B54"/>
    <w:rsid w:val="00DD5BE2"/>
    <w:rsid w:val="00DD5F9E"/>
    <w:rsid w:val="00DD6495"/>
    <w:rsid w:val="00DD6DCB"/>
    <w:rsid w:val="00DD708C"/>
    <w:rsid w:val="00DD7EFE"/>
    <w:rsid w:val="00DE01D5"/>
    <w:rsid w:val="00DE0308"/>
    <w:rsid w:val="00DE0509"/>
    <w:rsid w:val="00DE075E"/>
    <w:rsid w:val="00DE27F5"/>
    <w:rsid w:val="00DE3DEF"/>
    <w:rsid w:val="00DE40EA"/>
    <w:rsid w:val="00DE4BEF"/>
    <w:rsid w:val="00DE4D77"/>
    <w:rsid w:val="00DE4F71"/>
    <w:rsid w:val="00DE5041"/>
    <w:rsid w:val="00DE52E6"/>
    <w:rsid w:val="00DE5AE0"/>
    <w:rsid w:val="00DE5B83"/>
    <w:rsid w:val="00DE6AA3"/>
    <w:rsid w:val="00DE7188"/>
    <w:rsid w:val="00DF0C1E"/>
    <w:rsid w:val="00DF18DA"/>
    <w:rsid w:val="00DF24E3"/>
    <w:rsid w:val="00DF2B99"/>
    <w:rsid w:val="00DF2D96"/>
    <w:rsid w:val="00DF2E1C"/>
    <w:rsid w:val="00DF3906"/>
    <w:rsid w:val="00DF3D66"/>
    <w:rsid w:val="00DF4BCB"/>
    <w:rsid w:val="00DF53D6"/>
    <w:rsid w:val="00DF5AA1"/>
    <w:rsid w:val="00DF71D8"/>
    <w:rsid w:val="00DF76BC"/>
    <w:rsid w:val="00DF7E7F"/>
    <w:rsid w:val="00E00D9D"/>
    <w:rsid w:val="00E0124B"/>
    <w:rsid w:val="00E0171F"/>
    <w:rsid w:val="00E01837"/>
    <w:rsid w:val="00E02D5C"/>
    <w:rsid w:val="00E0361A"/>
    <w:rsid w:val="00E036F3"/>
    <w:rsid w:val="00E03D6B"/>
    <w:rsid w:val="00E05578"/>
    <w:rsid w:val="00E06303"/>
    <w:rsid w:val="00E0682B"/>
    <w:rsid w:val="00E06FC9"/>
    <w:rsid w:val="00E078E5"/>
    <w:rsid w:val="00E10049"/>
    <w:rsid w:val="00E11100"/>
    <w:rsid w:val="00E126FB"/>
    <w:rsid w:val="00E12D5A"/>
    <w:rsid w:val="00E12E54"/>
    <w:rsid w:val="00E14BDE"/>
    <w:rsid w:val="00E15707"/>
    <w:rsid w:val="00E15919"/>
    <w:rsid w:val="00E16046"/>
    <w:rsid w:val="00E1617F"/>
    <w:rsid w:val="00E168D9"/>
    <w:rsid w:val="00E16DF7"/>
    <w:rsid w:val="00E16E42"/>
    <w:rsid w:val="00E16EAD"/>
    <w:rsid w:val="00E174FB"/>
    <w:rsid w:val="00E20278"/>
    <w:rsid w:val="00E21090"/>
    <w:rsid w:val="00E213A1"/>
    <w:rsid w:val="00E222D5"/>
    <w:rsid w:val="00E23250"/>
    <w:rsid w:val="00E23988"/>
    <w:rsid w:val="00E23E79"/>
    <w:rsid w:val="00E2445C"/>
    <w:rsid w:val="00E246F8"/>
    <w:rsid w:val="00E24C66"/>
    <w:rsid w:val="00E255D8"/>
    <w:rsid w:val="00E25715"/>
    <w:rsid w:val="00E257E1"/>
    <w:rsid w:val="00E2706E"/>
    <w:rsid w:val="00E30D4E"/>
    <w:rsid w:val="00E319F2"/>
    <w:rsid w:val="00E32204"/>
    <w:rsid w:val="00E325EB"/>
    <w:rsid w:val="00E3293C"/>
    <w:rsid w:val="00E33739"/>
    <w:rsid w:val="00E340AD"/>
    <w:rsid w:val="00E34DB0"/>
    <w:rsid w:val="00E35455"/>
    <w:rsid w:val="00E3610E"/>
    <w:rsid w:val="00E3614A"/>
    <w:rsid w:val="00E36FC0"/>
    <w:rsid w:val="00E37F7B"/>
    <w:rsid w:val="00E37FDE"/>
    <w:rsid w:val="00E41DBB"/>
    <w:rsid w:val="00E436C6"/>
    <w:rsid w:val="00E4413D"/>
    <w:rsid w:val="00E4442D"/>
    <w:rsid w:val="00E44655"/>
    <w:rsid w:val="00E46825"/>
    <w:rsid w:val="00E4697F"/>
    <w:rsid w:val="00E46CAA"/>
    <w:rsid w:val="00E4778F"/>
    <w:rsid w:val="00E47BA7"/>
    <w:rsid w:val="00E505E4"/>
    <w:rsid w:val="00E511D9"/>
    <w:rsid w:val="00E52FE8"/>
    <w:rsid w:val="00E53378"/>
    <w:rsid w:val="00E537BE"/>
    <w:rsid w:val="00E5424E"/>
    <w:rsid w:val="00E54DAC"/>
    <w:rsid w:val="00E5589D"/>
    <w:rsid w:val="00E55A6D"/>
    <w:rsid w:val="00E55EA0"/>
    <w:rsid w:val="00E56092"/>
    <w:rsid w:val="00E5618C"/>
    <w:rsid w:val="00E56605"/>
    <w:rsid w:val="00E56D88"/>
    <w:rsid w:val="00E57BFB"/>
    <w:rsid w:val="00E60422"/>
    <w:rsid w:val="00E604E5"/>
    <w:rsid w:val="00E60AD5"/>
    <w:rsid w:val="00E61379"/>
    <w:rsid w:val="00E6157A"/>
    <w:rsid w:val="00E61D70"/>
    <w:rsid w:val="00E633F7"/>
    <w:rsid w:val="00E6469F"/>
    <w:rsid w:val="00E649CD"/>
    <w:rsid w:val="00E65A22"/>
    <w:rsid w:val="00E665C1"/>
    <w:rsid w:val="00E66AD7"/>
    <w:rsid w:val="00E67068"/>
    <w:rsid w:val="00E678C1"/>
    <w:rsid w:val="00E67A69"/>
    <w:rsid w:val="00E705E6"/>
    <w:rsid w:val="00E70F89"/>
    <w:rsid w:val="00E710B7"/>
    <w:rsid w:val="00E711C8"/>
    <w:rsid w:val="00E72376"/>
    <w:rsid w:val="00E7389A"/>
    <w:rsid w:val="00E73BA0"/>
    <w:rsid w:val="00E741B3"/>
    <w:rsid w:val="00E748C5"/>
    <w:rsid w:val="00E748D4"/>
    <w:rsid w:val="00E74A66"/>
    <w:rsid w:val="00E74CA4"/>
    <w:rsid w:val="00E758B9"/>
    <w:rsid w:val="00E7766B"/>
    <w:rsid w:val="00E77E12"/>
    <w:rsid w:val="00E77F1D"/>
    <w:rsid w:val="00E8093F"/>
    <w:rsid w:val="00E80989"/>
    <w:rsid w:val="00E80BBF"/>
    <w:rsid w:val="00E811D9"/>
    <w:rsid w:val="00E81A14"/>
    <w:rsid w:val="00E81BE2"/>
    <w:rsid w:val="00E81F41"/>
    <w:rsid w:val="00E839F5"/>
    <w:rsid w:val="00E83B75"/>
    <w:rsid w:val="00E840AB"/>
    <w:rsid w:val="00E85B97"/>
    <w:rsid w:val="00E85E9D"/>
    <w:rsid w:val="00E8642B"/>
    <w:rsid w:val="00E86CF3"/>
    <w:rsid w:val="00E86D85"/>
    <w:rsid w:val="00E908EA"/>
    <w:rsid w:val="00E9090F"/>
    <w:rsid w:val="00E9121A"/>
    <w:rsid w:val="00E91366"/>
    <w:rsid w:val="00E91928"/>
    <w:rsid w:val="00E919B5"/>
    <w:rsid w:val="00E92E66"/>
    <w:rsid w:val="00E932F4"/>
    <w:rsid w:val="00E93EFD"/>
    <w:rsid w:val="00E95CB1"/>
    <w:rsid w:val="00E95D65"/>
    <w:rsid w:val="00E967E1"/>
    <w:rsid w:val="00E96D1B"/>
    <w:rsid w:val="00E97080"/>
    <w:rsid w:val="00E973FE"/>
    <w:rsid w:val="00E979DB"/>
    <w:rsid w:val="00E97B59"/>
    <w:rsid w:val="00EA0A7A"/>
    <w:rsid w:val="00EA12C8"/>
    <w:rsid w:val="00EA25FE"/>
    <w:rsid w:val="00EA2627"/>
    <w:rsid w:val="00EA2F7E"/>
    <w:rsid w:val="00EA39C4"/>
    <w:rsid w:val="00EA4C2E"/>
    <w:rsid w:val="00EA5209"/>
    <w:rsid w:val="00EA6CE3"/>
    <w:rsid w:val="00EA7A88"/>
    <w:rsid w:val="00EA7DC3"/>
    <w:rsid w:val="00EA7F18"/>
    <w:rsid w:val="00EB03FD"/>
    <w:rsid w:val="00EB0727"/>
    <w:rsid w:val="00EB193A"/>
    <w:rsid w:val="00EB1A7A"/>
    <w:rsid w:val="00EB23CE"/>
    <w:rsid w:val="00EB2BE2"/>
    <w:rsid w:val="00EB2F3C"/>
    <w:rsid w:val="00EB3826"/>
    <w:rsid w:val="00EB415D"/>
    <w:rsid w:val="00EB4E7A"/>
    <w:rsid w:val="00EB5827"/>
    <w:rsid w:val="00EB5DA5"/>
    <w:rsid w:val="00EB5EAE"/>
    <w:rsid w:val="00EB6049"/>
    <w:rsid w:val="00EB7C97"/>
    <w:rsid w:val="00EB7FB6"/>
    <w:rsid w:val="00EC07FD"/>
    <w:rsid w:val="00EC0A41"/>
    <w:rsid w:val="00EC162B"/>
    <w:rsid w:val="00EC1AD4"/>
    <w:rsid w:val="00EC2147"/>
    <w:rsid w:val="00EC2E2D"/>
    <w:rsid w:val="00EC2F26"/>
    <w:rsid w:val="00EC3718"/>
    <w:rsid w:val="00EC47C8"/>
    <w:rsid w:val="00EC58BC"/>
    <w:rsid w:val="00EC5CA6"/>
    <w:rsid w:val="00EC5FF2"/>
    <w:rsid w:val="00EC6A49"/>
    <w:rsid w:val="00EC72E6"/>
    <w:rsid w:val="00EC758C"/>
    <w:rsid w:val="00ED076D"/>
    <w:rsid w:val="00ED07F8"/>
    <w:rsid w:val="00ED0906"/>
    <w:rsid w:val="00ED0D0E"/>
    <w:rsid w:val="00ED0EBE"/>
    <w:rsid w:val="00ED26F2"/>
    <w:rsid w:val="00ED4AD2"/>
    <w:rsid w:val="00ED4BB2"/>
    <w:rsid w:val="00ED4E07"/>
    <w:rsid w:val="00ED5201"/>
    <w:rsid w:val="00ED52E1"/>
    <w:rsid w:val="00ED5C32"/>
    <w:rsid w:val="00ED69C0"/>
    <w:rsid w:val="00EE0534"/>
    <w:rsid w:val="00EE0765"/>
    <w:rsid w:val="00EE1700"/>
    <w:rsid w:val="00EE19C1"/>
    <w:rsid w:val="00EE2478"/>
    <w:rsid w:val="00EE2DC8"/>
    <w:rsid w:val="00EE2F8A"/>
    <w:rsid w:val="00EE3459"/>
    <w:rsid w:val="00EE39C7"/>
    <w:rsid w:val="00EE3C5E"/>
    <w:rsid w:val="00EE3CAA"/>
    <w:rsid w:val="00EE4339"/>
    <w:rsid w:val="00EE4B95"/>
    <w:rsid w:val="00EE4C7A"/>
    <w:rsid w:val="00EE633A"/>
    <w:rsid w:val="00EE68E7"/>
    <w:rsid w:val="00EE6F31"/>
    <w:rsid w:val="00EE7030"/>
    <w:rsid w:val="00EE7C0E"/>
    <w:rsid w:val="00EF0C30"/>
    <w:rsid w:val="00EF1C00"/>
    <w:rsid w:val="00EF20C4"/>
    <w:rsid w:val="00EF30EB"/>
    <w:rsid w:val="00EF3825"/>
    <w:rsid w:val="00EF410B"/>
    <w:rsid w:val="00EF42D0"/>
    <w:rsid w:val="00EF4D6F"/>
    <w:rsid w:val="00EF4F0D"/>
    <w:rsid w:val="00EF59C2"/>
    <w:rsid w:val="00EF6727"/>
    <w:rsid w:val="00EF7112"/>
    <w:rsid w:val="00EF7A4C"/>
    <w:rsid w:val="00F013B4"/>
    <w:rsid w:val="00F021DB"/>
    <w:rsid w:val="00F025D3"/>
    <w:rsid w:val="00F049EF"/>
    <w:rsid w:val="00F04DFF"/>
    <w:rsid w:val="00F05BEA"/>
    <w:rsid w:val="00F05C64"/>
    <w:rsid w:val="00F06030"/>
    <w:rsid w:val="00F079CC"/>
    <w:rsid w:val="00F10001"/>
    <w:rsid w:val="00F1036D"/>
    <w:rsid w:val="00F104E7"/>
    <w:rsid w:val="00F1081E"/>
    <w:rsid w:val="00F10F39"/>
    <w:rsid w:val="00F11430"/>
    <w:rsid w:val="00F11C9F"/>
    <w:rsid w:val="00F120BA"/>
    <w:rsid w:val="00F120EB"/>
    <w:rsid w:val="00F13191"/>
    <w:rsid w:val="00F13CAD"/>
    <w:rsid w:val="00F14B09"/>
    <w:rsid w:val="00F14CE2"/>
    <w:rsid w:val="00F14E78"/>
    <w:rsid w:val="00F164D3"/>
    <w:rsid w:val="00F1650B"/>
    <w:rsid w:val="00F1750B"/>
    <w:rsid w:val="00F178FA"/>
    <w:rsid w:val="00F17F7B"/>
    <w:rsid w:val="00F20BC1"/>
    <w:rsid w:val="00F20BE7"/>
    <w:rsid w:val="00F20F98"/>
    <w:rsid w:val="00F214DA"/>
    <w:rsid w:val="00F21512"/>
    <w:rsid w:val="00F2240D"/>
    <w:rsid w:val="00F23C1A"/>
    <w:rsid w:val="00F241D2"/>
    <w:rsid w:val="00F24B1C"/>
    <w:rsid w:val="00F24CBE"/>
    <w:rsid w:val="00F2585E"/>
    <w:rsid w:val="00F26115"/>
    <w:rsid w:val="00F262D3"/>
    <w:rsid w:val="00F26417"/>
    <w:rsid w:val="00F273AA"/>
    <w:rsid w:val="00F27B75"/>
    <w:rsid w:val="00F30795"/>
    <w:rsid w:val="00F30CEA"/>
    <w:rsid w:val="00F327C8"/>
    <w:rsid w:val="00F32AD6"/>
    <w:rsid w:val="00F32D34"/>
    <w:rsid w:val="00F33479"/>
    <w:rsid w:val="00F340C3"/>
    <w:rsid w:val="00F3497A"/>
    <w:rsid w:val="00F358DA"/>
    <w:rsid w:val="00F35B69"/>
    <w:rsid w:val="00F36B71"/>
    <w:rsid w:val="00F36CCE"/>
    <w:rsid w:val="00F3733D"/>
    <w:rsid w:val="00F375EA"/>
    <w:rsid w:val="00F37C76"/>
    <w:rsid w:val="00F4045E"/>
    <w:rsid w:val="00F40925"/>
    <w:rsid w:val="00F4132B"/>
    <w:rsid w:val="00F41C94"/>
    <w:rsid w:val="00F41E92"/>
    <w:rsid w:val="00F423E5"/>
    <w:rsid w:val="00F428A7"/>
    <w:rsid w:val="00F428F9"/>
    <w:rsid w:val="00F42ACD"/>
    <w:rsid w:val="00F4313E"/>
    <w:rsid w:val="00F43A6E"/>
    <w:rsid w:val="00F43D13"/>
    <w:rsid w:val="00F43E8D"/>
    <w:rsid w:val="00F44642"/>
    <w:rsid w:val="00F44863"/>
    <w:rsid w:val="00F45F68"/>
    <w:rsid w:val="00F468CC"/>
    <w:rsid w:val="00F46B1E"/>
    <w:rsid w:val="00F46F60"/>
    <w:rsid w:val="00F47084"/>
    <w:rsid w:val="00F47BE1"/>
    <w:rsid w:val="00F47FF1"/>
    <w:rsid w:val="00F5018F"/>
    <w:rsid w:val="00F501E3"/>
    <w:rsid w:val="00F5076F"/>
    <w:rsid w:val="00F507BF"/>
    <w:rsid w:val="00F50F08"/>
    <w:rsid w:val="00F50FBA"/>
    <w:rsid w:val="00F51E37"/>
    <w:rsid w:val="00F52651"/>
    <w:rsid w:val="00F52B51"/>
    <w:rsid w:val="00F52B9F"/>
    <w:rsid w:val="00F52BBF"/>
    <w:rsid w:val="00F53C65"/>
    <w:rsid w:val="00F54922"/>
    <w:rsid w:val="00F55000"/>
    <w:rsid w:val="00F560F0"/>
    <w:rsid w:val="00F57232"/>
    <w:rsid w:val="00F5729D"/>
    <w:rsid w:val="00F57422"/>
    <w:rsid w:val="00F60121"/>
    <w:rsid w:val="00F6080D"/>
    <w:rsid w:val="00F60889"/>
    <w:rsid w:val="00F60DE0"/>
    <w:rsid w:val="00F6155A"/>
    <w:rsid w:val="00F61C3C"/>
    <w:rsid w:val="00F623E5"/>
    <w:rsid w:val="00F62E75"/>
    <w:rsid w:val="00F637C8"/>
    <w:rsid w:val="00F63924"/>
    <w:rsid w:val="00F63EDA"/>
    <w:rsid w:val="00F6430E"/>
    <w:rsid w:val="00F659C4"/>
    <w:rsid w:val="00F66157"/>
    <w:rsid w:val="00F6635A"/>
    <w:rsid w:val="00F66EF6"/>
    <w:rsid w:val="00F6759B"/>
    <w:rsid w:val="00F676E4"/>
    <w:rsid w:val="00F67ED7"/>
    <w:rsid w:val="00F702B5"/>
    <w:rsid w:val="00F704A4"/>
    <w:rsid w:val="00F721AE"/>
    <w:rsid w:val="00F724DB"/>
    <w:rsid w:val="00F72827"/>
    <w:rsid w:val="00F73788"/>
    <w:rsid w:val="00F73C25"/>
    <w:rsid w:val="00F74327"/>
    <w:rsid w:val="00F743E5"/>
    <w:rsid w:val="00F75290"/>
    <w:rsid w:val="00F7544D"/>
    <w:rsid w:val="00F76CD7"/>
    <w:rsid w:val="00F76E31"/>
    <w:rsid w:val="00F76FCE"/>
    <w:rsid w:val="00F7777E"/>
    <w:rsid w:val="00F77F6B"/>
    <w:rsid w:val="00F80652"/>
    <w:rsid w:val="00F80A45"/>
    <w:rsid w:val="00F81BF6"/>
    <w:rsid w:val="00F8204F"/>
    <w:rsid w:val="00F835FF"/>
    <w:rsid w:val="00F8362F"/>
    <w:rsid w:val="00F83696"/>
    <w:rsid w:val="00F837A7"/>
    <w:rsid w:val="00F83873"/>
    <w:rsid w:val="00F83E42"/>
    <w:rsid w:val="00F84696"/>
    <w:rsid w:val="00F85075"/>
    <w:rsid w:val="00F856CA"/>
    <w:rsid w:val="00F869F6"/>
    <w:rsid w:val="00F874F1"/>
    <w:rsid w:val="00F8786D"/>
    <w:rsid w:val="00F87A24"/>
    <w:rsid w:val="00F87F22"/>
    <w:rsid w:val="00F90218"/>
    <w:rsid w:val="00F902F2"/>
    <w:rsid w:val="00F90D2D"/>
    <w:rsid w:val="00F91244"/>
    <w:rsid w:val="00F9217D"/>
    <w:rsid w:val="00F92708"/>
    <w:rsid w:val="00F92D37"/>
    <w:rsid w:val="00F92D62"/>
    <w:rsid w:val="00F94139"/>
    <w:rsid w:val="00F9476D"/>
    <w:rsid w:val="00F95887"/>
    <w:rsid w:val="00F96C56"/>
    <w:rsid w:val="00F97B95"/>
    <w:rsid w:val="00F97C6A"/>
    <w:rsid w:val="00FA065C"/>
    <w:rsid w:val="00FA097C"/>
    <w:rsid w:val="00FA17B4"/>
    <w:rsid w:val="00FA1A1B"/>
    <w:rsid w:val="00FA1CF3"/>
    <w:rsid w:val="00FA31CB"/>
    <w:rsid w:val="00FA32DF"/>
    <w:rsid w:val="00FA3962"/>
    <w:rsid w:val="00FA3EFD"/>
    <w:rsid w:val="00FA5629"/>
    <w:rsid w:val="00FA630E"/>
    <w:rsid w:val="00FA6491"/>
    <w:rsid w:val="00FA68DB"/>
    <w:rsid w:val="00FA7995"/>
    <w:rsid w:val="00FA7C76"/>
    <w:rsid w:val="00FB0A52"/>
    <w:rsid w:val="00FB10EA"/>
    <w:rsid w:val="00FB20D4"/>
    <w:rsid w:val="00FB29BE"/>
    <w:rsid w:val="00FB2B34"/>
    <w:rsid w:val="00FB3131"/>
    <w:rsid w:val="00FB331A"/>
    <w:rsid w:val="00FB3693"/>
    <w:rsid w:val="00FB415E"/>
    <w:rsid w:val="00FB42F1"/>
    <w:rsid w:val="00FB462D"/>
    <w:rsid w:val="00FB49AB"/>
    <w:rsid w:val="00FB49B2"/>
    <w:rsid w:val="00FB4DC0"/>
    <w:rsid w:val="00FB5CA8"/>
    <w:rsid w:val="00FB6213"/>
    <w:rsid w:val="00FB636B"/>
    <w:rsid w:val="00FB6E07"/>
    <w:rsid w:val="00FB70D3"/>
    <w:rsid w:val="00FB7880"/>
    <w:rsid w:val="00FC122E"/>
    <w:rsid w:val="00FC255A"/>
    <w:rsid w:val="00FC3BAE"/>
    <w:rsid w:val="00FC424D"/>
    <w:rsid w:val="00FC62D3"/>
    <w:rsid w:val="00FC67C2"/>
    <w:rsid w:val="00FC75EF"/>
    <w:rsid w:val="00FC79D3"/>
    <w:rsid w:val="00FD0595"/>
    <w:rsid w:val="00FD0701"/>
    <w:rsid w:val="00FD0929"/>
    <w:rsid w:val="00FD0971"/>
    <w:rsid w:val="00FD0C02"/>
    <w:rsid w:val="00FD1024"/>
    <w:rsid w:val="00FD1893"/>
    <w:rsid w:val="00FD18C9"/>
    <w:rsid w:val="00FD18F6"/>
    <w:rsid w:val="00FD1D75"/>
    <w:rsid w:val="00FD23B1"/>
    <w:rsid w:val="00FD42D4"/>
    <w:rsid w:val="00FD50C9"/>
    <w:rsid w:val="00FD5F45"/>
    <w:rsid w:val="00FD6C59"/>
    <w:rsid w:val="00FD726D"/>
    <w:rsid w:val="00FE0AAD"/>
    <w:rsid w:val="00FE0D90"/>
    <w:rsid w:val="00FE16F9"/>
    <w:rsid w:val="00FE179A"/>
    <w:rsid w:val="00FE1A36"/>
    <w:rsid w:val="00FE2337"/>
    <w:rsid w:val="00FE3A72"/>
    <w:rsid w:val="00FE3B50"/>
    <w:rsid w:val="00FE3DD6"/>
    <w:rsid w:val="00FE3FBF"/>
    <w:rsid w:val="00FE45DF"/>
    <w:rsid w:val="00FE503B"/>
    <w:rsid w:val="00FE5110"/>
    <w:rsid w:val="00FE52F7"/>
    <w:rsid w:val="00FE622B"/>
    <w:rsid w:val="00FE7AFC"/>
    <w:rsid w:val="00FF2825"/>
    <w:rsid w:val="00FF2C42"/>
    <w:rsid w:val="00FF49D1"/>
    <w:rsid w:val="00FF507A"/>
    <w:rsid w:val="00FF5331"/>
    <w:rsid w:val="00FF5889"/>
    <w:rsid w:val="00FF66CF"/>
    <w:rsid w:val="00FF70E5"/>
    <w:rsid w:val="00FF714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38DB5"/>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29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1974"/>
    <w:pPr>
      <w:ind w:left="720"/>
      <w:contextualSpacing/>
    </w:pPr>
  </w:style>
  <w:style w:type="paragraph" w:styleId="Caption">
    <w:name w:val="caption"/>
    <w:basedOn w:val="Normal"/>
    <w:next w:val="Normal"/>
    <w:uiPriority w:val="35"/>
    <w:unhideWhenUsed/>
    <w:qFormat/>
    <w:rsid w:val="00F049EF"/>
    <w:pPr>
      <w:spacing w:after="200"/>
    </w:pPr>
    <w:rPr>
      <w:i/>
      <w:iCs/>
      <w:color w:val="44546A" w:themeColor="text2"/>
      <w:sz w:val="18"/>
      <w:szCs w:val="18"/>
    </w:rPr>
  </w:style>
  <w:style w:type="table" w:customStyle="1" w:styleId="PlainTable51">
    <w:name w:val="Plain Table 51"/>
    <w:basedOn w:val="TableNormal"/>
    <w:uiPriority w:val="45"/>
    <w:rsid w:val="00397349"/>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6A5396"/>
    <w:pPr>
      <w:tabs>
        <w:tab w:val="center" w:pos="4680"/>
        <w:tab w:val="right" w:pos="9360"/>
      </w:tabs>
    </w:pPr>
  </w:style>
  <w:style w:type="character" w:customStyle="1" w:styleId="HeaderChar">
    <w:name w:val="Header Char"/>
    <w:basedOn w:val="DefaultParagraphFont"/>
    <w:link w:val="Header"/>
    <w:uiPriority w:val="99"/>
    <w:rsid w:val="006A5396"/>
  </w:style>
  <w:style w:type="paragraph" w:styleId="Footer">
    <w:name w:val="footer"/>
    <w:basedOn w:val="Normal"/>
    <w:link w:val="FooterChar"/>
    <w:uiPriority w:val="99"/>
    <w:unhideWhenUsed/>
    <w:rsid w:val="006A5396"/>
    <w:pPr>
      <w:tabs>
        <w:tab w:val="center" w:pos="4680"/>
        <w:tab w:val="right" w:pos="9360"/>
      </w:tabs>
    </w:pPr>
  </w:style>
  <w:style w:type="character" w:customStyle="1" w:styleId="FooterChar">
    <w:name w:val="Footer Char"/>
    <w:basedOn w:val="DefaultParagraphFont"/>
    <w:link w:val="Footer"/>
    <w:uiPriority w:val="99"/>
    <w:rsid w:val="006A5396"/>
  </w:style>
  <w:style w:type="paragraph" w:styleId="DocumentMap">
    <w:name w:val="Document Map"/>
    <w:basedOn w:val="Normal"/>
    <w:link w:val="DocumentMapChar"/>
    <w:uiPriority w:val="99"/>
    <w:semiHidden/>
    <w:unhideWhenUsed/>
    <w:rsid w:val="00EB193A"/>
    <w:rPr>
      <w:rFonts w:ascii="Times New Roman" w:hAnsi="Times New Roman" w:cs="Times New Roman"/>
    </w:rPr>
  </w:style>
  <w:style w:type="character" w:customStyle="1" w:styleId="DocumentMapChar">
    <w:name w:val="Document Map Char"/>
    <w:basedOn w:val="DefaultParagraphFont"/>
    <w:link w:val="DocumentMap"/>
    <w:uiPriority w:val="99"/>
    <w:semiHidden/>
    <w:rsid w:val="00EB193A"/>
    <w:rPr>
      <w:rFonts w:ascii="Times New Roman" w:hAnsi="Times New Roman" w:cs="Times New Roman"/>
    </w:rPr>
  </w:style>
  <w:style w:type="character" w:styleId="PageNumber">
    <w:name w:val="page number"/>
    <w:basedOn w:val="DefaultParagraphFont"/>
    <w:uiPriority w:val="99"/>
    <w:semiHidden/>
    <w:unhideWhenUsed/>
    <w:rsid w:val="00F20BC1"/>
  </w:style>
  <w:style w:type="paragraph" w:styleId="NormalWeb">
    <w:name w:val="Normal (Web)"/>
    <w:basedOn w:val="Normal"/>
    <w:uiPriority w:val="99"/>
    <w:semiHidden/>
    <w:unhideWhenUsed/>
    <w:rsid w:val="00E0124B"/>
    <w:pPr>
      <w:spacing w:before="100" w:beforeAutospacing="1" w:after="100" w:afterAutospacing="1"/>
    </w:pPr>
    <w:rPr>
      <w:rFonts w:ascii="Times New Roman" w:hAnsi="Times New Roman" w:cs="Times New Roman"/>
    </w:rPr>
  </w:style>
  <w:style w:type="character" w:customStyle="1" w:styleId="il">
    <w:name w:val="il"/>
    <w:basedOn w:val="DefaultParagraphFont"/>
    <w:rsid w:val="00E0124B"/>
  </w:style>
  <w:style w:type="character" w:customStyle="1" w:styleId="apple-converted-space">
    <w:name w:val="apple-converted-space"/>
    <w:basedOn w:val="DefaultParagraphFont"/>
    <w:rsid w:val="00E0124B"/>
  </w:style>
  <w:style w:type="paragraph" w:styleId="BalloonText">
    <w:name w:val="Balloon Text"/>
    <w:basedOn w:val="Normal"/>
    <w:link w:val="BalloonTextChar"/>
    <w:uiPriority w:val="99"/>
    <w:semiHidden/>
    <w:unhideWhenUsed/>
    <w:rsid w:val="00A07A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07AED"/>
    <w:rPr>
      <w:rFonts w:ascii="Lucida Grande" w:hAnsi="Lucida Grande" w:cs="Lucida Grande"/>
      <w:sz w:val="18"/>
      <w:szCs w:val="18"/>
    </w:rPr>
  </w:style>
  <w:style w:type="paragraph" w:styleId="Revision">
    <w:name w:val="Revision"/>
    <w:hidden/>
    <w:uiPriority w:val="99"/>
    <w:semiHidden/>
    <w:rsid w:val="00ED5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42221">
      <w:bodyDiv w:val="1"/>
      <w:marLeft w:val="0"/>
      <w:marRight w:val="0"/>
      <w:marTop w:val="0"/>
      <w:marBottom w:val="0"/>
      <w:divBdr>
        <w:top w:val="none" w:sz="0" w:space="0" w:color="auto"/>
        <w:left w:val="none" w:sz="0" w:space="0" w:color="auto"/>
        <w:bottom w:val="none" w:sz="0" w:space="0" w:color="auto"/>
        <w:right w:val="none" w:sz="0" w:space="0" w:color="auto"/>
      </w:divBdr>
      <w:divsChild>
        <w:div w:id="94834903">
          <w:marLeft w:val="0"/>
          <w:marRight w:val="0"/>
          <w:marTop w:val="0"/>
          <w:marBottom w:val="0"/>
          <w:divBdr>
            <w:top w:val="none" w:sz="0" w:space="0" w:color="auto"/>
            <w:left w:val="none" w:sz="0" w:space="0" w:color="auto"/>
            <w:bottom w:val="none" w:sz="0" w:space="0" w:color="auto"/>
            <w:right w:val="none" w:sz="0" w:space="0" w:color="auto"/>
          </w:divBdr>
          <w:divsChild>
            <w:div w:id="1383794465">
              <w:marLeft w:val="0"/>
              <w:marRight w:val="0"/>
              <w:marTop w:val="0"/>
              <w:marBottom w:val="0"/>
              <w:divBdr>
                <w:top w:val="none" w:sz="0" w:space="0" w:color="auto"/>
                <w:left w:val="none" w:sz="0" w:space="0" w:color="auto"/>
                <w:bottom w:val="none" w:sz="0" w:space="0" w:color="auto"/>
                <w:right w:val="none" w:sz="0" w:space="0" w:color="auto"/>
              </w:divBdr>
              <w:divsChild>
                <w:div w:id="3578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6276">
          <w:marLeft w:val="0"/>
          <w:marRight w:val="0"/>
          <w:marTop w:val="0"/>
          <w:marBottom w:val="0"/>
          <w:divBdr>
            <w:top w:val="none" w:sz="0" w:space="0" w:color="auto"/>
            <w:left w:val="none" w:sz="0" w:space="0" w:color="auto"/>
            <w:bottom w:val="none" w:sz="0" w:space="0" w:color="auto"/>
            <w:right w:val="none" w:sz="0" w:space="0" w:color="auto"/>
          </w:divBdr>
          <w:divsChild>
            <w:div w:id="86970793">
              <w:marLeft w:val="0"/>
              <w:marRight w:val="0"/>
              <w:marTop w:val="0"/>
              <w:marBottom w:val="0"/>
              <w:divBdr>
                <w:top w:val="none" w:sz="0" w:space="0" w:color="auto"/>
                <w:left w:val="none" w:sz="0" w:space="0" w:color="auto"/>
                <w:bottom w:val="none" w:sz="0" w:space="0" w:color="auto"/>
                <w:right w:val="none" w:sz="0" w:space="0" w:color="auto"/>
              </w:divBdr>
              <w:divsChild>
                <w:div w:id="526993645">
                  <w:marLeft w:val="0"/>
                  <w:marRight w:val="0"/>
                  <w:marTop w:val="0"/>
                  <w:marBottom w:val="0"/>
                  <w:divBdr>
                    <w:top w:val="none" w:sz="0" w:space="0" w:color="auto"/>
                    <w:left w:val="none" w:sz="0" w:space="0" w:color="auto"/>
                    <w:bottom w:val="none" w:sz="0" w:space="0" w:color="auto"/>
                    <w:right w:val="none" w:sz="0" w:space="0" w:color="auto"/>
                  </w:divBdr>
                  <w:divsChild>
                    <w:div w:id="471992079">
                      <w:marLeft w:val="0"/>
                      <w:marRight w:val="0"/>
                      <w:marTop w:val="0"/>
                      <w:marBottom w:val="0"/>
                      <w:divBdr>
                        <w:top w:val="none" w:sz="0" w:space="0" w:color="auto"/>
                        <w:left w:val="none" w:sz="0" w:space="0" w:color="auto"/>
                        <w:bottom w:val="none" w:sz="0" w:space="0" w:color="auto"/>
                        <w:right w:val="none" w:sz="0" w:space="0" w:color="auto"/>
                      </w:divBdr>
                      <w:divsChild>
                        <w:div w:id="1961111683">
                          <w:marLeft w:val="0"/>
                          <w:marRight w:val="0"/>
                          <w:marTop w:val="0"/>
                          <w:marBottom w:val="0"/>
                          <w:divBdr>
                            <w:top w:val="single" w:sz="6" w:space="0" w:color="B99AFF"/>
                            <w:left w:val="single" w:sz="2" w:space="0" w:color="B99AFF"/>
                            <w:bottom w:val="single" w:sz="6" w:space="0" w:color="B99AFF"/>
                            <w:right w:val="single" w:sz="2" w:space="0" w:color="B99AFF"/>
                          </w:divBdr>
                          <w:divsChild>
                            <w:div w:id="1773276537">
                              <w:marLeft w:val="0"/>
                              <w:marRight w:val="0"/>
                              <w:marTop w:val="0"/>
                              <w:marBottom w:val="0"/>
                              <w:divBdr>
                                <w:top w:val="single" w:sz="2" w:space="1" w:color="B99AFF"/>
                                <w:left w:val="single" w:sz="6" w:space="0" w:color="B99AFF"/>
                                <w:bottom w:val="single" w:sz="2" w:space="1" w:color="B99AFF"/>
                                <w:right w:val="single" w:sz="6" w:space="0" w:color="B99AFF"/>
                              </w:divBdr>
                              <w:divsChild>
                                <w:div w:id="10654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76732">
                      <w:marLeft w:val="0"/>
                      <w:marRight w:val="0"/>
                      <w:marTop w:val="0"/>
                      <w:marBottom w:val="0"/>
                      <w:divBdr>
                        <w:top w:val="none" w:sz="0" w:space="0" w:color="auto"/>
                        <w:left w:val="none" w:sz="0" w:space="0" w:color="auto"/>
                        <w:bottom w:val="none" w:sz="0" w:space="0" w:color="auto"/>
                        <w:right w:val="none" w:sz="0" w:space="0" w:color="auto"/>
                      </w:divBdr>
                    </w:div>
                  </w:divsChild>
                </w:div>
                <w:div w:id="14535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19713">
          <w:marLeft w:val="0"/>
          <w:marRight w:val="0"/>
          <w:marTop w:val="0"/>
          <w:marBottom w:val="0"/>
          <w:divBdr>
            <w:top w:val="none" w:sz="0" w:space="0" w:color="auto"/>
            <w:left w:val="none" w:sz="0" w:space="0" w:color="auto"/>
            <w:bottom w:val="none" w:sz="0" w:space="0" w:color="auto"/>
            <w:right w:val="none" w:sz="0" w:space="0" w:color="auto"/>
          </w:divBdr>
          <w:divsChild>
            <w:div w:id="755320888">
              <w:marLeft w:val="0"/>
              <w:marRight w:val="0"/>
              <w:marTop w:val="0"/>
              <w:marBottom w:val="0"/>
              <w:divBdr>
                <w:top w:val="none" w:sz="0" w:space="0" w:color="auto"/>
                <w:left w:val="none" w:sz="0" w:space="0" w:color="auto"/>
                <w:bottom w:val="none" w:sz="0" w:space="0" w:color="auto"/>
                <w:right w:val="none" w:sz="0" w:space="0" w:color="auto"/>
              </w:divBdr>
              <w:divsChild>
                <w:div w:id="261305656">
                  <w:marLeft w:val="0"/>
                  <w:marRight w:val="0"/>
                  <w:marTop w:val="0"/>
                  <w:marBottom w:val="0"/>
                  <w:divBdr>
                    <w:top w:val="none" w:sz="0" w:space="0" w:color="auto"/>
                    <w:left w:val="none" w:sz="0" w:space="0" w:color="auto"/>
                    <w:bottom w:val="none" w:sz="0" w:space="0" w:color="auto"/>
                    <w:right w:val="none" w:sz="0" w:space="0" w:color="auto"/>
                  </w:divBdr>
                </w:div>
                <w:div w:id="272171856">
                  <w:marLeft w:val="0"/>
                  <w:marRight w:val="0"/>
                  <w:marTop w:val="0"/>
                  <w:marBottom w:val="0"/>
                  <w:divBdr>
                    <w:top w:val="none" w:sz="0" w:space="0" w:color="auto"/>
                    <w:left w:val="none" w:sz="0" w:space="0" w:color="auto"/>
                    <w:bottom w:val="none" w:sz="0" w:space="0" w:color="auto"/>
                    <w:right w:val="none" w:sz="0" w:space="0" w:color="auto"/>
                  </w:divBdr>
                  <w:divsChild>
                    <w:div w:id="752776867">
                      <w:marLeft w:val="0"/>
                      <w:marRight w:val="0"/>
                      <w:marTop w:val="0"/>
                      <w:marBottom w:val="0"/>
                      <w:divBdr>
                        <w:top w:val="none" w:sz="0" w:space="0" w:color="auto"/>
                        <w:left w:val="none" w:sz="0" w:space="0" w:color="auto"/>
                        <w:bottom w:val="none" w:sz="0" w:space="0" w:color="auto"/>
                        <w:right w:val="none" w:sz="0" w:space="0" w:color="auto"/>
                      </w:divBdr>
                      <w:divsChild>
                        <w:div w:id="2107798067">
                          <w:marLeft w:val="0"/>
                          <w:marRight w:val="0"/>
                          <w:marTop w:val="0"/>
                          <w:marBottom w:val="0"/>
                          <w:divBdr>
                            <w:top w:val="single" w:sz="6" w:space="0" w:color="DDDDDD"/>
                            <w:left w:val="single" w:sz="2" w:space="0" w:color="DDDDDD"/>
                            <w:bottom w:val="single" w:sz="6" w:space="0" w:color="DDDDDD"/>
                            <w:right w:val="single" w:sz="2" w:space="0" w:color="DDDDDD"/>
                          </w:divBdr>
                          <w:divsChild>
                            <w:div w:id="148712548">
                              <w:marLeft w:val="0"/>
                              <w:marRight w:val="0"/>
                              <w:marTop w:val="0"/>
                              <w:marBottom w:val="0"/>
                              <w:divBdr>
                                <w:top w:val="single" w:sz="2" w:space="1" w:color="DDDDDD"/>
                                <w:left w:val="single" w:sz="6" w:space="0" w:color="DDDDDD"/>
                                <w:bottom w:val="single" w:sz="2" w:space="1" w:color="DDDDDD"/>
                                <w:right w:val="single" w:sz="6" w:space="0" w:color="DDDDDD"/>
                              </w:divBdr>
                              <w:divsChild>
                                <w:div w:id="11079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78083">
                      <w:marLeft w:val="0"/>
                      <w:marRight w:val="0"/>
                      <w:marTop w:val="0"/>
                      <w:marBottom w:val="0"/>
                      <w:divBdr>
                        <w:top w:val="none" w:sz="0" w:space="0" w:color="auto"/>
                        <w:left w:val="none" w:sz="0" w:space="0" w:color="auto"/>
                        <w:bottom w:val="none" w:sz="0" w:space="0" w:color="auto"/>
                        <w:right w:val="none" w:sz="0" w:space="0" w:color="auto"/>
                      </w:divBdr>
                      <w:divsChild>
                        <w:div w:id="7800864">
                          <w:marLeft w:val="0"/>
                          <w:marRight w:val="0"/>
                          <w:marTop w:val="0"/>
                          <w:marBottom w:val="0"/>
                          <w:divBdr>
                            <w:top w:val="single" w:sz="6" w:space="0" w:color="B99AFF"/>
                            <w:left w:val="single" w:sz="2" w:space="0" w:color="B99AFF"/>
                            <w:bottom w:val="single" w:sz="6" w:space="0" w:color="B99AFF"/>
                            <w:right w:val="single" w:sz="2" w:space="0" w:color="B99AFF"/>
                          </w:divBdr>
                          <w:divsChild>
                            <w:div w:id="2005350344">
                              <w:marLeft w:val="0"/>
                              <w:marRight w:val="0"/>
                              <w:marTop w:val="0"/>
                              <w:marBottom w:val="0"/>
                              <w:divBdr>
                                <w:top w:val="single" w:sz="2" w:space="1" w:color="B99AFF"/>
                                <w:left w:val="single" w:sz="6" w:space="0" w:color="B99AFF"/>
                                <w:bottom w:val="single" w:sz="2" w:space="1" w:color="B99AFF"/>
                                <w:right w:val="single" w:sz="6" w:space="0" w:color="B99AFF"/>
                              </w:divBdr>
                              <w:divsChild>
                                <w:div w:id="194938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300524">
          <w:marLeft w:val="0"/>
          <w:marRight w:val="0"/>
          <w:marTop w:val="0"/>
          <w:marBottom w:val="0"/>
          <w:divBdr>
            <w:top w:val="none" w:sz="0" w:space="0" w:color="auto"/>
            <w:left w:val="none" w:sz="0" w:space="0" w:color="auto"/>
            <w:bottom w:val="none" w:sz="0" w:space="0" w:color="auto"/>
            <w:right w:val="none" w:sz="0" w:space="0" w:color="auto"/>
          </w:divBdr>
        </w:div>
        <w:div w:id="563413199">
          <w:marLeft w:val="0"/>
          <w:marRight w:val="0"/>
          <w:marTop w:val="0"/>
          <w:marBottom w:val="0"/>
          <w:divBdr>
            <w:top w:val="none" w:sz="0" w:space="0" w:color="auto"/>
            <w:left w:val="none" w:sz="0" w:space="0" w:color="auto"/>
            <w:bottom w:val="none" w:sz="0" w:space="0" w:color="auto"/>
            <w:right w:val="none" w:sz="0" w:space="0" w:color="auto"/>
          </w:divBdr>
        </w:div>
        <w:div w:id="750659459">
          <w:marLeft w:val="0"/>
          <w:marRight w:val="0"/>
          <w:marTop w:val="0"/>
          <w:marBottom w:val="0"/>
          <w:divBdr>
            <w:top w:val="none" w:sz="0" w:space="0" w:color="auto"/>
            <w:left w:val="none" w:sz="0" w:space="0" w:color="auto"/>
            <w:bottom w:val="none" w:sz="0" w:space="0" w:color="auto"/>
            <w:right w:val="none" w:sz="0" w:space="0" w:color="auto"/>
          </w:divBdr>
        </w:div>
        <w:div w:id="1484734021">
          <w:marLeft w:val="0"/>
          <w:marRight w:val="0"/>
          <w:marTop w:val="0"/>
          <w:marBottom w:val="0"/>
          <w:divBdr>
            <w:top w:val="none" w:sz="0" w:space="0" w:color="auto"/>
            <w:left w:val="none" w:sz="0" w:space="0" w:color="auto"/>
            <w:bottom w:val="none" w:sz="0" w:space="0" w:color="auto"/>
            <w:right w:val="none" w:sz="0" w:space="0" w:color="auto"/>
          </w:divBdr>
          <w:divsChild>
            <w:div w:id="501897755">
              <w:marLeft w:val="0"/>
              <w:marRight w:val="0"/>
              <w:marTop w:val="0"/>
              <w:marBottom w:val="0"/>
              <w:divBdr>
                <w:top w:val="none" w:sz="0" w:space="0" w:color="auto"/>
                <w:left w:val="none" w:sz="0" w:space="0" w:color="auto"/>
                <w:bottom w:val="none" w:sz="0" w:space="0" w:color="auto"/>
                <w:right w:val="none" w:sz="0" w:space="0" w:color="auto"/>
              </w:divBdr>
              <w:divsChild>
                <w:div w:id="1264722548">
                  <w:marLeft w:val="0"/>
                  <w:marRight w:val="0"/>
                  <w:marTop w:val="0"/>
                  <w:marBottom w:val="0"/>
                  <w:divBdr>
                    <w:top w:val="none" w:sz="0" w:space="0" w:color="auto"/>
                    <w:left w:val="none" w:sz="0" w:space="0" w:color="auto"/>
                    <w:bottom w:val="none" w:sz="0" w:space="0" w:color="auto"/>
                    <w:right w:val="none" w:sz="0" w:space="0" w:color="auto"/>
                  </w:divBdr>
                  <w:divsChild>
                    <w:div w:id="1903458">
                      <w:marLeft w:val="0"/>
                      <w:marRight w:val="0"/>
                      <w:marTop w:val="0"/>
                      <w:marBottom w:val="0"/>
                      <w:divBdr>
                        <w:top w:val="none" w:sz="0" w:space="0" w:color="auto"/>
                        <w:left w:val="none" w:sz="0" w:space="0" w:color="auto"/>
                        <w:bottom w:val="none" w:sz="0" w:space="0" w:color="auto"/>
                        <w:right w:val="none" w:sz="0" w:space="0" w:color="auto"/>
                      </w:divBdr>
                    </w:div>
                    <w:div w:id="643389249">
                      <w:marLeft w:val="0"/>
                      <w:marRight w:val="0"/>
                      <w:marTop w:val="0"/>
                      <w:marBottom w:val="0"/>
                      <w:divBdr>
                        <w:top w:val="none" w:sz="0" w:space="0" w:color="auto"/>
                        <w:left w:val="none" w:sz="0" w:space="0" w:color="auto"/>
                        <w:bottom w:val="none" w:sz="0" w:space="0" w:color="auto"/>
                        <w:right w:val="none" w:sz="0" w:space="0" w:color="auto"/>
                      </w:divBdr>
                      <w:divsChild>
                        <w:div w:id="1745685589">
                          <w:marLeft w:val="0"/>
                          <w:marRight w:val="0"/>
                          <w:marTop w:val="0"/>
                          <w:marBottom w:val="0"/>
                          <w:divBdr>
                            <w:top w:val="single" w:sz="6" w:space="0" w:color="B99AFF"/>
                            <w:left w:val="single" w:sz="2" w:space="0" w:color="B99AFF"/>
                            <w:bottom w:val="single" w:sz="6" w:space="0" w:color="B99AFF"/>
                            <w:right w:val="single" w:sz="2" w:space="0" w:color="B99AFF"/>
                          </w:divBdr>
                          <w:divsChild>
                            <w:div w:id="1188759538">
                              <w:marLeft w:val="0"/>
                              <w:marRight w:val="0"/>
                              <w:marTop w:val="0"/>
                              <w:marBottom w:val="0"/>
                              <w:divBdr>
                                <w:top w:val="single" w:sz="2" w:space="1" w:color="B99AFF"/>
                                <w:left w:val="single" w:sz="6" w:space="0" w:color="B99AFF"/>
                                <w:bottom w:val="single" w:sz="2" w:space="1" w:color="B99AFF"/>
                                <w:right w:val="single" w:sz="6" w:space="0" w:color="B99AFF"/>
                              </w:divBdr>
                              <w:divsChild>
                                <w:div w:id="13332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7038">
          <w:marLeft w:val="0"/>
          <w:marRight w:val="0"/>
          <w:marTop w:val="0"/>
          <w:marBottom w:val="0"/>
          <w:divBdr>
            <w:top w:val="none" w:sz="0" w:space="0" w:color="auto"/>
            <w:left w:val="none" w:sz="0" w:space="0" w:color="auto"/>
            <w:bottom w:val="none" w:sz="0" w:space="0" w:color="auto"/>
            <w:right w:val="none" w:sz="0" w:space="0" w:color="auto"/>
          </w:divBdr>
        </w:div>
        <w:div w:id="2014381088">
          <w:marLeft w:val="0"/>
          <w:marRight w:val="0"/>
          <w:marTop w:val="0"/>
          <w:marBottom w:val="0"/>
          <w:divBdr>
            <w:top w:val="none" w:sz="0" w:space="0" w:color="auto"/>
            <w:left w:val="none" w:sz="0" w:space="0" w:color="auto"/>
            <w:bottom w:val="none" w:sz="0" w:space="0" w:color="auto"/>
            <w:right w:val="none" w:sz="0" w:space="0" w:color="auto"/>
          </w:divBdr>
        </w:div>
        <w:div w:id="2019039582">
          <w:marLeft w:val="0"/>
          <w:marRight w:val="0"/>
          <w:marTop w:val="0"/>
          <w:marBottom w:val="0"/>
          <w:divBdr>
            <w:top w:val="none" w:sz="0" w:space="0" w:color="auto"/>
            <w:left w:val="none" w:sz="0" w:space="0" w:color="auto"/>
            <w:bottom w:val="none" w:sz="0" w:space="0" w:color="auto"/>
            <w:right w:val="none" w:sz="0" w:space="0" w:color="auto"/>
          </w:divBdr>
          <w:divsChild>
            <w:div w:id="278030573">
              <w:marLeft w:val="0"/>
              <w:marRight w:val="0"/>
              <w:marTop w:val="0"/>
              <w:marBottom w:val="0"/>
              <w:divBdr>
                <w:top w:val="none" w:sz="0" w:space="0" w:color="auto"/>
                <w:left w:val="none" w:sz="0" w:space="0" w:color="auto"/>
                <w:bottom w:val="none" w:sz="0" w:space="0" w:color="auto"/>
                <w:right w:val="none" w:sz="0" w:space="0" w:color="auto"/>
              </w:divBdr>
              <w:divsChild>
                <w:div w:id="951590938">
                  <w:marLeft w:val="0"/>
                  <w:marRight w:val="0"/>
                  <w:marTop w:val="0"/>
                  <w:marBottom w:val="0"/>
                  <w:divBdr>
                    <w:top w:val="none" w:sz="0" w:space="0" w:color="auto"/>
                    <w:left w:val="none" w:sz="0" w:space="0" w:color="auto"/>
                    <w:bottom w:val="none" w:sz="0" w:space="0" w:color="auto"/>
                    <w:right w:val="none" w:sz="0" w:space="0" w:color="auto"/>
                  </w:divBdr>
                </w:div>
                <w:div w:id="1805539599">
                  <w:marLeft w:val="0"/>
                  <w:marRight w:val="0"/>
                  <w:marTop w:val="0"/>
                  <w:marBottom w:val="0"/>
                  <w:divBdr>
                    <w:top w:val="none" w:sz="0" w:space="0" w:color="auto"/>
                    <w:left w:val="none" w:sz="0" w:space="0" w:color="auto"/>
                    <w:bottom w:val="none" w:sz="0" w:space="0" w:color="auto"/>
                    <w:right w:val="none" w:sz="0" w:space="0" w:color="auto"/>
                  </w:divBdr>
                  <w:divsChild>
                    <w:div w:id="1331569019">
                      <w:marLeft w:val="0"/>
                      <w:marRight w:val="0"/>
                      <w:marTop w:val="0"/>
                      <w:marBottom w:val="0"/>
                      <w:divBdr>
                        <w:top w:val="none" w:sz="0" w:space="0" w:color="auto"/>
                        <w:left w:val="none" w:sz="0" w:space="0" w:color="auto"/>
                        <w:bottom w:val="none" w:sz="0" w:space="0" w:color="auto"/>
                        <w:right w:val="none" w:sz="0" w:space="0" w:color="auto"/>
                      </w:divBdr>
                    </w:div>
                    <w:div w:id="1791317677">
                      <w:marLeft w:val="0"/>
                      <w:marRight w:val="0"/>
                      <w:marTop w:val="0"/>
                      <w:marBottom w:val="0"/>
                      <w:divBdr>
                        <w:top w:val="none" w:sz="0" w:space="0" w:color="auto"/>
                        <w:left w:val="none" w:sz="0" w:space="0" w:color="auto"/>
                        <w:bottom w:val="none" w:sz="0" w:space="0" w:color="auto"/>
                        <w:right w:val="none" w:sz="0" w:space="0" w:color="auto"/>
                      </w:divBdr>
                      <w:divsChild>
                        <w:div w:id="1916433899">
                          <w:marLeft w:val="0"/>
                          <w:marRight w:val="0"/>
                          <w:marTop w:val="0"/>
                          <w:marBottom w:val="0"/>
                          <w:divBdr>
                            <w:top w:val="single" w:sz="6" w:space="0" w:color="B99AFF"/>
                            <w:left w:val="single" w:sz="2" w:space="0" w:color="B99AFF"/>
                            <w:bottom w:val="single" w:sz="6" w:space="0" w:color="B99AFF"/>
                            <w:right w:val="single" w:sz="2" w:space="0" w:color="B99AFF"/>
                          </w:divBdr>
                          <w:divsChild>
                            <w:div w:id="515576292">
                              <w:marLeft w:val="0"/>
                              <w:marRight w:val="0"/>
                              <w:marTop w:val="0"/>
                              <w:marBottom w:val="0"/>
                              <w:divBdr>
                                <w:top w:val="single" w:sz="2" w:space="1" w:color="B99AFF"/>
                                <w:left w:val="single" w:sz="6" w:space="0" w:color="B99AFF"/>
                                <w:bottom w:val="single" w:sz="2" w:space="1" w:color="B99AFF"/>
                                <w:right w:val="single" w:sz="6" w:space="0" w:color="B99AFF"/>
                              </w:divBdr>
                              <w:divsChild>
                                <w:div w:id="16498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034642">
          <w:marLeft w:val="0"/>
          <w:marRight w:val="0"/>
          <w:marTop w:val="0"/>
          <w:marBottom w:val="0"/>
          <w:divBdr>
            <w:top w:val="none" w:sz="0" w:space="0" w:color="auto"/>
            <w:left w:val="none" w:sz="0" w:space="0" w:color="auto"/>
            <w:bottom w:val="none" w:sz="0" w:space="0" w:color="auto"/>
            <w:right w:val="none" w:sz="0" w:space="0" w:color="auto"/>
          </w:divBdr>
          <w:divsChild>
            <w:div w:id="643004708">
              <w:marLeft w:val="0"/>
              <w:marRight w:val="0"/>
              <w:marTop w:val="0"/>
              <w:marBottom w:val="0"/>
              <w:divBdr>
                <w:top w:val="none" w:sz="0" w:space="0" w:color="auto"/>
                <w:left w:val="none" w:sz="0" w:space="0" w:color="auto"/>
                <w:bottom w:val="none" w:sz="0" w:space="0" w:color="auto"/>
                <w:right w:val="none" w:sz="0" w:space="0" w:color="auto"/>
              </w:divBdr>
              <w:divsChild>
                <w:div w:id="31930081">
                  <w:marLeft w:val="0"/>
                  <w:marRight w:val="0"/>
                  <w:marTop w:val="0"/>
                  <w:marBottom w:val="0"/>
                  <w:divBdr>
                    <w:top w:val="none" w:sz="0" w:space="0" w:color="auto"/>
                    <w:left w:val="none" w:sz="0" w:space="0" w:color="auto"/>
                    <w:bottom w:val="none" w:sz="0" w:space="0" w:color="auto"/>
                    <w:right w:val="none" w:sz="0" w:space="0" w:color="auto"/>
                  </w:divBdr>
                  <w:divsChild>
                    <w:div w:id="1443378677">
                      <w:marLeft w:val="0"/>
                      <w:marRight w:val="0"/>
                      <w:marTop w:val="0"/>
                      <w:marBottom w:val="0"/>
                      <w:divBdr>
                        <w:top w:val="none" w:sz="0" w:space="0" w:color="auto"/>
                        <w:left w:val="none" w:sz="0" w:space="0" w:color="auto"/>
                        <w:bottom w:val="none" w:sz="0" w:space="0" w:color="auto"/>
                        <w:right w:val="none" w:sz="0" w:space="0" w:color="auto"/>
                      </w:divBdr>
                    </w:div>
                    <w:div w:id="1456752160">
                      <w:marLeft w:val="0"/>
                      <w:marRight w:val="0"/>
                      <w:marTop w:val="0"/>
                      <w:marBottom w:val="0"/>
                      <w:divBdr>
                        <w:top w:val="none" w:sz="0" w:space="0" w:color="auto"/>
                        <w:left w:val="none" w:sz="0" w:space="0" w:color="auto"/>
                        <w:bottom w:val="none" w:sz="0" w:space="0" w:color="auto"/>
                        <w:right w:val="none" w:sz="0" w:space="0" w:color="auto"/>
                      </w:divBdr>
                      <w:divsChild>
                        <w:div w:id="722143592">
                          <w:marLeft w:val="0"/>
                          <w:marRight w:val="0"/>
                          <w:marTop w:val="0"/>
                          <w:marBottom w:val="0"/>
                          <w:divBdr>
                            <w:top w:val="single" w:sz="6" w:space="0" w:color="B99AFF"/>
                            <w:left w:val="single" w:sz="2" w:space="0" w:color="B99AFF"/>
                            <w:bottom w:val="single" w:sz="6" w:space="0" w:color="B99AFF"/>
                            <w:right w:val="single" w:sz="2" w:space="0" w:color="B99AFF"/>
                          </w:divBdr>
                          <w:divsChild>
                            <w:div w:id="1625234385">
                              <w:marLeft w:val="0"/>
                              <w:marRight w:val="0"/>
                              <w:marTop w:val="0"/>
                              <w:marBottom w:val="0"/>
                              <w:divBdr>
                                <w:top w:val="single" w:sz="2" w:space="1" w:color="B99AFF"/>
                                <w:left w:val="single" w:sz="6" w:space="0" w:color="B99AFF"/>
                                <w:bottom w:val="single" w:sz="2" w:space="1" w:color="B99AFF"/>
                                <w:right w:val="single" w:sz="6" w:space="0" w:color="B99AFF"/>
                              </w:divBdr>
                              <w:divsChild>
                                <w:div w:id="1537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5141">
      <w:bodyDiv w:val="1"/>
      <w:marLeft w:val="0"/>
      <w:marRight w:val="0"/>
      <w:marTop w:val="0"/>
      <w:marBottom w:val="0"/>
      <w:divBdr>
        <w:top w:val="none" w:sz="0" w:space="0" w:color="auto"/>
        <w:left w:val="none" w:sz="0" w:space="0" w:color="auto"/>
        <w:bottom w:val="none" w:sz="0" w:space="0" w:color="auto"/>
        <w:right w:val="none" w:sz="0" w:space="0" w:color="auto"/>
      </w:divBdr>
      <w:divsChild>
        <w:div w:id="214002759">
          <w:marLeft w:val="0"/>
          <w:marRight w:val="0"/>
          <w:marTop w:val="0"/>
          <w:marBottom w:val="0"/>
          <w:divBdr>
            <w:top w:val="none" w:sz="0" w:space="0" w:color="auto"/>
            <w:left w:val="none" w:sz="0" w:space="0" w:color="auto"/>
            <w:bottom w:val="none" w:sz="0" w:space="0" w:color="auto"/>
            <w:right w:val="none" w:sz="0" w:space="0" w:color="auto"/>
          </w:divBdr>
        </w:div>
        <w:div w:id="238752755">
          <w:marLeft w:val="0"/>
          <w:marRight w:val="0"/>
          <w:marTop w:val="0"/>
          <w:marBottom w:val="0"/>
          <w:divBdr>
            <w:top w:val="none" w:sz="0" w:space="0" w:color="auto"/>
            <w:left w:val="none" w:sz="0" w:space="0" w:color="auto"/>
            <w:bottom w:val="none" w:sz="0" w:space="0" w:color="auto"/>
            <w:right w:val="none" w:sz="0" w:space="0" w:color="auto"/>
          </w:divBdr>
        </w:div>
        <w:div w:id="312298380">
          <w:marLeft w:val="0"/>
          <w:marRight w:val="0"/>
          <w:marTop w:val="0"/>
          <w:marBottom w:val="0"/>
          <w:divBdr>
            <w:top w:val="none" w:sz="0" w:space="0" w:color="auto"/>
            <w:left w:val="none" w:sz="0" w:space="0" w:color="auto"/>
            <w:bottom w:val="none" w:sz="0" w:space="0" w:color="auto"/>
            <w:right w:val="none" w:sz="0" w:space="0" w:color="auto"/>
          </w:divBdr>
        </w:div>
        <w:div w:id="388575654">
          <w:marLeft w:val="0"/>
          <w:marRight w:val="0"/>
          <w:marTop w:val="0"/>
          <w:marBottom w:val="0"/>
          <w:divBdr>
            <w:top w:val="none" w:sz="0" w:space="0" w:color="auto"/>
            <w:left w:val="none" w:sz="0" w:space="0" w:color="auto"/>
            <w:bottom w:val="none" w:sz="0" w:space="0" w:color="auto"/>
            <w:right w:val="none" w:sz="0" w:space="0" w:color="auto"/>
          </w:divBdr>
        </w:div>
        <w:div w:id="399063420">
          <w:marLeft w:val="0"/>
          <w:marRight w:val="0"/>
          <w:marTop w:val="0"/>
          <w:marBottom w:val="0"/>
          <w:divBdr>
            <w:top w:val="none" w:sz="0" w:space="0" w:color="auto"/>
            <w:left w:val="none" w:sz="0" w:space="0" w:color="auto"/>
            <w:bottom w:val="none" w:sz="0" w:space="0" w:color="auto"/>
            <w:right w:val="none" w:sz="0" w:space="0" w:color="auto"/>
          </w:divBdr>
        </w:div>
        <w:div w:id="841824290">
          <w:marLeft w:val="0"/>
          <w:marRight w:val="0"/>
          <w:marTop w:val="0"/>
          <w:marBottom w:val="0"/>
          <w:divBdr>
            <w:top w:val="none" w:sz="0" w:space="0" w:color="auto"/>
            <w:left w:val="none" w:sz="0" w:space="0" w:color="auto"/>
            <w:bottom w:val="none" w:sz="0" w:space="0" w:color="auto"/>
            <w:right w:val="none" w:sz="0" w:space="0" w:color="auto"/>
          </w:divBdr>
        </w:div>
        <w:div w:id="877351079">
          <w:marLeft w:val="0"/>
          <w:marRight w:val="0"/>
          <w:marTop w:val="0"/>
          <w:marBottom w:val="0"/>
          <w:divBdr>
            <w:top w:val="none" w:sz="0" w:space="0" w:color="auto"/>
            <w:left w:val="none" w:sz="0" w:space="0" w:color="auto"/>
            <w:bottom w:val="none" w:sz="0" w:space="0" w:color="auto"/>
            <w:right w:val="none" w:sz="0" w:space="0" w:color="auto"/>
          </w:divBdr>
        </w:div>
        <w:div w:id="948774588">
          <w:marLeft w:val="0"/>
          <w:marRight w:val="0"/>
          <w:marTop w:val="0"/>
          <w:marBottom w:val="0"/>
          <w:divBdr>
            <w:top w:val="none" w:sz="0" w:space="0" w:color="auto"/>
            <w:left w:val="none" w:sz="0" w:space="0" w:color="auto"/>
            <w:bottom w:val="none" w:sz="0" w:space="0" w:color="auto"/>
            <w:right w:val="none" w:sz="0" w:space="0" w:color="auto"/>
          </w:divBdr>
        </w:div>
        <w:div w:id="1177766782">
          <w:marLeft w:val="0"/>
          <w:marRight w:val="0"/>
          <w:marTop w:val="0"/>
          <w:marBottom w:val="0"/>
          <w:divBdr>
            <w:top w:val="none" w:sz="0" w:space="0" w:color="auto"/>
            <w:left w:val="none" w:sz="0" w:space="0" w:color="auto"/>
            <w:bottom w:val="none" w:sz="0" w:space="0" w:color="auto"/>
            <w:right w:val="none" w:sz="0" w:space="0" w:color="auto"/>
          </w:divBdr>
        </w:div>
        <w:div w:id="1633097440">
          <w:marLeft w:val="0"/>
          <w:marRight w:val="0"/>
          <w:marTop w:val="0"/>
          <w:marBottom w:val="0"/>
          <w:divBdr>
            <w:top w:val="none" w:sz="0" w:space="0" w:color="auto"/>
            <w:left w:val="none" w:sz="0" w:space="0" w:color="auto"/>
            <w:bottom w:val="none" w:sz="0" w:space="0" w:color="auto"/>
            <w:right w:val="none" w:sz="0" w:space="0" w:color="auto"/>
          </w:divBdr>
        </w:div>
        <w:div w:id="1674069875">
          <w:marLeft w:val="0"/>
          <w:marRight w:val="0"/>
          <w:marTop w:val="0"/>
          <w:marBottom w:val="0"/>
          <w:divBdr>
            <w:top w:val="none" w:sz="0" w:space="0" w:color="auto"/>
            <w:left w:val="none" w:sz="0" w:space="0" w:color="auto"/>
            <w:bottom w:val="none" w:sz="0" w:space="0" w:color="auto"/>
            <w:right w:val="none" w:sz="0" w:space="0" w:color="auto"/>
          </w:divBdr>
        </w:div>
        <w:div w:id="1721786245">
          <w:marLeft w:val="0"/>
          <w:marRight w:val="0"/>
          <w:marTop w:val="0"/>
          <w:marBottom w:val="0"/>
          <w:divBdr>
            <w:top w:val="none" w:sz="0" w:space="0" w:color="auto"/>
            <w:left w:val="none" w:sz="0" w:space="0" w:color="auto"/>
            <w:bottom w:val="none" w:sz="0" w:space="0" w:color="auto"/>
            <w:right w:val="none" w:sz="0" w:space="0" w:color="auto"/>
          </w:divBdr>
        </w:div>
        <w:div w:id="1746605360">
          <w:marLeft w:val="0"/>
          <w:marRight w:val="0"/>
          <w:marTop w:val="0"/>
          <w:marBottom w:val="0"/>
          <w:divBdr>
            <w:top w:val="none" w:sz="0" w:space="0" w:color="auto"/>
            <w:left w:val="none" w:sz="0" w:space="0" w:color="auto"/>
            <w:bottom w:val="none" w:sz="0" w:space="0" w:color="auto"/>
            <w:right w:val="none" w:sz="0" w:space="0" w:color="auto"/>
          </w:divBdr>
        </w:div>
      </w:divsChild>
    </w:div>
    <w:div w:id="203564884">
      <w:bodyDiv w:val="1"/>
      <w:marLeft w:val="0"/>
      <w:marRight w:val="0"/>
      <w:marTop w:val="0"/>
      <w:marBottom w:val="0"/>
      <w:divBdr>
        <w:top w:val="none" w:sz="0" w:space="0" w:color="auto"/>
        <w:left w:val="none" w:sz="0" w:space="0" w:color="auto"/>
        <w:bottom w:val="none" w:sz="0" w:space="0" w:color="auto"/>
        <w:right w:val="none" w:sz="0" w:space="0" w:color="auto"/>
      </w:divBdr>
    </w:div>
    <w:div w:id="638845527">
      <w:bodyDiv w:val="1"/>
      <w:marLeft w:val="0"/>
      <w:marRight w:val="0"/>
      <w:marTop w:val="0"/>
      <w:marBottom w:val="0"/>
      <w:divBdr>
        <w:top w:val="none" w:sz="0" w:space="0" w:color="auto"/>
        <w:left w:val="none" w:sz="0" w:space="0" w:color="auto"/>
        <w:bottom w:val="none" w:sz="0" w:space="0" w:color="auto"/>
        <w:right w:val="none" w:sz="0" w:space="0" w:color="auto"/>
      </w:divBdr>
    </w:div>
    <w:div w:id="775252640">
      <w:bodyDiv w:val="1"/>
      <w:marLeft w:val="0"/>
      <w:marRight w:val="0"/>
      <w:marTop w:val="0"/>
      <w:marBottom w:val="0"/>
      <w:divBdr>
        <w:top w:val="none" w:sz="0" w:space="0" w:color="auto"/>
        <w:left w:val="none" w:sz="0" w:space="0" w:color="auto"/>
        <w:bottom w:val="none" w:sz="0" w:space="0" w:color="auto"/>
        <w:right w:val="none" w:sz="0" w:space="0" w:color="auto"/>
      </w:divBdr>
    </w:div>
    <w:div w:id="1353141427">
      <w:bodyDiv w:val="1"/>
      <w:marLeft w:val="0"/>
      <w:marRight w:val="0"/>
      <w:marTop w:val="0"/>
      <w:marBottom w:val="0"/>
      <w:divBdr>
        <w:top w:val="none" w:sz="0" w:space="0" w:color="auto"/>
        <w:left w:val="none" w:sz="0" w:space="0" w:color="auto"/>
        <w:bottom w:val="none" w:sz="0" w:space="0" w:color="auto"/>
        <w:right w:val="none" w:sz="0" w:space="0" w:color="auto"/>
      </w:divBdr>
    </w:div>
    <w:div w:id="1358236849">
      <w:bodyDiv w:val="1"/>
      <w:marLeft w:val="0"/>
      <w:marRight w:val="0"/>
      <w:marTop w:val="0"/>
      <w:marBottom w:val="0"/>
      <w:divBdr>
        <w:top w:val="none" w:sz="0" w:space="0" w:color="auto"/>
        <w:left w:val="none" w:sz="0" w:space="0" w:color="auto"/>
        <w:bottom w:val="none" w:sz="0" w:space="0" w:color="auto"/>
        <w:right w:val="none" w:sz="0" w:space="0" w:color="auto"/>
      </w:divBdr>
    </w:div>
    <w:div w:id="1839343174">
      <w:bodyDiv w:val="1"/>
      <w:marLeft w:val="0"/>
      <w:marRight w:val="0"/>
      <w:marTop w:val="0"/>
      <w:marBottom w:val="0"/>
      <w:divBdr>
        <w:top w:val="none" w:sz="0" w:space="0" w:color="auto"/>
        <w:left w:val="none" w:sz="0" w:space="0" w:color="auto"/>
        <w:bottom w:val="none" w:sz="0" w:space="0" w:color="auto"/>
        <w:right w:val="none" w:sz="0" w:space="0" w:color="auto"/>
      </w:divBdr>
    </w:div>
    <w:div w:id="1891500932">
      <w:bodyDiv w:val="1"/>
      <w:marLeft w:val="0"/>
      <w:marRight w:val="0"/>
      <w:marTop w:val="0"/>
      <w:marBottom w:val="0"/>
      <w:divBdr>
        <w:top w:val="none" w:sz="0" w:space="0" w:color="auto"/>
        <w:left w:val="none" w:sz="0" w:space="0" w:color="auto"/>
        <w:bottom w:val="none" w:sz="0" w:space="0" w:color="auto"/>
        <w:right w:val="none" w:sz="0" w:space="0" w:color="auto"/>
      </w:divBdr>
    </w:div>
    <w:div w:id="1952585688">
      <w:bodyDiv w:val="1"/>
      <w:marLeft w:val="0"/>
      <w:marRight w:val="0"/>
      <w:marTop w:val="0"/>
      <w:marBottom w:val="0"/>
      <w:divBdr>
        <w:top w:val="none" w:sz="0" w:space="0" w:color="auto"/>
        <w:left w:val="none" w:sz="0" w:space="0" w:color="auto"/>
        <w:bottom w:val="none" w:sz="0" w:space="0" w:color="auto"/>
        <w:right w:val="none" w:sz="0" w:space="0" w:color="auto"/>
      </w:divBdr>
    </w:div>
    <w:div w:id="196754519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tiff"/><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5AF3C2E-645F-B64D-8AF7-FB3BDC6E0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1816</Words>
  <Characters>10352</Characters>
  <Application>Microsoft Macintosh Word</Application>
  <DocSecurity>0</DocSecurity>
  <Lines>86</Lines>
  <Paragraphs>24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Supplementary File 1: </vt:lpstr>
      <vt:lpstr>Power Calculations</vt:lpstr>
    </vt:vector>
  </TitlesOfParts>
  <Company>CUBoulder</Company>
  <LinksUpToDate>false</LinksUpToDate>
  <CharactersWithSpaces>12144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Cuining</dc:creator>
  <cp:keywords/>
  <dc:description/>
  <cp:lastModifiedBy>Liu, Cuining</cp:lastModifiedBy>
  <cp:revision>48</cp:revision>
  <dcterms:created xsi:type="dcterms:W3CDTF">2017-05-27T19:13:00Z</dcterms:created>
  <dcterms:modified xsi:type="dcterms:W3CDTF">2017-07-28T15:35:00Z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http://www.zotero.org/styles/bone-marrow-transplantation</vt:lpwstr>
  </property>
  <property fmtid="{D5CDD505-2E9C-101B-9397-08002B2CF9AE}" pid="11" name="Mendeley Recent Style Name 4_1">
    <vt:lpwstr>Bone Marrow Transplantation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16th edition (author-date)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08353c68-6668-3cc3-b157-dff431249b09</vt:lpwstr>
  </property>
  <property fmtid="{D5CDD505-2E9C-101B-9397-08002B2CF9AE}" pid="24" name="Mendeley Citation Style_1">
    <vt:lpwstr>http://www.zotero.org/styles/bone-marrow-transplantation</vt:lpwstr>
  </property>
</Properties>
</file>