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15C" w:rsidRPr="00536920" w:rsidRDefault="00421D71">
      <w:pPr>
        <w:pStyle w:val="Title"/>
        <w:spacing w:before="1600" w:after="400"/>
        <w:jc w:val="center"/>
        <w:rPr>
          <w:lang w:val="ru-RU"/>
        </w:rPr>
      </w:pPr>
      <w:r w:rsidRPr="00536920">
        <w:rPr>
          <w:rFonts w:ascii="Arial" w:eastAsia="Arial" w:hAnsi="Arial"/>
          <w:lang w:val="ru-RU"/>
        </w:rPr>
        <w:t xml:space="preserve">Размерность </w:t>
      </w:r>
      <w:r>
        <w:rPr>
          <w:rFonts w:ascii="Arial" w:eastAsia="Arial" w:hAnsi="Arial"/>
        </w:rPr>
        <w:t>N</w:t>
      </w:r>
      <w:r w:rsidRPr="00536920">
        <w:rPr>
          <w:rFonts w:ascii="Arial" w:eastAsia="Arial" w:hAnsi="Arial"/>
          <w:lang w:val="ru-RU"/>
        </w:rPr>
        <w:t xml:space="preserve"> в задачах о снарках</w:t>
      </w:r>
    </w:p>
    <w:p w:rsidR="001C715C" w:rsidRPr="00536920" w:rsidRDefault="00421D71">
      <w:pPr>
        <w:spacing w:after="360"/>
        <w:jc w:val="center"/>
        <w:rPr>
          <w:lang w:val="ru-RU"/>
        </w:rPr>
      </w:pPr>
      <w:r w:rsidRPr="00536920">
        <w:rPr>
          <w:rFonts w:ascii="Arial" w:eastAsia="Arial" w:hAnsi="Arial"/>
          <w:b/>
          <w:color w:val="373737"/>
          <w:sz w:val="30"/>
          <w:lang w:val="ru-RU"/>
        </w:rPr>
        <w:t>Что является тривиальным решением, а что может быть прорывом</w:t>
      </w:r>
    </w:p>
    <w:p w:rsidR="001C715C" w:rsidRPr="00536920" w:rsidRDefault="00421D71">
      <w:pPr>
        <w:spacing w:before="80" w:after="360"/>
        <w:jc w:val="center"/>
        <w:rPr>
          <w:lang w:val="ru-RU"/>
        </w:rPr>
      </w:pPr>
      <w:r w:rsidRPr="00536920">
        <w:rPr>
          <w:rFonts w:ascii="Cambria Math" w:eastAsia="Cambria Math" w:hAnsi="Cambria Math"/>
          <w:lang w:val="ru-RU"/>
        </w:rPr>
        <w:t>Геометрическое вложение  ≠  потоковая структура  ≠  рёберная раскраска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1C715C" w:rsidRPr="00536920">
        <w:trPr>
          <w:jc w:val="center"/>
        </w:trPr>
        <w:tc>
          <w:tcPr>
            <w:tcW w:w="9859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C715C" w:rsidRPr="00536920" w:rsidRDefault="00421D71">
            <w:pPr>
              <w:spacing w:after="80"/>
              <w:rPr>
                <w:lang w:val="ru-RU"/>
              </w:rPr>
            </w:pPr>
            <w:r w:rsidRPr="00536920">
              <w:rPr>
                <w:rFonts w:ascii="Arial" w:eastAsia="Arial" w:hAnsi="Arial"/>
                <w:b/>
                <w:color w:val="1F4E79"/>
                <w:sz w:val="22"/>
                <w:lang w:val="ru-RU"/>
              </w:rPr>
              <w:t>Краткий вердикт</w:t>
            </w:r>
          </w:p>
          <w:p w:rsidR="001C715C" w:rsidRPr="00536920" w:rsidRDefault="00421D71">
            <w:pPr>
              <w:spacing w:after="0" w:line="264" w:lineRule="auto"/>
              <w:rPr>
                <w:lang w:val="ru-RU"/>
              </w:rPr>
            </w:pPr>
            <w:r w:rsidRPr="00536920">
              <w:rPr>
                <w:rFonts w:eastAsia="Times New Roman"/>
                <w:sz w:val="22"/>
                <w:lang w:val="ru-RU"/>
              </w:rPr>
              <w:t xml:space="preserve">Устранение пересечений переходом из плоскости в трёхмерное </w:t>
            </w:r>
            <w:r w:rsidRPr="00536920">
              <w:rPr>
                <w:rFonts w:eastAsia="Times New Roman"/>
                <w:sz w:val="22"/>
                <w:lang w:val="ru-RU"/>
              </w:rPr>
              <w:t xml:space="preserve">пространство является стандартным и почти тривиальным общим фактом для всех конечных графов. Введение </w:t>
            </w:r>
            <w:r>
              <w:rPr>
                <w:rFonts w:eastAsia="Times New Roman"/>
                <w:sz w:val="22"/>
              </w:rPr>
              <w:t>N</w:t>
            </w:r>
            <w:r w:rsidRPr="00536920">
              <w:rPr>
                <w:rFonts w:eastAsia="Times New Roman"/>
                <w:sz w:val="22"/>
                <w:lang w:val="ru-RU"/>
              </w:rPr>
              <w:t>-мерных потоков само по себе уже известно и также не является новым прорывом. Потенциально прорывным было бы доказательство, что каждый бесмостовый кубич</w:t>
            </w:r>
            <w:r w:rsidRPr="00536920">
              <w:rPr>
                <w:rFonts w:eastAsia="Times New Roman"/>
                <w:sz w:val="22"/>
                <w:lang w:val="ru-RU"/>
              </w:rPr>
              <w:t xml:space="preserve">еский граф допускает поток единичными векторами уже в </w:t>
            </w:r>
            <w:r>
              <w:rPr>
                <w:rFonts w:eastAsia="Times New Roman"/>
                <w:sz w:val="22"/>
              </w:rPr>
              <w:t>R</w:t>
            </w:r>
            <w:r w:rsidRPr="00536920">
              <w:rPr>
                <w:rFonts w:eastAsia="Times New Roman"/>
                <w:sz w:val="22"/>
                <w:lang w:val="ru-RU"/>
              </w:rPr>
              <w:t xml:space="preserve">^3, то есть </w:t>
            </w:r>
            <w:r>
              <w:rPr>
                <w:rFonts w:eastAsia="Times New Roman"/>
                <w:sz w:val="22"/>
              </w:rPr>
              <w:t>S</w:t>
            </w:r>
            <w:r w:rsidRPr="00536920">
              <w:rPr>
                <w:rFonts w:eastAsia="Times New Roman"/>
                <w:sz w:val="22"/>
                <w:lang w:val="ru-RU"/>
              </w:rPr>
              <w:t>^2-поток. Такое доказательство затронуло бы программу Джайна и могло бы привести к решению гипотезы Татта о 5-потоке.</w:t>
            </w:r>
          </w:p>
        </w:tc>
      </w:tr>
    </w:tbl>
    <w:p w:rsidR="001C715C" w:rsidRPr="00536920" w:rsidRDefault="001C715C">
      <w:pPr>
        <w:spacing w:after="20"/>
        <w:rPr>
          <w:lang w:val="ru-RU"/>
        </w:rPr>
      </w:pPr>
    </w:p>
    <w:p w:rsidR="00536920" w:rsidRDefault="00536920" w:rsidP="00536920">
      <w:pPr>
        <w:pStyle w:val="pdq2pgselectionanchorcontainer"/>
      </w:pPr>
      <w:r>
        <w:rPr>
          <w:rStyle w:val="Strong"/>
        </w:rPr>
        <w:t>Тривиальное решение:</w:t>
      </w:r>
      <w:r>
        <w:t xml:space="preserve"> переход от </w:t>
      </w:r>
      <w:r>
        <w:rPr>
          <w:rStyle w:val="katex-mathml"/>
        </w:rPr>
        <w:t>N=2N=2</w:t>
      </w:r>
      <w:r>
        <w:rPr>
          <w:rStyle w:val="mord"/>
        </w:rPr>
        <w:t>N</w:t>
      </w:r>
      <w:r>
        <w:rPr>
          <w:rStyle w:val="mrel"/>
        </w:rPr>
        <w:t>=</w:t>
      </w:r>
      <w:r>
        <w:rPr>
          <w:rStyle w:val="mord"/>
        </w:rPr>
        <w:t>2</w:t>
      </w:r>
      <w:r>
        <w:t xml:space="preserve"> к </w:t>
      </w:r>
      <w:r>
        <w:rPr>
          <w:rStyle w:val="katex-mathml"/>
        </w:rPr>
        <w:t>N=3N=3</w:t>
      </w:r>
      <w:r>
        <w:rPr>
          <w:rStyle w:val="mord"/>
        </w:rPr>
        <w:t>N</w:t>
      </w:r>
      <w:r>
        <w:rPr>
          <w:rStyle w:val="mrel"/>
        </w:rPr>
        <w:t>=</w:t>
      </w:r>
      <w:r>
        <w:rPr>
          <w:rStyle w:val="mord"/>
        </w:rPr>
        <w:t>3</w:t>
      </w:r>
      <w:r>
        <w:t xml:space="preserve"> для устранения пересечений рёбер. Это стандартный факт для любого конечного простого графа, а не специфический результат о снарках.</w:t>
      </w:r>
    </w:p>
    <w:p w:rsidR="00536920" w:rsidRDefault="00536920" w:rsidP="00536920">
      <w:pPr>
        <w:pStyle w:val="NormalWeb"/>
      </w:pPr>
      <w:r>
        <w:rPr>
          <w:rStyle w:val="Strong"/>
        </w:rPr>
        <w:t>Нетривиальное, но уже известное направление:</w:t>
      </w:r>
      <w:r>
        <w:t xml:space="preserve"> введение </w:t>
      </w:r>
      <w:r>
        <w:rPr>
          <w:rStyle w:val="katex-mathml"/>
        </w:rPr>
        <w:t>NN</w:t>
      </w:r>
      <w:r>
        <w:rPr>
          <w:rStyle w:val="mord"/>
        </w:rPr>
        <w:t>N</w:t>
      </w:r>
      <w:r>
        <w:t xml:space="preserve">-мерных векторных потоков. Определения, потоковые индексы и связи с цикловыми покрытиями уже исследуются, поэтому само введение размерности прорывом не является. </w:t>
      </w:r>
    </w:p>
    <w:p w:rsidR="00536920" w:rsidRDefault="00536920" w:rsidP="00536920">
      <w:pPr>
        <w:pStyle w:val="NormalWeb"/>
      </w:pPr>
      <w:r>
        <w:rPr>
          <w:rStyle w:val="Strong"/>
        </w:rPr>
        <w:t>Потенциальный прорыв:</w:t>
      </w:r>
      <w:r>
        <w:t xml:space="preserve"> доказательство, что каждый бесмостовый кубический граф допускает </w:t>
      </w:r>
      <w:r>
        <w:rPr>
          <w:rStyle w:val="katex-mathml"/>
        </w:rPr>
        <w:t>S2S^2</w:t>
      </w:r>
      <w:r>
        <w:rPr>
          <w:rStyle w:val="mord"/>
        </w:rPr>
        <w:t>S2</w:t>
      </w:r>
      <w:r>
        <w:t xml:space="preserve">-поток, то есть поток единичными векторами в </w:t>
      </w:r>
      <w:r>
        <w:rPr>
          <w:rStyle w:val="katex-mathml"/>
        </w:rPr>
        <w:t>R3\mathbb{R}^3</w:t>
      </w:r>
      <w:r>
        <w:rPr>
          <w:rStyle w:val="mord"/>
        </w:rPr>
        <w:t>R3</w:t>
      </w:r>
      <w:r>
        <w:t xml:space="preserve">. Эта гипотеза остаётся открытой и связана с программой решения гипотезы Татта о 5-потоке. </w:t>
      </w:r>
    </w:p>
    <w:p w:rsidR="00536920" w:rsidRDefault="00536920" w:rsidP="00536920">
      <w:pPr>
        <w:pStyle w:val="NormalWeb"/>
      </w:pPr>
      <w:r>
        <w:t xml:space="preserve">В документе предыдущий ответ включён в уточнённой форме, поскольку формулировка «полное решение при </w:t>
      </w:r>
      <w:r>
        <w:rPr>
          <w:rStyle w:val="katex-mathml"/>
        </w:rPr>
        <w:t>N≥3N\geq3</w:t>
      </w:r>
      <w:r>
        <w:rPr>
          <w:rStyle w:val="mord"/>
        </w:rPr>
        <w:t>N</w:t>
      </w:r>
      <w:r>
        <w:rPr>
          <w:rStyle w:val="mrel"/>
        </w:rPr>
        <w:t>≥</w:t>
      </w:r>
      <w:r>
        <w:rPr>
          <w:rStyle w:val="mord"/>
        </w:rPr>
        <w:t>3</w:t>
      </w:r>
      <w:r>
        <w:t>» была корректна для пересечений, но слишком сильна для потоков.</w:t>
      </w:r>
    </w:p>
    <w:p w:rsidR="001C715C" w:rsidRPr="00536920" w:rsidRDefault="00421D71">
      <w:pPr>
        <w:spacing w:before="1200"/>
        <w:jc w:val="center"/>
        <w:rPr>
          <w:lang w:val="ru-RU"/>
        </w:rPr>
      </w:pPr>
      <w:bookmarkStart w:id="0" w:name="_GoBack"/>
      <w:bookmarkEnd w:id="0"/>
      <w:r w:rsidRPr="00536920">
        <w:rPr>
          <w:rFonts w:ascii="Arial" w:eastAsia="Arial" w:hAnsi="Arial"/>
          <w:color w:val="646464"/>
          <w:sz w:val="20"/>
          <w:lang w:val="ru-RU"/>
        </w:rPr>
        <w:t>Июль 2026</w:t>
      </w:r>
    </w:p>
    <w:p w:rsidR="001C715C" w:rsidRPr="00536920" w:rsidRDefault="00421D71">
      <w:pPr>
        <w:rPr>
          <w:lang w:val="ru-RU"/>
        </w:rPr>
      </w:pPr>
      <w:r w:rsidRPr="00536920">
        <w:rPr>
          <w:lang w:val="ru-RU"/>
        </w:rPr>
        <w:br w:type="page"/>
      </w:r>
    </w:p>
    <w:p w:rsidR="001C715C" w:rsidRPr="00536920" w:rsidRDefault="00421D71">
      <w:pPr>
        <w:pStyle w:val="Heading1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lastRenderedPageBreak/>
        <w:t>Итоговый ответ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b/>
          <w:lang w:val="ru-RU"/>
        </w:rPr>
        <w:t xml:space="preserve">1. Устранение пересечений при </w:t>
      </w:r>
      <w:r>
        <w:rPr>
          <w:rFonts w:eastAsia="Times New Roman"/>
          <w:b/>
        </w:rPr>
        <w:t>N</w:t>
      </w:r>
      <w:r w:rsidRPr="00536920">
        <w:rPr>
          <w:rFonts w:eastAsia="Times New Roman"/>
          <w:b/>
          <w:lang w:val="ru-RU"/>
        </w:rPr>
        <w:t xml:space="preserve"> = 3: </w:t>
      </w:r>
      <w:r w:rsidRPr="00536920">
        <w:rPr>
          <w:rFonts w:eastAsia="Times New Roman"/>
          <w:lang w:val="ru-RU"/>
        </w:rPr>
        <w:t>трив</w:t>
      </w:r>
      <w:r w:rsidRPr="00536920">
        <w:rPr>
          <w:rFonts w:eastAsia="Times New Roman"/>
          <w:lang w:val="ru-RU"/>
        </w:rPr>
        <w:t>иальное или стандартное решение. Оно не специфично для снарков и не затрагивает их основную комбинаторную трудность.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b/>
          <w:lang w:val="ru-RU"/>
        </w:rPr>
        <w:t xml:space="preserve">2. Введение </w:t>
      </w:r>
      <w:r>
        <w:rPr>
          <w:rFonts w:eastAsia="Times New Roman"/>
          <w:b/>
        </w:rPr>
        <w:t>N</w:t>
      </w:r>
      <w:r w:rsidRPr="00536920">
        <w:rPr>
          <w:rFonts w:eastAsia="Times New Roman"/>
          <w:b/>
          <w:lang w:val="ru-RU"/>
        </w:rPr>
        <w:t xml:space="preserve">-мерных потоков: </w:t>
      </w:r>
      <w:r w:rsidRPr="00536920">
        <w:rPr>
          <w:rFonts w:eastAsia="Times New Roman"/>
          <w:lang w:val="ru-RU"/>
        </w:rPr>
        <w:t>нетривиальное направление, но уже существующее в литературе. Само определение не является прорывом.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b/>
          <w:lang w:val="ru-RU"/>
        </w:rPr>
        <w:t>3. Доказа</w:t>
      </w:r>
      <w:r w:rsidRPr="00536920">
        <w:rPr>
          <w:rFonts w:eastAsia="Times New Roman"/>
          <w:b/>
          <w:lang w:val="ru-RU"/>
        </w:rPr>
        <w:t xml:space="preserve">тельство существования </w:t>
      </w:r>
      <w:r>
        <w:rPr>
          <w:rFonts w:eastAsia="Times New Roman"/>
          <w:b/>
        </w:rPr>
        <w:t>S</w:t>
      </w:r>
      <w:r w:rsidRPr="00536920">
        <w:rPr>
          <w:rFonts w:eastAsia="Times New Roman"/>
          <w:b/>
          <w:lang w:val="ru-RU"/>
        </w:rPr>
        <w:t xml:space="preserve">²-потока для каждого бесмостового кубического графа: </w:t>
      </w:r>
      <w:r w:rsidRPr="00536920">
        <w:rPr>
          <w:rFonts w:eastAsia="Times New Roman"/>
          <w:lang w:val="ru-RU"/>
        </w:rPr>
        <w:t xml:space="preserve">потенциально прорывной результат. В обозначениях через размерность пространства значений это соответствует потоку единичными векторами в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>³.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b/>
          <w:lang w:val="ru-RU"/>
        </w:rPr>
        <w:t xml:space="preserve">4. Важно: </w:t>
      </w:r>
      <w:r w:rsidRPr="00536920">
        <w:rPr>
          <w:rFonts w:eastAsia="Times New Roman"/>
          <w:lang w:val="ru-RU"/>
        </w:rPr>
        <w:t>даже такой результат не сдел</w:t>
      </w:r>
      <w:r w:rsidRPr="00536920">
        <w:rPr>
          <w:rFonts w:eastAsia="Times New Roman"/>
          <w:lang w:val="ru-RU"/>
        </w:rPr>
        <w:t>ает снарки 3-рёберно раскрашиваемыми. Он решит сильную непрерывную потоковую релаксацию, а не устранит определяющее свойство снарка.</w:t>
      </w:r>
    </w:p>
    <w:p w:rsidR="001C715C" w:rsidRDefault="00421D71">
      <w:pPr>
        <w:pStyle w:val="Heading2"/>
        <w:spacing w:before="0" w:after="120"/>
      </w:pPr>
      <w:r>
        <w:rPr>
          <w:rFonts w:ascii="Times New Roman" w:eastAsia="Times New Roman" w:hAnsi="Times New Roman"/>
          <w:sz w:val="24"/>
        </w:rPr>
        <w:t>Шкала научной новизны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814"/>
        <w:gridCol w:w="1928"/>
        <w:gridCol w:w="2268"/>
      </w:tblGrid>
      <w:tr w:rsidR="001C715C">
        <w:trPr>
          <w:tblHeader/>
          <w:jc w:val="center"/>
        </w:trPr>
        <w:tc>
          <w:tcPr>
            <w:tcW w:w="311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715C" w:rsidRDefault="00421D71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Утверждение или задача</w:t>
            </w:r>
          </w:p>
        </w:tc>
        <w:tc>
          <w:tcPr>
            <w:tcW w:w="1814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715C" w:rsidRDefault="00421D71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Статус</w:t>
            </w:r>
          </w:p>
        </w:tc>
        <w:tc>
          <w:tcPr>
            <w:tcW w:w="192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715C" w:rsidRDefault="00421D71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Новизна</w:t>
            </w:r>
          </w:p>
        </w:tc>
        <w:tc>
          <w:tcPr>
            <w:tcW w:w="226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C715C" w:rsidRDefault="00421D71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Оценка</w:t>
            </w:r>
          </w:p>
        </w:tc>
      </w:tr>
      <w:tr w:rsidR="001C715C"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Pr="00536920" w:rsidRDefault="00421D71">
            <w:pPr>
              <w:rPr>
                <w:lang w:val="ru-RU"/>
              </w:rPr>
            </w:pPr>
            <w:r w:rsidRPr="00536920">
              <w:rPr>
                <w:rFonts w:eastAsia="Times New Roman"/>
                <w:sz w:val="18"/>
                <w:lang w:val="ru-RU"/>
              </w:rPr>
              <w:t xml:space="preserve">Любой конечный граф можно провести прямыми </w:t>
            </w:r>
            <w:r w:rsidRPr="00536920">
              <w:rPr>
                <w:rFonts w:eastAsia="Times New Roman"/>
                <w:sz w:val="18"/>
                <w:lang w:val="ru-RU"/>
              </w:rPr>
              <w:t xml:space="preserve">рёбрами без пересечений в </w:t>
            </w:r>
            <w:r>
              <w:rPr>
                <w:rFonts w:eastAsia="Times New Roman"/>
                <w:sz w:val="18"/>
              </w:rPr>
              <w:t>R</w:t>
            </w:r>
            <w:r w:rsidRPr="00536920">
              <w:rPr>
                <w:rFonts w:eastAsia="Times New Roman"/>
                <w:sz w:val="18"/>
                <w:lang w:val="ru-RU"/>
              </w:rPr>
              <w:t>³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Доказано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Общий факт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Тривиально для исследования снарков</w:t>
            </w:r>
          </w:p>
        </w:tc>
      </w:tr>
      <w:tr w:rsidR="001C715C" w:rsidRPr="00536920">
        <w:trPr>
          <w:jc w:val="center"/>
        </w:trPr>
        <w:tc>
          <w:tcPr>
            <w:tcW w:w="311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Pr="00536920" w:rsidRDefault="00421D71">
            <w:pPr>
              <w:rPr>
                <w:lang w:val="ru-RU"/>
              </w:rPr>
            </w:pPr>
            <w:r w:rsidRPr="00536920">
              <w:rPr>
                <w:rFonts w:eastAsia="Times New Roman"/>
                <w:sz w:val="18"/>
                <w:lang w:val="ru-RU"/>
              </w:rPr>
              <w:t xml:space="preserve">Определить </w:t>
            </w:r>
            <w:r>
              <w:rPr>
                <w:rFonts w:eastAsia="Times New Roman"/>
                <w:sz w:val="18"/>
              </w:rPr>
              <w:t>N</w:t>
            </w:r>
            <w:r w:rsidRPr="00536920">
              <w:rPr>
                <w:rFonts w:eastAsia="Times New Roman"/>
                <w:sz w:val="18"/>
                <w:lang w:val="ru-RU"/>
              </w:rPr>
              <w:t xml:space="preserve">-мерный </w:t>
            </w:r>
            <w:r>
              <w:rPr>
                <w:rFonts w:eastAsia="Times New Roman"/>
                <w:sz w:val="18"/>
              </w:rPr>
              <w:t>nowhere</w:t>
            </w:r>
            <w:r w:rsidRPr="00536920">
              <w:rPr>
                <w:rFonts w:eastAsia="Times New Roman"/>
                <w:sz w:val="18"/>
                <w:lang w:val="ru-RU"/>
              </w:rPr>
              <w:t>-</w:t>
            </w:r>
            <w:r>
              <w:rPr>
                <w:rFonts w:eastAsia="Times New Roman"/>
                <w:sz w:val="18"/>
              </w:rPr>
              <w:t>zero</w:t>
            </w:r>
            <w:r w:rsidRPr="00536920">
              <w:rPr>
                <w:rFonts w:eastAsia="Times New Roman"/>
                <w:sz w:val="18"/>
                <w:lang w:val="ru-RU"/>
              </w:rPr>
              <w:t xml:space="preserve"> </w:t>
            </w:r>
            <w:r>
              <w:rPr>
                <w:rFonts w:eastAsia="Times New Roman"/>
                <w:sz w:val="18"/>
              </w:rPr>
              <w:t>flow</w:t>
            </w:r>
          </w:p>
        </w:tc>
        <w:tc>
          <w:tcPr>
            <w:tcW w:w="1814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Известно</w:t>
            </w:r>
          </w:p>
        </w:tc>
        <w:tc>
          <w:tcPr>
            <w:tcW w:w="192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Уже опубликовано</w:t>
            </w:r>
          </w:p>
        </w:tc>
        <w:tc>
          <w:tcPr>
            <w:tcW w:w="226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Pr="00536920" w:rsidRDefault="00421D71">
            <w:pPr>
              <w:rPr>
                <w:lang w:val="ru-RU"/>
              </w:rPr>
            </w:pPr>
            <w:r w:rsidRPr="00536920">
              <w:rPr>
                <w:rFonts w:eastAsia="Times New Roman"/>
                <w:sz w:val="18"/>
                <w:lang w:val="ru-RU"/>
              </w:rPr>
              <w:t>Нетривиальная модель, но не новый результат</w:t>
            </w:r>
          </w:p>
        </w:tc>
      </w:tr>
      <w:tr w:rsidR="001C715C"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Показать монотонность по N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Очевидно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Вложение Rᴺ в Rᴺ⁺¹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Тривиальная лемма</w:t>
            </w:r>
          </w:p>
        </w:tc>
      </w:tr>
      <w:tr w:rsidR="001C715C">
        <w:trPr>
          <w:jc w:val="center"/>
        </w:trPr>
        <w:tc>
          <w:tcPr>
            <w:tcW w:w="311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Pr="00536920" w:rsidRDefault="00421D71">
            <w:pPr>
              <w:rPr>
                <w:lang w:val="ru-RU"/>
              </w:rPr>
            </w:pPr>
            <w:r w:rsidRPr="00536920">
              <w:rPr>
                <w:rFonts w:eastAsia="Times New Roman"/>
                <w:sz w:val="18"/>
                <w:lang w:val="ru-RU"/>
              </w:rPr>
              <w:t xml:space="preserve">Построить </w:t>
            </w:r>
            <w:r>
              <w:rPr>
                <w:rFonts w:eastAsia="Times New Roman"/>
                <w:sz w:val="18"/>
              </w:rPr>
              <w:t>S</w:t>
            </w:r>
            <w:r w:rsidRPr="00536920">
              <w:rPr>
                <w:rFonts w:eastAsia="Times New Roman"/>
                <w:sz w:val="18"/>
                <w:lang w:val="ru-RU"/>
              </w:rPr>
              <w:t>²-потоки для отдельных семейств снарков</w:t>
            </w:r>
          </w:p>
        </w:tc>
        <w:tc>
          <w:tcPr>
            <w:tcW w:w="1814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Частично известно</w:t>
            </w:r>
          </w:p>
        </w:tc>
        <w:tc>
          <w:tcPr>
            <w:tcW w:w="192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Инкрементальный вклад</w:t>
            </w:r>
          </w:p>
        </w:tc>
        <w:tc>
          <w:tcPr>
            <w:tcW w:w="226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Может быть хорошей статьёй</w:t>
            </w:r>
          </w:p>
        </w:tc>
      </w:tr>
      <w:tr w:rsidR="001C715C"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Pr="00536920" w:rsidRDefault="00421D71">
            <w:pPr>
              <w:rPr>
                <w:lang w:val="ru-RU"/>
              </w:rPr>
            </w:pPr>
            <w:r w:rsidRPr="00536920">
              <w:rPr>
                <w:rFonts w:eastAsia="Times New Roman"/>
                <w:sz w:val="18"/>
                <w:lang w:val="ru-RU"/>
              </w:rPr>
              <w:t xml:space="preserve">Доказать </w:t>
            </w:r>
            <w:r>
              <w:rPr>
                <w:rFonts w:eastAsia="Times New Roman"/>
                <w:sz w:val="18"/>
              </w:rPr>
              <w:t>S</w:t>
            </w:r>
            <w:r w:rsidRPr="00536920">
              <w:rPr>
                <w:rFonts w:eastAsia="Times New Roman"/>
                <w:sz w:val="18"/>
                <w:lang w:val="ru-RU"/>
              </w:rPr>
              <w:t>²-</w:t>
            </w:r>
            <w:r>
              <w:rPr>
                <w:rFonts w:eastAsia="Times New Roman"/>
                <w:sz w:val="18"/>
              </w:rPr>
              <w:t>flow</w:t>
            </w:r>
            <w:r w:rsidRPr="00536920">
              <w:rPr>
                <w:rFonts w:eastAsia="Times New Roman"/>
                <w:sz w:val="18"/>
                <w:lang w:val="ru-RU"/>
              </w:rPr>
              <w:t xml:space="preserve"> </w:t>
            </w:r>
            <w:r>
              <w:rPr>
                <w:rFonts w:eastAsia="Times New Roman"/>
                <w:sz w:val="18"/>
              </w:rPr>
              <w:t>conjecture</w:t>
            </w:r>
            <w:r w:rsidRPr="00536920">
              <w:rPr>
                <w:rFonts w:eastAsia="Times New Roman"/>
                <w:sz w:val="18"/>
                <w:lang w:val="ru-RU"/>
              </w:rPr>
              <w:t xml:space="preserve"> для всех бесмостовых кубических графов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Открыто</w:t>
            </w:r>
          </w:p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Крупная гипотеза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 xml:space="preserve">Прорывной </w:t>
            </w:r>
            <w:r>
              <w:rPr>
                <w:rFonts w:eastAsia="Times New Roman"/>
                <w:sz w:val="18"/>
              </w:rPr>
              <w:t>результат</w:t>
            </w:r>
          </w:p>
        </w:tc>
      </w:tr>
      <w:tr w:rsidR="001C715C">
        <w:trPr>
          <w:jc w:val="center"/>
        </w:trPr>
        <w:tc>
          <w:tcPr>
            <w:tcW w:w="311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Pr="00536920" w:rsidRDefault="00421D71">
            <w:pPr>
              <w:rPr>
                <w:lang w:val="ru-RU"/>
              </w:rPr>
            </w:pPr>
            <w:r w:rsidRPr="00536920">
              <w:rPr>
                <w:rFonts w:eastAsia="Times New Roman"/>
                <w:sz w:val="18"/>
                <w:lang w:val="ru-RU"/>
              </w:rPr>
              <w:t>Связать минимальную размерность потока с нечётностью, сопротивлением и циклической связностью снарка</w:t>
            </w:r>
          </w:p>
        </w:tc>
        <w:tc>
          <w:tcPr>
            <w:tcW w:w="1814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Pr="00536920" w:rsidRDefault="00421D71">
            <w:pPr>
              <w:rPr>
                <w:lang w:val="ru-RU"/>
              </w:rPr>
            </w:pPr>
            <w:r w:rsidRPr="00536920">
              <w:rPr>
                <w:rFonts w:eastAsia="Times New Roman"/>
                <w:sz w:val="18"/>
                <w:lang w:val="ru-RU"/>
              </w:rPr>
              <w:t>Не установлено в общем виде</w:t>
            </w:r>
          </w:p>
        </w:tc>
        <w:tc>
          <w:tcPr>
            <w:tcW w:w="192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Потенциально новое</w:t>
            </w:r>
          </w:p>
        </w:tc>
        <w:tc>
          <w:tcPr>
            <w:tcW w:w="226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C715C" w:rsidRDefault="00421D71">
            <w:r>
              <w:rPr>
                <w:rFonts w:eastAsia="Times New Roman"/>
                <w:sz w:val="18"/>
              </w:rPr>
              <w:t>Перспективная исследовательская программа</w:t>
            </w:r>
          </w:p>
        </w:tc>
      </w:tr>
    </w:tbl>
    <w:p w:rsidR="001C715C" w:rsidRDefault="00421D71">
      <w:r>
        <w:br w:type="page"/>
      </w:r>
    </w:p>
    <w:p w:rsidR="001C715C" w:rsidRDefault="00421D71">
      <w:pPr>
        <w:pStyle w:val="Heading1"/>
        <w:spacing w:before="0" w:after="120"/>
      </w:pPr>
      <w:r>
        <w:rPr>
          <w:rFonts w:ascii="Times New Roman" w:eastAsia="Times New Roman" w:hAnsi="Times New Roman"/>
          <w:sz w:val="24"/>
        </w:rPr>
        <w:lastRenderedPageBreak/>
        <w:t>Часть I. Уточнённый предыдущий ответ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1C715C" w:rsidRPr="00536920">
        <w:trPr>
          <w:jc w:val="center"/>
        </w:trPr>
        <w:tc>
          <w:tcPr>
            <w:tcW w:w="9859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C715C" w:rsidRPr="00536920" w:rsidRDefault="00421D71">
            <w:pPr>
              <w:spacing w:after="80"/>
              <w:rPr>
                <w:lang w:val="ru-RU"/>
              </w:rPr>
            </w:pPr>
            <w:r w:rsidRPr="00536920">
              <w:rPr>
                <w:rFonts w:ascii="Arial" w:eastAsia="Arial" w:hAnsi="Arial"/>
                <w:b/>
                <w:color w:val="1F4E79"/>
                <w:sz w:val="22"/>
                <w:lang w:val="ru-RU"/>
              </w:rPr>
              <w:t>Исправление формулировки</w:t>
            </w:r>
          </w:p>
          <w:p w:rsidR="001C715C" w:rsidRPr="00536920" w:rsidRDefault="00421D71">
            <w:pPr>
              <w:spacing w:after="0" w:line="264" w:lineRule="auto"/>
              <w:rPr>
                <w:lang w:val="ru-RU"/>
              </w:rPr>
            </w:pPr>
            <w:r w:rsidRPr="00536920">
              <w:rPr>
                <w:rFonts w:eastAsia="Times New Roman"/>
                <w:sz w:val="22"/>
                <w:lang w:val="ru-RU"/>
              </w:rPr>
              <w:t xml:space="preserve">Ранее фраза о потенциальном полном решении при </w:t>
            </w:r>
            <w:r>
              <w:rPr>
                <w:rFonts w:eastAsia="Times New Roman"/>
                <w:sz w:val="22"/>
              </w:rPr>
              <w:t>N</w:t>
            </w:r>
            <w:r w:rsidRPr="00536920">
              <w:rPr>
                <w:rFonts w:eastAsia="Times New Roman"/>
                <w:sz w:val="22"/>
                <w:lang w:val="ru-RU"/>
              </w:rPr>
              <w:t xml:space="preserve"> ≥ 3 была слишком широкой. Корректно различать размерность координатного пространства вложения и размерность пространства значений потока. Для вложений </w:t>
            </w:r>
            <w:r>
              <w:rPr>
                <w:rFonts w:eastAsia="Times New Roman"/>
                <w:sz w:val="22"/>
              </w:rPr>
              <w:t>N</w:t>
            </w:r>
            <w:r w:rsidRPr="00536920">
              <w:rPr>
                <w:rFonts w:eastAsia="Times New Roman"/>
                <w:sz w:val="22"/>
                <w:lang w:val="ru-RU"/>
              </w:rPr>
              <w:t xml:space="preserve"> = 3 устраняет пересечения три</w:t>
            </w:r>
            <w:r w:rsidRPr="00536920">
              <w:rPr>
                <w:rFonts w:eastAsia="Times New Roman"/>
                <w:sz w:val="22"/>
                <w:lang w:val="ru-RU"/>
              </w:rPr>
              <w:t xml:space="preserve">виально. Для потоков единичными векторами в </w:t>
            </w:r>
            <w:r>
              <w:rPr>
                <w:rFonts w:eastAsia="Times New Roman"/>
                <w:sz w:val="22"/>
              </w:rPr>
              <w:t>R</w:t>
            </w:r>
            <w:r w:rsidRPr="00536920">
              <w:rPr>
                <w:rFonts w:eastAsia="Times New Roman"/>
                <w:sz w:val="22"/>
                <w:lang w:val="ru-RU"/>
              </w:rPr>
              <w:t>³ всеобщий результат остаётся гипотезой.</w:t>
            </w:r>
          </w:p>
        </w:tc>
      </w:tr>
    </w:tbl>
    <w:p w:rsidR="001C715C" w:rsidRPr="00536920" w:rsidRDefault="001C715C">
      <w:pPr>
        <w:spacing w:after="20"/>
        <w:rPr>
          <w:lang w:val="ru-RU"/>
        </w:rPr>
      </w:pP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1. Что размерность не может изменить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Пусть </w:t>
      </w:r>
      <w:r>
        <w:rPr>
          <w:rFonts w:eastAsia="Times New Roman"/>
        </w:rPr>
        <w:t>G</w:t>
      </w:r>
      <w:r w:rsidRPr="00536920">
        <w:rPr>
          <w:rFonts w:eastAsia="Times New Roman"/>
          <w:lang w:val="ru-RU"/>
        </w:rPr>
        <w:t xml:space="preserve"> = (</w:t>
      </w:r>
      <w:r>
        <w:rPr>
          <w:rFonts w:eastAsia="Times New Roman"/>
        </w:rPr>
        <w:t>V</w:t>
      </w:r>
      <w:r w:rsidRPr="0053692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</w:t>
      </w:r>
      <w:r w:rsidRPr="00536920">
        <w:rPr>
          <w:rFonts w:eastAsia="Times New Roman"/>
          <w:lang w:val="ru-RU"/>
        </w:rPr>
        <w:t xml:space="preserve">) является снарком, а отображение </w:t>
      </w:r>
      <w:r>
        <w:rPr>
          <w:rFonts w:eastAsia="Times New Roman"/>
        </w:rPr>
        <w:t>ρ</w:t>
      </w:r>
      <w:r w:rsidRPr="00536920">
        <w:rPr>
          <w:rFonts w:eastAsia="Times New Roman"/>
          <w:lang w:val="ru-RU"/>
        </w:rPr>
        <w:t>_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V</w:t>
      </w:r>
      <w:r w:rsidRPr="00536920">
        <w:rPr>
          <w:rFonts w:eastAsia="Times New Roman"/>
          <w:lang w:val="ru-RU"/>
        </w:rPr>
        <w:t xml:space="preserve"> → </w:t>
      </w:r>
      <w:r>
        <w:rPr>
          <w:rFonts w:eastAsia="Times New Roman"/>
        </w:rPr>
        <w:t>Rᴺ</w:t>
      </w:r>
      <w:r w:rsidRPr="00536920">
        <w:rPr>
          <w:rFonts w:eastAsia="Times New Roman"/>
          <w:lang w:val="ru-RU"/>
        </w:rPr>
        <w:t xml:space="preserve"> задаёт координаты его вершин. Такое отображение не изменяет отношения </w:t>
      </w:r>
      <w:r w:rsidRPr="00536920">
        <w:rPr>
          <w:rFonts w:eastAsia="Times New Roman"/>
          <w:lang w:val="ru-RU"/>
        </w:rPr>
        <w:t>смежности и инцидентности.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t>χ</w:t>
      </w:r>
      <w:r w:rsidRPr="00536920">
        <w:rPr>
          <w:rFonts w:ascii="Cambria Math" w:eastAsia="Cambria Math" w:hAnsi="Cambria Math"/>
          <w:lang w:val="ru-RU"/>
        </w:rPr>
        <w:t>′(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>) = 4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Правильная рёберная раскраска определяется только тем, какие рёбра имеют общую вершину. Координаты вершин в условии раскраски отсутствуют. Поэтому для любого 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>: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t>χ</w:t>
      </w:r>
      <w:r w:rsidRPr="00536920">
        <w:rPr>
          <w:rFonts w:ascii="Cambria Math" w:eastAsia="Cambria Math" w:hAnsi="Cambria Math"/>
          <w:lang w:val="ru-RU"/>
        </w:rPr>
        <w:t>′(</w:t>
      </w:r>
      <w:r>
        <w:rPr>
          <w:rFonts w:ascii="Cambria Math" w:eastAsia="Cambria Math" w:hAnsi="Cambria Math"/>
        </w:rPr>
        <w:t>ρ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)) = </w:t>
      </w:r>
      <w:r>
        <w:rPr>
          <w:rFonts w:ascii="Cambria Math" w:eastAsia="Cambria Math" w:hAnsi="Cambria Math"/>
        </w:rPr>
        <w:t>χ</w:t>
      </w:r>
      <w:r w:rsidRPr="00536920">
        <w:rPr>
          <w:rFonts w:ascii="Cambria Math" w:eastAsia="Cambria Math" w:hAnsi="Cambria Math"/>
          <w:lang w:val="ru-RU"/>
        </w:rPr>
        <w:t>′(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>) = 4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Следовательно, увеличение размернос</w:t>
      </w:r>
      <w:r w:rsidRPr="00536920">
        <w:rPr>
          <w:rFonts w:eastAsia="Times New Roman"/>
          <w:lang w:val="ru-RU"/>
        </w:rPr>
        <w:t>ти не превращает снарк в 3-рёберно раскрашиваемый граф. Оно также не меняет порядок, обхват, диаметр, нечётность, сопротивление и циклическую рёберную связность, если речь идёт о том же абстрактном графе.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2. Что размерность решает полностью: пересечения пр</w:t>
      </w:r>
      <w:r w:rsidRPr="00536920">
        <w:rPr>
          <w:rFonts w:ascii="Times New Roman" w:eastAsia="Times New Roman" w:hAnsi="Times New Roman"/>
          <w:sz w:val="24"/>
          <w:lang w:val="ru-RU"/>
        </w:rPr>
        <w:t>ямолинейных рёбер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Обозначим через </w:t>
      </w:r>
      <w:r>
        <w:rPr>
          <w:rFonts w:eastAsia="Times New Roman"/>
        </w:rPr>
        <w:t>cr</w:t>
      </w:r>
      <w:r w:rsidRPr="00536920">
        <w:rPr>
          <w:rFonts w:eastAsia="Times New Roman"/>
          <w:lang w:val="ru-RU"/>
        </w:rPr>
        <w:t>_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>(</w:t>
      </w:r>
      <w:r>
        <w:rPr>
          <w:rFonts w:eastAsia="Times New Roman"/>
        </w:rPr>
        <w:t>G</w:t>
      </w:r>
      <w:r w:rsidRPr="00536920">
        <w:rPr>
          <w:rFonts w:eastAsia="Times New Roman"/>
          <w:lang w:val="ru-RU"/>
        </w:rPr>
        <w:t xml:space="preserve">) минимальное число пересечений внутренних частей прямолинейных рёбер среди всех размещений вершин в </w:t>
      </w:r>
      <w:r>
        <w:rPr>
          <w:rFonts w:eastAsia="Times New Roman"/>
        </w:rPr>
        <w:t>Rᴺ</w:t>
      </w:r>
      <w:r w:rsidRPr="00536920">
        <w:rPr>
          <w:rFonts w:eastAsia="Times New Roman"/>
          <w:lang w:val="ru-RU"/>
        </w:rPr>
        <w:t>.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t>cr</w:t>
      </w:r>
      <w:r w:rsidRPr="00536920">
        <w:rPr>
          <w:rFonts w:ascii="Cambria Math" w:eastAsia="Cambria Math" w:hAnsi="Cambria Math"/>
          <w:lang w:val="ru-RU"/>
        </w:rPr>
        <w:t>₂(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 &gt; 0,     </w:t>
      </w:r>
      <w:r>
        <w:rPr>
          <w:rFonts w:ascii="Cambria Math" w:eastAsia="Cambria Math" w:hAnsi="Cambria Math"/>
        </w:rPr>
        <w:t>cr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 = 0 для всех 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 xml:space="preserve"> ≥ 3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Для снарка плоское безпересечное вложение невозможно. Иначе он был б</w:t>
      </w:r>
      <w:r w:rsidRPr="00536920">
        <w:rPr>
          <w:rFonts w:eastAsia="Times New Roman"/>
          <w:lang w:val="ru-RU"/>
        </w:rPr>
        <w:t>ы планарным бесмостовым кубическим графом, а теорема о четырёх красках в форме Тэйта дала бы правильную 3-рёберную раскраску.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Для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>³ выбираются вершины в общем положении, при котором никакие четыре вершины не лежат в одной плоскости. Если два несмежных пря</w:t>
      </w:r>
      <w:r w:rsidRPr="00536920">
        <w:rPr>
          <w:rFonts w:eastAsia="Times New Roman"/>
          <w:lang w:val="ru-RU"/>
        </w:rPr>
        <w:t>молинейных ребра пересеклись бы, их четыре конца лежали бы в плоскости двух пересекающихся прямых, что невозможно.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Это доказательство работает для любого конечного простого графа. Поэтому результат не является специфическим свойством снарков.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3. Общий зако</w:t>
      </w:r>
      <w:r w:rsidRPr="00536920">
        <w:rPr>
          <w:rFonts w:ascii="Times New Roman" w:eastAsia="Times New Roman" w:hAnsi="Times New Roman"/>
          <w:sz w:val="24"/>
          <w:lang w:val="ru-RU"/>
        </w:rPr>
        <w:t>н монотонности геометрических оптимизаций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Пусть </w:t>
      </w:r>
      <w:r>
        <w:rPr>
          <w:rFonts w:eastAsia="Times New Roman"/>
        </w:rPr>
        <w:t>E</w:t>
      </w:r>
      <w:r w:rsidRPr="00536920">
        <w:rPr>
          <w:rFonts w:eastAsia="Times New Roman"/>
          <w:lang w:val="ru-RU"/>
        </w:rPr>
        <w:t>_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>(</w:t>
      </w:r>
      <w:r>
        <w:rPr>
          <w:rFonts w:eastAsia="Times New Roman"/>
        </w:rPr>
        <w:t>G</w:t>
      </w:r>
      <w:r w:rsidRPr="00536920">
        <w:rPr>
          <w:rFonts w:eastAsia="Times New Roman"/>
          <w:lang w:val="ru-RU"/>
        </w:rPr>
        <w:t xml:space="preserve">) является множеством допустимых вложений в </w:t>
      </w:r>
      <w:r>
        <w:rPr>
          <w:rFonts w:eastAsia="Times New Roman"/>
        </w:rPr>
        <w:t>Rᴺ</w:t>
      </w:r>
      <w:r w:rsidRPr="00536920">
        <w:rPr>
          <w:rFonts w:eastAsia="Times New Roman"/>
          <w:lang w:val="ru-RU"/>
        </w:rPr>
        <w:t xml:space="preserve">, а </w:t>
      </w:r>
      <w:r>
        <w:rPr>
          <w:rFonts w:eastAsia="Times New Roman"/>
        </w:rPr>
        <w:t>C</w:t>
      </w:r>
      <w:r w:rsidRPr="00536920">
        <w:rPr>
          <w:rFonts w:eastAsia="Times New Roman"/>
          <w:lang w:val="ru-RU"/>
        </w:rPr>
        <w:t>(</w:t>
      </w:r>
      <w:r>
        <w:rPr>
          <w:rFonts w:eastAsia="Times New Roman"/>
        </w:rPr>
        <w:t>ρ</w:t>
      </w:r>
      <w:r w:rsidRPr="00536920">
        <w:rPr>
          <w:rFonts w:eastAsia="Times New Roman"/>
          <w:lang w:val="ru-RU"/>
        </w:rPr>
        <w:t xml:space="preserve">) является минимизируемой геометрической стоимостью. Естественное включение </w:t>
      </w:r>
      <w:r>
        <w:rPr>
          <w:rFonts w:eastAsia="Times New Roman"/>
        </w:rPr>
        <w:t>Rᴺ</w:t>
      </w:r>
      <w:r w:rsidRPr="00536920">
        <w:rPr>
          <w:rFonts w:eastAsia="Times New Roman"/>
          <w:lang w:val="ru-RU"/>
        </w:rPr>
        <w:t xml:space="preserve"> ⊂ </w:t>
      </w:r>
      <w:r>
        <w:rPr>
          <w:rFonts w:eastAsia="Times New Roman"/>
        </w:rPr>
        <w:t>Rᴺ</w:t>
      </w:r>
      <w:r w:rsidRPr="00536920">
        <w:rPr>
          <w:rFonts w:eastAsia="Times New Roman"/>
          <w:lang w:val="ru-RU"/>
        </w:rPr>
        <w:t>⁺¹ даёт: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t>E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 ⊆ </w:t>
      </w:r>
      <w:r>
        <w:rPr>
          <w:rFonts w:ascii="Cambria Math" w:eastAsia="Cambria Math" w:hAnsi="Cambria Math"/>
        </w:rPr>
        <w:t>E</w:t>
      </w:r>
      <w:r w:rsidRPr="00536920">
        <w:rPr>
          <w:rFonts w:ascii="Cambria Math" w:eastAsia="Cambria Math" w:hAnsi="Cambria Math"/>
          <w:lang w:val="ru-RU"/>
        </w:rPr>
        <w:t>_{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>+1}(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>)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t>p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 = </w:t>
      </w:r>
      <w:r>
        <w:rPr>
          <w:rFonts w:ascii="Cambria Math" w:eastAsia="Cambria Math" w:hAnsi="Cambria Math"/>
        </w:rPr>
        <w:t>min</w:t>
      </w:r>
      <w:r w:rsidRPr="00536920">
        <w:rPr>
          <w:rFonts w:ascii="Cambria Math" w:eastAsia="Cambria Math" w:hAnsi="Cambria Math"/>
          <w:lang w:val="ru-RU"/>
        </w:rPr>
        <w:t xml:space="preserve"> </w:t>
      </w:r>
      <w:r>
        <w:rPr>
          <w:rFonts w:ascii="Cambria Math" w:eastAsia="Cambria Math" w:hAnsi="Cambria Math"/>
        </w:rPr>
        <w:t>C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ρ</w:t>
      </w:r>
      <w:r w:rsidRPr="00536920">
        <w:rPr>
          <w:rFonts w:ascii="Cambria Math" w:eastAsia="Cambria Math" w:hAnsi="Cambria Math"/>
          <w:lang w:val="ru-RU"/>
        </w:rPr>
        <w:t xml:space="preserve">),     </w:t>
      </w:r>
      <w:r>
        <w:rPr>
          <w:rFonts w:ascii="Cambria Math" w:eastAsia="Cambria Math" w:hAnsi="Cambria Math"/>
        </w:rPr>
        <w:t>p</w:t>
      </w:r>
      <w:r w:rsidRPr="00536920">
        <w:rPr>
          <w:rFonts w:ascii="Cambria Math" w:eastAsia="Cambria Math" w:hAnsi="Cambria Math"/>
          <w:lang w:val="ru-RU"/>
        </w:rPr>
        <w:t>_{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>+1}(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 ≤ </w:t>
      </w:r>
      <w:r>
        <w:rPr>
          <w:rFonts w:ascii="Cambria Math" w:eastAsia="Cambria Math" w:hAnsi="Cambria Math"/>
        </w:rPr>
        <w:t>p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>)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lastRenderedPageBreak/>
        <w:t>То есть дополнительная размерность не ухудшает математический оптимум, если прежние решения остаются допустимыми. Однако алгоритмическая сложность, число переменных и интерпретируемость могут ухудшиться.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 xml:space="preserve">4. Нетривиальная </w:t>
      </w:r>
      <w:r w:rsidRPr="00536920">
        <w:rPr>
          <w:rFonts w:ascii="Times New Roman" w:eastAsia="Times New Roman" w:hAnsi="Times New Roman"/>
          <w:sz w:val="24"/>
          <w:lang w:val="ru-RU"/>
        </w:rPr>
        <w:t xml:space="preserve">постановка: </w:t>
      </w:r>
      <w:r>
        <w:rPr>
          <w:rFonts w:ascii="Times New Roman" w:eastAsia="Times New Roman" w:hAnsi="Times New Roman"/>
          <w:sz w:val="24"/>
        </w:rPr>
        <w:t>N</w:t>
      </w:r>
      <w:r w:rsidRPr="00536920">
        <w:rPr>
          <w:rFonts w:ascii="Times New Roman" w:eastAsia="Times New Roman" w:hAnsi="Times New Roman"/>
          <w:sz w:val="24"/>
          <w:lang w:val="ru-RU"/>
        </w:rPr>
        <w:t>-мерные потоки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Пусть каждой ориентированной дуге </w:t>
      </w:r>
      <w:r>
        <w:rPr>
          <w:rFonts w:eastAsia="Times New Roman"/>
        </w:rPr>
        <w:t>e</w:t>
      </w:r>
      <w:r w:rsidRPr="00536920">
        <w:rPr>
          <w:rFonts w:eastAsia="Times New Roman"/>
          <w:lang w:val="ru-RU"/>
        </w:rPr>
        <w:t xml:space="preserve"> сопоставляется ненулевой вектор </w:t>
      </w:r>
      <w:r>
        <w:rPr>
          <w:rFonts w:eastAsia="Times New Roman"/>
        </w:rPr>
        <w:t>f</w:t>
      </w:r>
      <w:r w:rsidRPr="00536920">
        <w:rPr>
          <w:rFonts w:eastAsia="Times New Roman"/>
          <w:lang w:val="ru-RU"/>
        </w:rPr>
        <w:t>(</w:t>
      </w:r>
      <w:r>
        <w:rPr>
          <w:rFonts w:eastAsia="Times New Roman"/>
        </w:rPr>
        <w:t>e</w:t>
      </w:r>
      <w:r w:rsidRPr="00536920">
        <w:rPr>
          <w:rFonts w:eastAsia="Times New Roman"/>
          <w:lang w:val="ru-RU"/>
        </w:rPr>
        <w:t xml:space="preserve">) ∈ </w:t>
      </w:r>
      <w:r>
        <w:rPr>
          <w:rFonts w:eastAsia="Times New Roman"/>
        </w:rPr>
        <w:t>Rᴺ</w:t>
      </w:r>
      <w:r w:rsidRPr="00536920">
        <w:rPr>
          <w:rFonts w:eastAsia="Times New Roman"/>
          <w:lang w:val="ru-RU"/>
        </w:rPr>
        <w:t>, а в каждой вершине выполняется закон Кирхгофа: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t>Σ</w:t>
      </w:r>
      <w:r w:rsidRPr="00536920">
        <w:rPr>
          <w:rFonts w:ascii="Cambria Math" w:eastAsia="Cambria Math" w:hAnsi="Cambria Math"/>
          <w:lang w:val="ru-RU"/>
        </w:rPr>
        <w:t xml:space="preserve"> входящих </w:t>
      </w:r>
      <w:r>
        <w:rPr>
          <w:rFonts w:ascii="Cambria Math" w:eastAsia="Cambria Math" w:hAnsi="Cambria Math"/>
        </w:rPr>
        <w:t>f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e</w:t>
      </w:r>
      <w:r w:rsidRPr="00536920">
        <w:rPr>
          <w:rFonts w:ascii="Cambria Math" w:eastAsia="Cambria Math" w:hAnsi="Cambria Math"/>
          <w:lang w:val="ru-RU"/>
        </w:rPr>
        <w:t xml:space="preserve">) = </w:t>
      </w:r>
      <w:r>
        <w:rPr>
          <w:rFonts w:ascii="Cambria Math" w:eastAsia="Cambria Math" w:hAnsi="Cambria Math"/>
        </w:rPr>
        <w:t>Σ</w:t>
      </w:r>
      <w:r w:rsidRPr="00536920">
        <w:rPr>
          <w:rFonts w:ascii="Cambria Math" w:eastAsia="Cambria Math" w:hAnsi="Cambria Math"/>
          <w:lang w:val="ru-RU"/>
        </w:rPr>
        <w:t xml:space="preserve"> исходящих </w:t>
      </w:r>
      <w:r>
        <w:rPr>
          <w:rFonts w:ascii="Cambria Math" w:eastAsia="Cambria Math" w:hAnsi="Cambria Math"/>
        </w:rPr>
        <w:t>f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e</w:t>
      </w:r>
      <w:r w:rsidRPr="00536920">
        <w:rPr>
          <w:rFonts w:ascii="Cambria Math" w:eastAsia="Cambria Math" w:hAnsi="Cambria Math"/>
          <w:lang w:val="ru-RU"/>
        </w:rPr>
        <w:t>)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При дополнительном требовании ||</w:t>
      </w:r>
      <w:r>
        <w:rPr>
          <w:rFonts w:eastAsia="Times New Roman"/>
        </w:rPr>
        <w:t>f</w:t>
      </w:r>
      <w:r w:rsidRPr="00536920">
        <w:rPr>
          <w:rFonts w:eastAsia="Times New Roman"/>
          <w:lang w:val="ru-RU"/>
        </w:rPr>
        <w:t>(</w:t>
      </w:r>
      <w:r>
        <w:rPr>
          <w:rFonts w:eastAsia="Times New Roman"/>
        </w:rPr>
        <w:t>e</w:t>
      </w:r>
      <w:r w:rsidRPr="00536920">
        <w:rPr>
          <w:rFonts w:eastAsia="Times New Roman"/>
          <w:lang w:val="ru-RU"/>
        </w:rPr>
        <w:t>)|| = 1 возникает поток единичны</w:t>
      </w:r>
      <w:r w:rsidRPr="00536920">
        <w:rPr>
          <w:rFonts w:eastAsia="Times New Roman"/>
          <w:lang w:val="ru-RU"/>
        </w:rPr>
        <w:t xml:space="preserve">ми векторами. Если 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 xml:space="preserve"> = 3, значения лежат на сфере </w:t>
      </w:r>
      <w:r>
        <w:rPr>
          <w:rFonts w:eastAsia="Times New Roman"/>
        </w:rPr>
        <w:t>S</w:t>
      </w:r>
      <w:r w:rsidRPr="00536920">
        <w:rPr>
          <w:rFonts w:eastAsia="Times New Roman"/>
          <w:lang w:val="ru-RU"/>
        </w:rPr>
        <w:t xml:space="preserve">². Это уже не задача визуализации графа, а непрерывное обобщение теории </w:t>
      </w:r>
      <w:r>
        <w:rPr>
          <w:rFonts w:eastAsia="Times New Roman"/>
        </w:rPr>
        <w:t>nowhere</w:t>
      </w:r>
      <w:r w:rsidRPr="00536920">
        <w:rPr>
          <w:rFonts w:eastAsia="Times New Roman"/>
          <w:lang w:val="ru-RU"/>
        </w:rPr>
        <w:t>-</w:t>
      </w:r>
      <w:r>
        <w:rPr>
          <w:rFonts w:eastAsia="Times New Roman"/>
        </w:rPr>
        <w:t>zero</w:t>
      </w:r>
      <w:r w:rsidRPr="005369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flows</w:t>
      </w:r>
      <w:r w:rsidRPr="00536920">
        <w:rPr>
          <w:rFonts w:eastAsia="Times New Roman"/>
          <w:lang w:val="ru-RU"/>
        </w:rPr>
        <w:t>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Из любой реализации в </w:t>
      </w:r>
      <w:r>
        <w:rPr>
          <w:rFonts w:eastAsia="Times New Roman"/>
        </w:rPr>
        <w:t>Rᴺ</w:t>
      </w:r>
      <w:r w:rsidRPr="00536920">
        <w:rPr>
          <w:rFonts w:eastAsia="Times New Roman"/>
          <w:lang w:val="ru-RU"/>
        </w:rPr>
        <w:t xml:space="preserve"> получается реализация в </w:t>
      </w:r>
      <w:r>
        <w:rPr>
          <w:rFonts w:eastAsia="Times New Roman"/>
        </w:rPr>
        <w:t>Rᴺ</w:t>
      </w:r>
      <w:r w:rsidRPr="00536920">
        <w:rPr>
          <w:rFonts w:eastAsia="Times New Roman"/>
          <w:lang w:val="ru-RU"/>
        </w:rPr>
        <w:t>⁺¹ добавлением нулевой координаты. Поэтому минимальная допусти</w:t>
      </w:r>
      <w:r w:rsidRPr="00536920">
        <w:rPr>
          <w:rFonts w:eastAsia="Times New Roman"/>
          <w:lang w:val="ru-RU"/>
        </w:rPr>
        <w:t xml:space="preserve">мая геометрическая ширина потока или соответствующий потоковый индекс монотонно не возрастает с 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>.</w:t>
      </w:r>
    </w:p>
    <w:p w:rsidR="001C715C" w:rsidRDefault="00421D71">
      <w:pPr>
        <w:pStyle w:val="Heading2"/>
        <w:spacing w:before="0" w:after="120"/>
      </w:pPr>
      <w:r>
        <w:rPr>
          <w:rFonts w:ascii="Times New Roman" w:eastAsia="Times New Roman" w:hAnsi="Times New Roman"/>
          <w:sz w:val="24"/>
        </w:rPr>
        <w:t>5. Что известно о размерностном пороге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Для всех бесмостовых графов известны универсальные высокоразмерные конструкции потоков единичными векторами. В частнос</w:t>
      </w:r>
      <w:r w:rsidRPr="00536920">
        <w:rPr>
          <w:rFonts w:eastAsia="Times New Roman"/>
          <w:lang w:val="ru-RU"/>
        </w:rPr>
        <w:t xml:space="preserve">ти, в работе 2026 года сформулирован результат о существовании </w:t>
      </w:r>
      <w:r>
        <w:rPr>
          <w:rFonts w:eastAsia="Times New Roman"/>
        </w:rPr>
        <w:t>S</w:t>
      </w:r>
      <w:r w:rsidRPr="00536920">
        <w:rPr>
          <w:rFonts w:eastAsia="Times New Roman"/>
          <w:lang w:val="ru-RU"/>
        </w:rPr>
        <w:t xml:space="preserve">⁶-потока, то есть потока значениями на единичной сфере в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>⁷.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 xml:space="preserve">Гипотеза Джайна утверждает, что каждый бесмостовый кубический граф допускает </w:t>
      </w:r>
      <w:r>
        <w:rPr>
          <w:rFonts w:eastAsia="Times New Roman"/>
        </w:rPr>
        <w:t>S</w:t>
      </w:r>
      <w:r w:rsidRPr="00536920">
        <w:rPr>
          <w:rFonts w:eastAsia="Times New Roman"/>
          <w:lang w:val="ru-RU"/>
        </w:rPr>
        <w:t xml:space="preserve">²-поток, то есть достаточно уже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>³.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Для отдельных сем</w:t>
      </w:r>
      <w:r w:rsidRPr="00536920">
        <w:rPr>
          <w:rFonts w:eastAsia="Times New Roman"/>
          <w:lang w:val="ru-RU"/>
        </w:rPr>
        <w:t xml:space="preserve">ейств, включая граф Петерсена и обобщённые конструкции Петерсена, </w:t>
      </w:r>
      <w:r>
        <w:rPr>
          <w:rFonts w:eastAsia="Times New Roman"/>
        </w:rPr>
        <w:t>S</w:t>
      </w:r>
      <w:r w:rsidRPr="00536920">
        <w:rPr>
          <w:rFonts w:eastAsia="Times New Roman"/>
          <w:lang w:val="ru-RU"/>
        </w:rPr>
        <w:t>²-потоки уже построены.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 xml:space="preserve">Всеобщий переход от известной высокой размерности к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>³ остаётся открытым.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 xml:space="preserve">6. Что может ухудшиться при увеличении </w:t>
      </w:r>
      <w:r>
        <w:rPr>
          <w:rFonts w:ascii="Times New Roman" w:eastAsia="Times New Roman" w:hAnsi="Times New Roman"/>
          <w:sz w:val="24"/>
        </w:rPr>
        <w:t>N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 xml:space="preserve">Число координатных переменных возрастает как 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>|</w:t>
      </w:r>
      <w:r>
        <w:rPr>
          <w:rFonts w:eastAsia="Times New Roman"/>
        </w:rPr>
        <w:t>V</w:t>
      </w:r>
      <w:r w:rsidRPr="00536920">
        <w:rPr>
          <w:rFonts w:eastAsia="Times New Roman"/>
          <w:lang w:val="ru-RU"/>
        </w:rPr>
        <w:t xml:space="preserve">| </w:t>
      </w:r>
      <w:r w:rsidRPr="00536920">
        <w:rPr>
          <w:rFonts w:eastAsia="Times New Roman"/>
          <w:lang w:val="ru-RU"/>
        </w:rPr>
        <w:t xml:space="preserve">для вложений и как 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>|</w:t>
      </w:r>
      <w:r>
        <w:rPr>
          <w:rFonts w:eastAsia="Times New Roman"/>
        </w:rPr>
        <w:t>E</w:t>
      </w:r>
      <w:r w:rsidRPr="00536920">
        <w:rPr>
          <w:rFonts w:eastAsia="Times New Roman"/>
          <w:lang w:val="ru-RU"/>
        </w:rPr>
        <w:t>| для потоков.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Возрастает группа симметрий и число эквивалентных решений.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Нелинейная оптимизация на сферах становится более сложной.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Ухудшается визуальная и физическая интерпретируемость.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Некоторые параметры становятся тривиальными. Н</w:t>
      </w:r>
      <w:r w:rsidRPr="00536920">
        <w:rPr>
          <w:rFonts w:eastAsia="Times New Roman"/>
          <w:lang w:val="ru-RU"/>
        </w:rPr>
        <w:t xml:space="preserve">апример, число пересечений перестаёт различать графы при 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 xml:space="preserve"> ≥ 3.</w:t>
      </w:r>
    </w:p>
    <w:p w:rsidR="001C715C" w:rsidRPr="00536920" w:rsidRDefault="00421D71">
      <w:pPr>
        <w:rPr>
          <w:lang w:val="ru-RU"/>
        </w:rPr>
      </w:pPr>
      <w:r w:rsidRPr="00536920">
        <w:rPr>
          <w:lang w:val="ru-RU"/>
        </w:rPr>
        <w:br w:type="page"/>
      </w:r>
    </w:p>
    <w:p w:rsidR="001C715C" w:rsidRPr="00536920" w:rsidRDefault="00421D71">
      <w:pPr>
        <w:pStyle w:val="Heading1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lastRenderedPageBreak/>
        <w:t xml:space="preserve">Часть </w:t>
      </w:r>
      <w:r>
        <w:rPr>
          <w:rFonts w:ascii="Times New Roman" w:eastAsia="Times New Roman" w:hAnsi="Times New Roman"/>
          <w:sz w:val="24"/>
        </w:rPr>
        <w:t>II</w:t>
      </w:r>
      <w:r w:rsidRPr="00536920">
        <w:rPr>
          <w:rFonts w:ascii="Times New Roman" w:eastAsia="Times New Roman" w:hAnsi="Times New Roman"/>
          <w:sz w:val="24"/>
          <w:lang w:val="ru-RU"/>
        </w:rPr>
        <w:t>. Что здесь тривиально, а что прорывно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1. Устранение пересечений: тривиальное решение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Переход из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 xml:space="preserve">² в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>³ снимает пересечения прямолинейных рёбер не только у снарков, но у любого коне</w:t>
      </w:r>
      <w:r w:rsidRPr="00536920">
        <w:rPr>
          <w:rFonts w:eastAsia="Times New Roman"/>
          <w:lang w:val="ru-RU"/>
        </w:rPr>
        <w:t>чного простого графа. Доказательство занимает одну общепозиционную лемму и не использует ни кубичность, ни бесмостовость, ни нераскрашиваемость.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 w:rsidRPr="00536920">
        <w:rPr>
          <w:rFonts w:ascii="Cambria Math" w:eastAsia="Cambria Math" w:hAnsi="Cambria Math"/>
          <w:lang w:val="ru-RU"/>
        </w:rPr>
        <w:t xml:space="preserve">Для любого конечного простого 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:  </w:t>
      </w:r>
      <w:r>
        <w:rPr>
          <w:rFonts w:ascii="Cambria Math" w:eastAsia="Cambria Math" w:hAnsi="Cambria Math"/>
        </w:rPr>
        <w:t>cr</w:t>
      </w:r>
      <w:r w:rsidRPr="00536920">
        <w:rPr>
          <w:rFonts w:ascii="Cambria Math" w:eastAsia="Cambria Math" w:hAnsi="Cambria Math"/>
          <w:lang w:val="ru-RU"/>
        </w:rPr>
        <w:t>₃(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>) = 0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Поэтому научный статус такого результата следующий: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как математиче</w:t>
      </w:r>
      <w:r w:rsidRPr="00536920">
        <w:rPr>
          <w:rFonts w:eastAsia="Times New Roman"/>
          <w:lang w:val="ru-RU"/>
        </w:rPr>
        <w:t>ский факт: корректный и полезный;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как решение проблемы визуализации: полный;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как вклад в теорию снарков: почти нулевой;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как публикационный результат без дополнительных ограничений: тривиальный.</w:t>
      </w:r>
    </w:p>
    <w:p w:rsidR="001C715C" w:rsidRPr="00536920" w:rsidRDefault="00421D71">
      <w:pPr>
        <w:pStyle w:val="Heading3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lang w:val="ru-RU"/>
        </w:rPr>
        <w:t xml:space="preserve">Результат станет нетривиальным только после </w:t>
      </w:r>
      <w:r w:rsidRPr="00536920">
        <w:rPr>
          <w:rFonts w:ascii="Times New Roman" w:eastAsia="Times New Roman" w:hAnsi="Times New Roman"/>
          <w:lang w:val="ru-RU"/>
        </w:rPr>
        <w:t>добавления ограничений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вершины должны лежать в целочисленной решётке ограниченного объёма;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все рёбра должны иметь одинаковую длину;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требуется минимизировать объём, длину рёбер или число координатных уровней;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запрещены не только пересечения, но и зацепления</w:t>
      </w:r>
      <w:r w:rsidRPr="00536920">
        <w:rPr>
          <w:rFonts w:eastAsia="Times New Roman"/>
          <w:lang w:val="ru-RU"/>
        </w:rPr>
        <w:t xml:space="preserve"> циклов;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необходимо сохранить заданную симметрию снарка;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вложение должно быть устойчивым к возмущениям или иметь большую угловую разделимость рёбер.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При таких условиях задача переходит из элементарной общей позиции в дискретную геометрию, теорию узлов, опт</w:t>
      </w:r>
      <w:r w:rsidRPr="00536920">
        <w:rPr>
          <w:rFonts w:eastAsia="Times New Roman"/>
          <w:lang w:val="ru-RU"/>
        </w:rPr>
        <w:t>имизацию или алгоритмическую теорию графов.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 xml:space="preserve">2. </w:t>
      </w:r>
      <w:r>
        <w:rPr>
          <w:rFonts w:ascii="Times New Roman" w:eastAsia="Times New Roman" w:hAnsi="Times New Roman"/>
          <w:sz w:val="24"/>
        </w:rPr>
        <w:t>N</w:t>
      </w:r>
      <w:r w:rsidRPr="00536920">
        <w:rPr>
          <w:rFonts w:ascii="Times New Roman" w:eastAsia="Times New Roman" w:hAnsi="Times New Roman"/>
          <w:sz w:val="24"/>
          <w:lang w:val="ru-RU"/>
        </w:rPr>
        <w:t>-мерные потоки: нетривиальная идея, но не новый прорыв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Векторные и единичные векторные потоки изучаются как минимум с работ Томассена и программы Джайна. Современная теория </w:t>
      </w:r>
      <w:r>
        <w:rPr>
          <w:rFonts w:eastAsia="Times New Roman"/>
        </w:rPr>
        <w:t>d</w:t>
      </w:r>
      <w:r w:rsidRPr="00536920">
        <w:rPr>
          <w:rFonts w:eastAsia="Times New Roman"/>
          <w:lang w:val="ru-RU"/>
        </w:rPr>
        <w:t xml:space="preserve">-мерных </w:t>
      </w:r>
      <w:r>
        <w:rPr>
          <w:rFonts w:eastAsia="Times New Roman"/>
        </w:rPr>
        <w:t>nowhere</w:t>
      </w:r>
      <w:r w:rsidRPr="00536920">
        <w:rPr>
          <w:rFonts w:eastAsia="Times New Roman"/>
          <w:lang w:val="ru-RU"/>
        </w:rPr>
        <w:t>-</w:t>
      </w:r>
      <w:r>
        <w:rPr>
          <w:rFonts w:eastAsia="Times New Roman"/>
        </w:rPr>
        <w:t>zero</w:t>
      </w:r>
      <w:r w:rsidRPr="005369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>-потоков уже</w:t>
      </w:r>
      <w:r w:rsidRPr="00536920">
        <w:rPr>
          <w:rFonts w:eastAsia="Times New Roman"/>
          <w:lang w:val="ru-RU"/>
        </w:rPr>
        <w:t xml:space="preserve"> содержит определения, оценки потоковых индексов, связи с цикловыми покрытиями и специальные конструкции для кубических графов.</w:t>
      </w:r>
    </w:p>
    <w:p w:rsidR="001C715C" w:rsidRDefault="00421D71">
      <w:r>
        <w:rPr>
          <w:rFonts w:eastAsia="Times New Roman"/>
        </w:rPr>
        <w:t>Следовательно, сами действия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заменить скалярный поток на векторный;</w:t>
      </w:r>
    </w:p>
    <w:p w:rsidR="001C715C" w:rsidRDefault="00421D71">
      <w:pPr>
        <w:pStyle w:val="ListBullet"/>
        <w:spacing w:after="60" w:line="264" w:lineRule="auto"/>
      </w:pPr>
      <w:r>
        <w:rPr>
          <w:rFonts w:eastAsia="Times New Roman"/>
        </w:rPr>
        <w:t>ввести размерность N;</w:t>
      </w:r>
    </w:p>
    <w:p w:rsidR="001C715C" w:rsidRPr="00536920" w:rsidRDefault="00421D71">
      <w:pPr>
        <w:pStyle w:val="ListBullet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 xml:space="preserve">доказать монотонность при увеличении 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>;</w:t>
      </w:r>
    </w:p>
    <w:p w:rsidR="001C715C" w:rsidRDefault="00421D71">
      <w:pPr>
        <w:pStyle w:val="ListBullet"/>
        <w:spacing w:after="60" w:line="264" w:lineRule="auto"/>
      </w:pPr>
      <w:r>
        <w:rPr>
          <w:rFonts w:eastAsia="Times New Roman"/>
        </w:rPr>
        <w:t>применить известные определения к снаркам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не являются прорывом. Это корректная постановка внутри уже существующей области.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3. Где проходит граница прорыва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Потенциально прорывным результатом является доказательство следующего утверждения: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1C715C" w:rsidRPr="00536920">
        <w:trPr>
          <w:jc w:val="center"/>
        </w:trPr>
        <w:tc>
          <w:tcPr>
            <w:tcW w:w="9859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C715C" w:rsidRPr="00536920" w:rsidRDefault="00421D71">
            <w:pPr>
              <w:spacing w:after="80"/>
              <w:rPr>
                <w:lang w:val="ru-RU"/>
              </w:rPr>
            </w:pPr>
            <w:r>
              <w:rPr>
                <w:rFonts w:ascii="Arial" w:eastAsia="Arial" w:hAnsi="Arial"/>
                <w:b/>
                <w:color w:val="1F4E79"/>
                <w:sz w:val="22"/>
              </w:rPr>
              <w:t>S</w:t>
            </w:r>
            <w:r w:rsidRPr="00536920">
              <w:rPr>
                <w:rFonts w:ascii="Arial" w:eastAsia="Arial" w:hAnsi="Arial"/>
                <w:b/>
                <w:color w:val="1F4E79"/>
                <w:sz w:val="22"/>
                <w:lang w:val="ru-RU"/>
              </w:rPr>
              <w:t>²-</w:t>
            </w:r>
            <w:r>
              <w:rPr>
                <w:rFonts w:ascii="Arial" w:eastAsia="Arial" w:hAnsi="Arial"/>
                <w:b/>
                <w:color w:val="1F4E79"/>
                <w:sz w:val="22"/>
              </w:rPr>
              <w:t>flow</w:t>
            </w:r>
            <w:r w:rsidRPr="00536920">
              <w:rPr>
                <w:rFonts w:ascii="Arial" w:eastAsia="Arial" w:hAnsi="Arial"/>
                <w:b/>
                <w:color w:val="1F4E79"/>
                <w:sz w:val="22"/>
                <w:lang w:val="ru-RU"/>
              </w:rPr>
              <w:t xml:space="preserve"> </w:t>
            </w:r>
            <w:r>
              <w:rPr>
                <w:rFonts w:ascii="Arial" w:eastAsia="Arial" w:hAnsi="Arial"/>
                <w:b/>
                <w:color w:val="1F4E79"/>
                <w:sz w:val="22"/>
              </w:rPr>
              <w:t>conjectu</w:t>
            </w:r>
            <w:r>
              <w:rPr>
                <w:rFonts w:ascii="Arial" w:eastAsia="Arial" w:hAnsi="Arial"/>
                <w:b/>
                <w:color w:val="1F4E79"/>
                <w:sz w:val="22"/>
              </w:rPr>
              <w:t>re</w:t>
            </w:r>
          </w:p>
          <w:p w:rsidR="001C715C" w:rsidRPr="00536920" w:rsidRDefault="00421D71">
            <w:pPr>
              <w:spacing w:after="0" w:line="264" w:lineRule="auto"/>
              <w:rPr>
                <w:lang w:val="ru-RU"/>
              </w:rPr>
            </w:pPr>
            <w:r w:rsidRPr="00536920">
              <w:rPr>
                <w:rFonts w:eastAsia="Times New Roman"/>
                <w:sz w:val="22"/>
                <w:lang w:val="ru-RU"/>
              </w:rPr>
              <w:t xml:space="preserve">Каждый бесмостовый кубический граф допускает </w:t>
            </w:r>
            <w:r>
              <w:rPr>
                <w:rFonts w:eastAsia="Times New Roman"/>
                <w:sz w:val="22"/>
              </w:rPr>
              <w:t>nowhere</w:t>
            </w:r>
            <w:r w:rsidRPr="00536920">
              <w:rPr>
                <w:rFonts w:eastAsia="Times New Roman"/>
                <w:sz w:val="22"/>
                <w:lang w:val="ru-RU"/>
              </w:rPr>
              <w:t>-</w:t>
            </w:r>
            <w:r>
              <w:rPr>
                <w:rFonts w:eastAsia="Times New Roman"/>
                <w:sz w:val="22"/>
              </w:rPr>
              <w:t>zero</w:t>
            </w:r>
            <w:r w:rsidRPr="00536920">
              <w:rPr>
                <w:rFonts w:eastAsia="Times New Roman"/>
                <w:sz w:val="22"/>
                <w:lang w:val="ru-RU"/>
              </w:rPr>
              <w:t xml:space="preserve"> поток, значения которого являются </w:t>
            </w:r>
            <w:r w:rsidRPr="00536920">
              <w:rPr>
                <w:rFonts w:eastAsia="Times New Roman"/>
                <w:sz w:val="22"/>
                <w:lang w:val="ru-RU"/>
              </w:rPr>
              <w:lastRenderedPageBreak/>
              <w:t xml:space="preserve">единичными векторами в </w:t>
            </w:r>
            <w:r>
              <w:rPr>
                <w:rFonts w:eastAsia="Times New Roman"/>
                <w:sz w:val="22"/>
              </w:rPr>
              <w:t>R</w:t>
            </w:r>
            <w:r w:rsidRPr="00536920">
              <w:rPr>
                <w:rFonts w:eastAsia="Times New Roman"/>
                <w:sz w:val="22"/>
                <w:lang w:val="ru-RU"/>
              </w:rPr>
              <w:t>³ и удовлетворяют закону Кирхгофа в каждой вершине.</w:t>
            </w:r>
          </w:p>
        </w:tc>
      </w:tr>
    </w:tbl>
    <w:p w:rsidR="001C715C" w:rsidRPr="00536920" w:rsidRDefault="001C715C">
      <w:pPr>
        <w:spacing w:after="20"/>
        <w:rPr>
          <w:lang w:val="ru-RU"/>
        </w:rPr>
      </w:pP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Снарки являются бесмостовыми кубическими графами, поэтому утверждение </w:t>
      </w:r>
      <w:r w:rsidRPr="00536920">
        <w:rPr>
          <w:rFonts w:eastAsia="Times New Roman"/>
          <w:lang w:val="ru-RU"/>
        </w:rPr>
        <w:t>охватывает их полностью. При этом оно не утверждает, что снарк получает 3-рёберную раскраску. Оно утверждает существование более богатой непрерывной балансировки рёбер.</w:t>
      </w:r>
    </w:p>
    <w:p w:rsidR="001C715C" w:rsidRPr="00536920" w:rsidRDefault="00421D71">
      <w:pPr>
        <w:pStyle w:val="Heading3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lang w:val="ru-RU"/>
        </w:rPr>
        <w:t>Почему это было бы прорывом</w:t>
      </w:r>
    </w:p>
    <w:p w:rsidR="001C715C" w:rsidRPr="00536920" w:rsidRDefault="00421D71">
      <w:pPr>
        <w:pStyle w:val="ListNumber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Гипотеза сформулирована как центральный открытый вопрос в т</w:t>
      </w:r>
      <w:r w:rsidRPr="00536920">
        <w:rPr>
          <w:rFonts w:eastAsia="Times New Roman"/>
          <w:lang w:val="ru-RU"/>
        </w:rPr>
        <w:t>еории единичных векторных потоков.</w:t>
      </w:r>
    </w:p>
    <w:p w:rsidR="001C715C" w:rsidRPr="00536920" w:rsidRDefault="00421D71">
      <w:pPr>
        <w:pStyle w:val="ListNumber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Она резко снижает известную универсальную размерность пространства значений потока до трёх координат.</w:t>
      </w:r>
    </w:p>
    <w:p w:rsidR="001C715C" w:rsidRPr="00536920" w:rsidRDefault="00421D71">
      <w:pPr>
        <w:pStyle w:val="ListNumber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 xml:space="preserve">В программе Джайна </w:t>
      </w:r>
      <w:r>
        <w:rPr>
          <w:rFonts w:eastAsia="Times New Roman"/>
        </w:rPr>
        <w:t>S</w:t>
      </w:r>
      <w:r w:rsidRPr="00536920">
        <w:rPr>
          <w:rFonts w:eastAsia="Times New Roman"/>
          <w:lang w:val="ru-RU"/>
        </w:rPr>
        <w:t>²-потоки связаны с гипотезой Татта о 5-потоке. Совместно с соответствующей сферической дискретизаци</w:t>
      </w:r>
      <w:r w:rsidRPr="00536920">
        <w:rPr>
          <w:rFonts w:eastAsia="Times New Roman"/>
          <w:lang w:val="ru-RU"/>
        </w:rPr>
        <w:t>ей они дают путь к 5-потоку.</w:t>
      </w:r>
    </w:p>
    <w:p w:rsidR="001C715C" w:rsidRPr="00536920" w:rsidRDefault="00421D71">
      <w:pPr>
        <w:pStyle w:val="ListNumber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Результат должен преодолеть именно те глобальные паритетные и цикловые препятствия, которые делают снарки трудными объектами.</w:t>
      </w:r>
    </w:p>
    <w:p w:rsidR="001C715C" w:rsidRPr="00536920" w:rsidRDefault="00421D71">
      <w:pPr>
        <w:pStyle w:val="ListNumber"/>
        <w:spacing w:after="60" w:line="264" w:lineRule="auto"/>
        <w:rPr>
          <w:lang w:val="ru-RU"/>
        </w:rPr>
      </w:pPr>
      <w:r w:rsidRPr="00536920">
        <w:rPr>
          <w:rFonts w:eastAsia="Times New Roman"/>
          <w:lang w:val="ru-RU"/>
        </w:rPr>
        <w:t>Он был бы общим структурным доказательством, а не геометрическим обходом проблемы.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 xml:space="preserve">4. Различие между </w:t>
      </w:r>
      <w:r w:rsidRPr="00536920">
        <w:rPr>
          <w:rFonts w:ascii="Times New Roman" w:eastAsia="Times New Roman" w:hAnsi="Times New Roman"/>
          <w:sz w:val="24"/>
          <w:lang w:val="ru-RU"/>
        </w:rPr>
        <w:t>“решить снарк” и “решить релаксацию”</w:t>
      </w:r>
    </w:p>
    <w:p w:rsidR="001C715C" w:rsidRDefault="00421D71">
      <w:r>
        <w:rPr>
          <w:rFonts w:eastAsia="Times New Roman"/>
        </w:rPr>
        <w:t>Необходимо различать три уровня: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3118"/>
        <w:gridCol w:w="2041"/>
      </w:tblGrid>
      <w:tr w:rsidR="001C715C">
        <w:trPr>
          <w:tblHeader/>
          <w:jc w:val="center"/>
        </w:trPr>
        <w:tc>
          <w:tcPr>
            <w:tcW w:w="170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715C" w:rsidRDefault="00421D71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w="226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715C" w:rsidRDefault="00421D71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Объект</w:t>
            </w:r>
          </w:p>
        </w:tc>
        <w:tc>
          <w:tcPr>
            <w:tcW w:w="3118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715C" w:rsidRDefault="00421D71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Что требуется</w:t>
            </w:r>
          </w:p>
        </w:tc>
        <w:tc>
          <w:tcPr>
            <w:tcW w:w="2041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715C" w:rsidRDefault="00421D71">
            <w:pPr>
              <w:jc w:val="center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Эффект N</w:t>
            </w:r>
          </w:p>
        </w:tc>
      </w:tr>
      <w:tr w:rsidR="001C715C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Default="00421D71">
            <w:r>
              <w:rPr>
                <w:rFonts w:eastAsia="Times New Roman"/>
                <w:sz w:val="18"/>
              </w:rPr>
              <w:t>Комбинаторный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Default="00421D71">
            <w:r>
              <w:rPr>
                <w:rFonts w:eastAsia="Times New Roman"/>
                <w:sz w:val="18"/>
              </w:rPr>
              <w:t>3-рёберная раскраска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Pr="00536920" w:rsidRDefault="00421D71">
            <w:pPr>
              <w:rPr>
                <w:lang w:val="ru-RU"/>
              </w:rPr>
            </w:pPr>
            <w:r w:rsidRPr="00536920">
              <w:rPr>
                <w:rFonts w:eastAsia="Times New Roman"/>
                <w:sz w:val="18"/>
                <w:lang w:val="ru-RU"/>
              </w:rPr>
              <w:t>Три дискретных цвета при каждой вершине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Default="00421D71">
            <w:r>
              <w:rPr>
                <w:rFonts w:eastAsia="Times New Roman"/>
                <w:sz w:val="18"/>
              </w:rPr>
              <w:t>Не помогает</w:t>
            </w:r>
          </w:p>
        </w:tc>
      </w:tr>
      <w:tr w:rsidR="001C715C">
        <w:trPr>
          <w:jc w:val="center"/>
        </w:trPr>
        <w:tc>
          <w:tcPr>
            <w:tcW w:w="1701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Default="00421D71">
            <w:r>
              <w:rPr>
                <w:rFonts w:eastAsia="Times New Roman"/>
                <w:sz w:val="18"/>
              </w:rPr>
              <w:t>Геометрический</w:t>
            </w:r>
          </w:p>
        </w:tc>
        <w:tc>
          <w:tcPr>
            <w:tcW w:w="226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Default="00421D71">
            <w:r>
              <w:rPr>
                <w:rFonts w:eastAsia="Times New Roman"/>
                <w:sz w:val="18"/>
              </w:rPr>
              <w:t>Вложение рёбер</w:t>
            </w:r>
          </w:p>
        </w:tc>
        <w:tc>
          <w:tcPr>
            <w:tcW w:w="3118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Default="00421D71">
            <w:r>
              <w:rPr>
                <w:rFonts w:eastAsia="Times New Roman"/>
                <w:sz w:val="18"/>
              </w:rPr>
              <w:t xml:space="preserve">Отсутствие </w:t>
            </w:r>
            <w:r>
              <w:rPr>
                <w:rFonts w:eastAsia="Times New Roman"/>
                <w:sz w:val="18"/>
              </w:rPr>
              <w:t>пересечений</w:t>
            </w:r>
          </w:p>
        </w:tc>
        <w:tc>
          <w:tcPr>
            <w:tcW w:w="2041" w:type="dxa"/>
            <w:shd w:val="clear" w:color="auto" w:fill="F3F6F8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Default="00421D71">
            <w:r>
              <w:rPr>
                <w:rFonts w:eastAsia="Times New Roman"/>
                <w:sz w:val="18"/>
              </w:rPr>
              <w:t>Полностью решает при N = 3</w:t>
            </w:r>
          </w:p>
        </w:tc>
      </w:tr>
      <w:tr w:rsidR="001C715C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Default="00421D71">
            <w:r>
              <w:rPr>
                <w:rFonts w:eastAsia="Times New Roman"/>
                <w:sz w:val="18"/>
              </w:rPr>
              <w:t>Потоковый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Default="00421D71">
            <w:r>
              <w:rPr>
                <w:rFonts w:eastAsia="Times New Roman"/>
                <w:sz w:val="18"/>
              </w:rPr>
              <w:t>Векторный закон Кирхгофа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Pr="00536920" w:rsidRDefault="00421D71">
            <w:pPr>
              <w:rPr>
                <w:lang w:val="ru-RU"/>
              </w:rPr>
            </w:pPr>
            <w:r w:rsidRPr="00536920">
              <w:rPr>
                <w:rFonts w:eastAsia="Times New Roman"/>
                <w:sz w:val="18"/>
                <w:lang w:val="ru-RU"/>
              </w:rPr>
              <w:t>Ненулевые или единичные векторы на рёбрах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C715C" w:rsidRDefault="00421D71">
            <w:r>
              <w:rPr>
                <w:rFonts w:eastAsia="Times New Roman"/>
                <w:sz w:val="18"/>
              </w:rPr>
              <w:t>Содержательно ослабляет препятствие</w:t>
            </w:r>
          </w:p>
        </w:tc>
      </w:tr>
    </w:tbl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Таким образом, фраза “размерность решает проблему снарка” допустима только с обязательным </w:t>
      </w:r>
      <w:r w:rsidRPr="00536920">
        <w:rPr>
          <w:rFonts w:eastAsia="Times New Roman"/>
          <w:lang w:val="ru-RU"/>
        </w:rPr>
        <w:t xml:space="preserve">указанием, какую именно проблему она решает. Для пересечений это полное, но тривиальное решение. Для единичных потоков в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>³ это открытая и потенциально прорывная задача. Для 3-рёберной раскраски размерность не помогает вообще.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5. Реалистичная шкала исследо</w:t>
      </w:r>
      <w:r w:rsidRPr="00536920">
        <w:rPr>
          <w:rFonts w:ascii="Times New Roman" w:eastAsia="Times New Roman" w:hAnsi="Times New Roman"/>
          <w:sz w:val="24"/>
          <w:lang w:val="ru-RU"/>
        </w:rPr>
        <w:t>вательских результатов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b/>
          <w:lang w:val="ru-RU"/>
        </w:rPr>
        <w:t xml:space="preserve">Уровень </w:t>
      </w:r>
      <w:r>
        <w:rPr>
          <w:rFonts w:eastAsia="Times New Roman"/>
          <w:b/>
        </w:rPr>
        <w:t>A</w:t>
      </w:r>
      <w:r w:rsidRPr="00536920">
        <w:rPr>
          <w:rFonts w:eastAsia="Times New Roman"/>
          <w:b/>
          <w:lang w:val="ru-RU"/>
        </w:rPr>
        <w:t xml:space="preserve">, стандартный факт. </w:t>
      </w:r>
      <w:r w:rsidRPr="00536920">
        <w:rPr>
          <w:rFonts w:eastAsia="Times New Roman"/>
          <w:lang w:val="ru-RU"/>
        </w:rPr>
        <w:t xml:space="preserve">Показать отсутствие пересечений в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>³.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b/>
          <w:lang w:val="ru-RU"/>
        </w:rPr>
        <w:t xml:space="preserve">Уровень </w:t>
      </w:r>
      <w:r>
        <w:rPr>
          <w:rFonts w:eastAsia="Times New Roman"/>
          <w:b/>
        </w:rPr>
        <w:t>B</w:t>
      </w:r>
      <w:r w:rsidRPr="00536920">
        <w:rPr>
          <w:rFonts w:eastAsia="Times New Roman"/>
          <w:b/>
          <w:lang w:val="ru-RU"/>
        </w:rPr>
        <w:t xml:space="preserve">, техническая работа. </w:t>
      </w:r>
      <w:r w:rsidRPr="00536920">
        <w:rPr>
          <w:rFonts w:eastAsia="Times New Roman"/>
          <w:lang w:val="ru-RU"/>
        </w:rPr>
        <w:t xml:space="preserve">Реализовать численный поиск 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>-мерных потоков для каталога снарков и проверить известные семейства.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b/>
          <w:lang w:val="ru-RU"/>
        </w:rPr>
        <w:t xml:space="preserve">Уровень </w:t>
      </w:r>
      <w:r>
        <w:rPr>
          <w:rFonts w:eastAsia="Times New Roman"/>
          <w:b/>
        </w:rPr>
        <w:t>C</w:t>
      </w:r>
      <w:r w:rsidRPr="00536920">
        <w:rPr>
          <w:rFonts w:eastAsia="Times New Roman"/>
          <w:b/>
          <w:lang w:val="ru-RU"/>
        </w:rPr>
        <w:t>, публикационный результат.</w:t>
      </w:r>
      <w:r w:rsidRPr="00536920">
        <w:rPr>
          <w:rFonts w:eastAsia="Times New Roman"/>
          <w:b/>
          <w:lang w:val="ru-RU"/>
        </w:rPr>
        <w:t xml:space="preserve"> </w:t>
      </w:r>
      <w:r w:rsidRPr="00536920">
        <w:rPr>
          <w:rFonts w:eastAsia="Times New Roman"/>
          <w:lang w:val="ru-RU"/>
        </w:rPr>
        <w:t xml:space="preserve">Доказать </w:t>
      </w:r>
      <w:r>
        <w:rPr>
          <w:rFonts w:eastAsia="Times New Roman"/>
        </w:rPr>
        <w:t>S</w:t>
      </w:r>
      <w:r w:rsidRPr="00536920">
        <w:rPr>
          <w:rFonts w:eastAsia="Times New Roman"/>
          <w:lang w:val="ru-RU"/>
        </w:rPr>
        <w:t>²-поток для нового бесконечного класса снарков, устойчивого относительно нетривиальных операций композиции.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b/>
          <w:lang w:val="ru-RU"/>
        </w:rPr>
        <w:t xml:space="preserve">Уровень </w:t>
      </w:r>
      <w:r>
        <w:rPr>
          <w:rFonts w:eastAsia="Times New Roman"/>
          <w:b/>
        </w:rPr>
        <w:t>D</w:t>
      </w:r>
      <w:r w:rsidRPr="00536920">
        <w:rPr>
          <w:rFonts w:eastAsia="Times New Roman"/>
          <w:b/>
          <w:lang w:val="ru-RU"/>
        </w:rPr>
        <w:t xml:space="preserve">, сильный результат. </w:t>
      </w:r>
      <w:r w:rsidRPr="00536920">
        <w:rPr>
          <w:rFonts w:eastAsia="Times New Roman"/>
          <w:lang w:val="ru-RU"/>
        </w:rPr>
        <w:t xml:space="preserve">Получить верхнюю границу минимальной размерности через нечётность, сопротивление, циклическую </w:t>
      </w:r>
      <w:r w:rsidRPr="00536920">
        <w:rPr>
          <w:rFonts w:eastAsia="Times New Roman"/>
          <w:lang w:val="ru-RU"/>
        </w:rPr>
        <w:t>связность или параметры цикловых покрытий.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b/>
          <w:lang w:val="ru-RU"/>
        </w:rPr>
        <w:lastRenderedPageBreak/>
        <w:t xml:space="preserve">Уровень </w:t>
      </w:r>
      <w:r>
        <w:rPr>
          <w:rFonts w:eastAsia="Times New Roman"/>
          <w:b/>
        </w:rPr>
        <w:t>E</w:t>
      </w:r>
      <w:r w:rsidRPr="00536920">
        <w:rPr>
          <w:rFonts w:eastAsia="Times New Roman"/>
          <w:b/>
          <w:lang w:val="ru-RU"/>
        </w:rPr>
        <w:t xml:space="preserve">, прорыв. </w:t>
      </w:r>
      <w:r w:rsidRPr="00536920">
        <w:rPr>
          <w:rFonts w:eastAsia="Times New Roman"/>
          <w:lang w:val="ru-RU"/>
        </w:rPr>
        <w:t xml:space="preserve">Доказать </w:t>
      </w:r>
      <w:r>
        <w:rPr>
          <w:rFonts w:eastAsia="Times New Roman"/>
        </w:rPr>
        <w:t>S</w:t>
      </w:r>
      <w:r w:rsidRPr="00536920">
        <w:rPr>
          <w:rFonts w:eastAsia="Times New Roman"/>
          <w:lang w:val="ru-RU"/>
        </w:rPr>
        <w:t>²-</w:t>
      </w:r>
      <w:r>
        <w:rPr>
          <w:rFonts w:eastAsia="Times New Roman"/>
        </w:rPr>
        <w:t>flow</w:t>
      </w:r>
      <w:r w:rsidRPr="005369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conjecture</w:t>
      </w:r>
      <w:r w:rsidRPr="00536920">
        <w:rPr>
          <w:rFonts w:eastAsia="Times New Roman"/>
          <w:lang w:val="ru-RU"/>
        </w:rPr>
        <w:t xml:space="preserve"> для всех бесмостовых кубических графов или построить контрпример.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1C715C" w:rsidRPr="00536920">
        <w:trPr>
          <w:jc w:val="center"/>
        </w:trPr>
        <w:tc>
          <w:tcPr>
            <w:tcW w:w="9859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C715C" w:rsidRPr="00536920" w:rsidRDefault="00421D71">
            <w:pPr>
              <w:spacing w:after="80"/>
              <w:rPr>
                <w:lang w:val="ru-RU"/>
              </w:rPr>
            </w:pPr>
            <w:r w:rsidRPr="00536920">
              <w:rPr>
                <w:rFonts w:ascii="Arial" w:eastAsia="Arial" w:hAnsi="Arial"/>
                <w:b/>
                <w:color w:val="1F4E79"/>
                <w:sz w:val="22"/>
                <w:lang w:val="ru-RU"/>
              </w:rPr>
              <w:t>Финальный вывод</w:t>
            </w:r>
          </w:p>
          <w:p w:rsidR="001C715C" w:rsidRPr="00536920" w:rsidRDefault="00421D71">
            <w:pPr>
              <w:spacing w:after="0" w:line="264" w:lineRule="auto"/>
              <w:rPr>
                <w:lang w:val="ru-RU"/>
              </w:rPr>
            </w:pPr>
            <w:r w:rsidRPr="00536920">
              <w:rPr>
                <w:rFonts w:eastAsia="Times New Roman"/>
                <w:sz w:val="22"/>
                <w:lang w:val="ru-RU"/>
              </w:rPr>
              <w:t xml:space="preserve">Из двух предложенных направлений устранение пересечений является </w:t>
            </w:r>
            <w:r w:rsidRPr="00536920">
              <w:rPr>
                <w:rFonts w:eastAsia="Times New Roman"/>
                <w:sz w:val="22"/>
                <w:lang w:val="ru-RU"/>
              </w:rPr>
              <w:t xml:space="preserve">тривиальным. </w:t>
            </w:r>
            <w:r>
              <w:rPr>
                <w:rFonts w:eastAsia="Times New Roman"/>
                <w:sz w:val="22"/>
              </w:rPr>
              <w:t>N</w:t>
            </w:r>
            <w:r w:rsidRPr="00536920">
              <w:rPr>
                <w:rFonts w:eastAsia="Times New Roman"/>
                <w:sz w:val="22"/>
                <w:lang w:val="ru-RU"/>
              </w:rPr>
              <w:t xml:space="preserve">-мерные потоки являются серьёзной, но уже известной научной рамкой. Прорывом является не введение размерности, а доказательство или опровержение критического утверждения о достаточности </w:t>
            </w:r>
            <w:r>
              <w:rPr>
                <w:rFonts w:eastAsia="Times New Roman"/>
                <w:sz w:val="22"/>
              </w:rPr>
              <w:t>R</w:t>
            </w:r>
            <w:r w:rsidRPr="00536920">
              <w:rPr>
                <w:rFonts w:eastAsia="Times New Roman"/>
                <w:sz w:val="22"/>
                <w:lang w:val="ru-RU"/>
              </w:rPr>
              <w:t xml:space="preserve">³ для потоков единичными векторами на всех бесмостовых </w:t>
            </w:r>
            <w:r w:rsidRPr="00536920">
              <w:rPr>
                <w:rFonts w:eastAsia="Times New Roman"/>
                <w:sz w:val="22"/>
                <w:lang w:val="ru-RU"/>
              </w:rPr>
              <w:t>кубических графах.</w:t>
            </w:r>
          </w:p>
        </w:tc>
      </w:tr>
    </w:tbl>
    <w:p w:rsidR="001C715C" w:rsidRPr="00536920" w:rsidRDefault="001C715C">
      <w:pPr>
        <w:spacing w:after="20"/>
        <w:rPr>
          <w:lang w:val="ru-RU"/>
        </w:rPr>
      </w:pPr>
    </w:p>
    <w:p w:rsidR="001C715C" w:rsidRPr="00536920" w:rsidRDefault="00421D71">
      <w:pPr>
        <w:pStyle w:val="Heading1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 xml:space="preserve">Часть </w:t>
      </w:r>
      <w:r>
        <w:rPr>
          <w:rFonts w:ascii="Times New Roman" w:eastAsia="Times New Roman" w:hAnsi="Times New Roman"/>
          <w:sz w:val="24"/>
        </w:rPr>
        <w:t>III</w:t>
      </w:r>
      <w:r w:rsidRPr="00536920">
        <w:rPr>
          <w:rFonts w:ascii="Times New Roman" w:eastAsia="Times New Roman" w:hAnsi="Times New Roman"/>
          <w:sz w:val="24"/>
          <w:lang w:val="ru-RU"/>
        </w:rPr>
        <w:t>. Какие формулировки могут дать действительно новый результат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Ниже перечислены варианты, которые не сводятся к тривиальному увеличению размерности. Их новизну перед публикацией необходимо проверять отдельным систематическим об</w:t>
      </w:r>
      <w:r w:rsidRPr="00536920">
        <w:rPr>
          <w:rFonts w:eastAsia="Times New Roman"/>
          <w:lang w:val="ru-RU"/>
        </w:rPr>
        <w:t>зором литературы.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1. Минимальная потоковая размерность снарка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Определить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t>d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u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 = </w:t>
      </w:r>
      <w:r>
        <w:rPr>
          <w:rFonts w:ascii="Cambria Math" w:eastAsia="Cambria Math" w:hAnsi="Cambria Math"/>
        </w:rPr>
        <w:t>min</w:t>
      </w:r>
      <w:r w:rsidRPr="00536920">
        <w:rPr>
          <w:rFonts w:ascii="Cambria Math" w:eastAsia="Cambria Math" w:hAnsi="Cambria Math"/>
          <w:lang w:val="ru-RU"/>
        </w:rPr>
        <w:t xml:space="preserve"> { 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 xml:space="preserve"> : 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 допускает поток единичными векторами в </w:t>
      </w:r>
      <w:r>
        <w:rPr>
          <w:rFonts w:ascii="Cambria Math" w:eastAsia="Cambria Math" w:hAnsi="Cambria Math"/>
        </w:rPr>
        <w:t>R</w:t>
      </w:r>
      <w:r>
        <w:rPr>
          <w:rFonts w:ascii="Cambria Math" w:eastAsia="Cambria Math" w:hAnsi="Cambria Math"/>
        </w:rPr>
        <w:t>ᴺ</w:t>
      </w:r>
      <w:r w:rsidRPr="00536920">
        <w:rPr>
          <w:rFonts w:ascii="Cambria Math" w:eastAsia="Cambria Math" w:hAnsi="Cambria Math"/>
          <w:lang w:val="ru-RU"/>
        </w:rPr>
        <w:t xml:space="preserve"> }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и исследовать зависимость </w:t>
      </w:r>
      <w:r>
        <w:rPr>
          <w:rFonts w:eastAsia="Times New Roman"/>
        </w:rPr>
        <w:t>d</w:t>
      </w:r>
      <w:r w:rsidRPr="00536920">
        <w:rPr>
          <w:rFonts w:eastAsia="Times New Roman"/>
          <w:lang w:val="ru-RU"/>
        </w:rPr>
        <w:t>_</w:t>
      </w:r>
      <w:r>
        <w:rPr>
          <w:rFonts w:eastAsia="Times New Roman"/>
        </w:rPr>
        <w:t>u</w:t>
      </w:r>
      <w:r w:rsidRPr="00536920">
        <w:rPr>
          <w:rFonts w:eastAsia="Times New Roman"/>
          <w:lang w:val="ru-RU"/>
        </w:rPr>
        <w:t>(</w:t>
      </w:r>
      <w:r>
        <w:rPr>
          <w:rFonts w:eastAsia="Times New Roman"/>
        </w:rPr>
        <w:t>G</w:t>
      </w:r>
      <w:r w:rsidRPr="00536920">
        <w:rPr>
          <w:rFonts w:eastAsia="Times New Roman"/>
          <w:lang w:val="ru-RU"/>
        </w:rPr>
        <w:t>) от внутренних параметров снарка: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t>d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u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  </w:t>
      </w:r>
      <w:r>
        <w:rPr>
          <w:rFonts w:ascii="Cambria Math" w:eastAsia="Cambria Math" w:hAnsi="Cambria Math"/>
        </w:rPr>
        <w:t>vs</w:t>
      </w:r>
      <w:r w:rsidRPr="00536920">
        <w:rPr>
          <w:rFonts w:ascii="Cambria Math" w:eastAsia="Cambria Math" w:hAnsi="Cambria Math"/>
          <w:lang w:val="ru-RU"/>
        </w:rPr>
        <w:t xml:space="preserve">.  </w:t>
      </w:r>
      <w:r>
        <w:rPr>
          <w:rFonts w:ascii="Cambria Math" w:eastAsia="Cambria Math" w:hAnsi="Cambria Math"/>
        </w:rPr>
        <w:t>ω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),  </w:t>
      </w:r>
      <w:r>
        <w:rPr>
          <w:rFonts w:ascii="Cambria Math" w:eastAsia="Cambria Math" w:hAnsi="Cambria Math"/>
        </w:rPr>
        <w:t>ρ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),  </w:t>
      </w:r>
      <w:r>
        <w:rPr>
          <w:rFonts w:ascii="Cambria Math" w:eastAsia="Cambria Math" w:hAnsi="Cambria Math"/>
        </w:rPr>
        <w:t>λ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c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),  </w:t>
      </w:r>
      <w:r>
        <w:rPr>
          <w:rFonts w:ascii="Cambria Math" w:eastAsia="Cambria Math" w:hAnsi="Cambria Math"/>
        </w:rPr>
        <w:t>girth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>),  |</w:t>
      </w:r>
      <w:r>
        <w:rPr>
          <w:rFonts w:ascii="Cambria Math" w:eastAsia="Cambria Math" w:hAnsi="Cambria Math"/>
        </w:rPr>
        <w:t>V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>)</w:t>
      </w:r>
      <w:r w:rsidRPr="00536920">
        <w:rPr>
          <w:rFonts w:ascii="Cambria Math" w:eastAsia="Cambria Math" w:hAnsi="Cambria Math"/>
          <w:lang w:val="ru-RU"/>
        </w:rPr>
        <w:t>|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Даже строгие верхние границы для специальных классов могут быть нетривиальными. Общая цель </w:t>
      </w:r>
      <w:r>
        <w:rPr>
          <w:rFonts w:eastAsia="Times New Roman"/>
        </w:rPr>
        <w:t>d</w:t>
      </w:r>
      <w:r w:rsidRPr="00536920">
        <w:rPr>
          <w:rFonts w:eastAsia="Times New Roman"/>
          <w:lang w:val="ru-RU"/>
        </w:rPr>
        <w:t>_</w:t>
      </w:r>
      <w:r>
        <w:rPr>
          <w:rFonts w:eastAsia="Times New Roman"/>
        </w:rPr>
        <w:t>u</w:t>
      </w:r>
      <w:r w:rsidRPr="00536920">
        <w:rPr>
          <w:rFonts w:eastAsia="Times New Roman"/>
          <w:lang w:val="ru-RU"/>
        </w:rPr>
        <w:t>(</w:t>
      </w:r>
      <w:r>
        <w:rPr>
          <w:rFonts w:eastAsia="Times New Roman"/>
        </w:rPr>
        <w:t>G</w:t>
      </w:r>
      <w:r w:rsidRPr="00536920">
        <w:rPr>
          <w:rFonts w:eastAsia="Times New Roman"/>
          <w:lang w:val="ru-RU"/>
        </w:rPr>
        <w:t xml:space="preserve">) ≤ 3 для всех снарков эквивалентна соответствующей части </w:t>
      </w:r>
      <w:r>
        <w:rPr>
          <w:rFonts w:eastAsia="Times New Roman"/>
        </w:rPr>
        <w:t>S</w:t>
      </w:r>
      <w:r w:rsidRPr="00536920">
        <w:rPr>
          <w:rFonts w:eastAsia="Times New Roman"/>
          <w:lang w:val="ru-RU"/>
        </w:rPr>
        <w:t>²-</w:t>
      </w:r>
      <w:r>
        <w:rPr>
          <w:rFonts w:eastAsia="Times New Roman"/>
        </w:rPr>
        <w:t>flow</w:t>
      </w:r>
      <w:r w:rsidRPr="005369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conjecture</w:t>
      </w:r>
      <w:r w:rsidRPr="00536920">
        <w:rPr>
          <w:rFonts w:eastAsia="Times New Roman"/>
          <w:lang w:val="ru-RU"/>
        </w:rPr>
        <w:t>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2. Дефект трёхмерного единичного потока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Для графов, для которых точное существов</w:t>
      </w:r>
      <w:r w:rsidRPr="00536920">
        <w:rPr>
          <w:rFonts w:eastAsia="Times New Roman"/>
          <w:lang w:val="ru-RU"/>
        </w:rPr>
        <w:t>ание неизвестно, можно ввести оптимизационную релаксацию: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t>Δ</w:t>
      </w:r>
      <w:r w:rsidRPr="00536920">
        <w:rPr>
          <w:rFonts w:ascii="Cambria Math" w:eastAsia="Cambria Math" w:hAnsi="Cambria Math"/>
          <w:lang w:val="ru-RU"/>
        </w:rPr>
        <w:t>₃(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 = </w:t>
      </w:r>
      <w:r>
        <w:rPr>
          <w:rFonts w:ascii="Cambria Math" w:eastAsia="Cambria Math" w:hAnsi="Cambria Math"/>
        </w:rPr>
        <w:t>min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f</w:t>
      </w:r>
      <w:r w:rsidRPr="00536920">
        <w:rPr>
          <w:rFonts w:ascii="Cambria Math" w:eastAsia="Cambria Math" w:hAnsi="Cambria Math"/>
          <w:lang w:val="ru-RU"/>
        </w:rPr>
        <w:t xml:space="preserve">  </w:t>
      </w:r>
      <w:r>
        <w:rPr>
          <w:rFonts w:ascii="Cambria Math" w:eastAsia="Cambria Math" w:hAnsi="Cambria Math"/>
        </w:rPr>
        <w:t>max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v</w:t>
      </w:r>
      <w:r w:rsidRPr="00536920">
        <w:rPr>
          <w:rFonts w:ascii="Cambria Math" w:eastAsia="Cambria Math" w:hAnsi="Cambria Math"/>
          <w:lang w:val="ru-RU"/>
        </w:rPr>
        <w:t xml:space="preserve"> || </w:t>
      </w:r>
      <w:r>
        <w:rPr>
          <w:rFonts w:ascii="Cambria Math" w:eastAsia="Cambria Math" w:hAnsi="Cambria Math"/>
        </w:rPr>
        <w:t>Σ</w:t>
      </w:r>
      <w:r w:rsidRPr="00536920">
        <w:rPr>
          <w:rFonts w:ascii="Cambria Math" w:eastAsia="Cambria Math" w:hAnsi="Cambria Math"/>
          <w:lang w:val="ru-RU"/>
        </w:rPr>
        <w:t>_{</w:t>
      </w:r>
      <w:r>
        <w:rPr>
          <w:rFonts w:ascii="Cambria Math" w:eastAsia="Cambria Math" w:hAnsi="Cambria Math"/>
        </w:rPr>
        <w:t>e</w:t>
      </w:r>
      <w:r w:rsidRPr="00536920">
        <w:rPr>
          <w:rFonts w:ascii="Cambria Math" w:eastAsia="Cambria Math" w:hAnsi="Cambria Math"/>
          <w:lang w:val="ru-RU"/>
        </w:rPr>
        <w:t>∈</w:t>
      </w:r>
      <w:r>
        <w:rPr>
          <w:rFonts w:ascii="Cambria Math" w:eastAsia="Cambria Math" w:hAnsi="Cambria Math"/>
        </w:rPr>
        <w:t>δ</w:t>
      </w:r>
      <w:r w:rsidRPr="00536920">
        <w:rPr>
          <w:rFonts w:ascii="Cambria Math" w:eastAsia="Cambria Math" w:hAnsi="Cambria Math"/>
          <w:lang w:val="ru-RU"/>
        </w:rPr>
        <w:t>⁺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v</w:t>
      </w:r>
      <w:r w:rsidRPr="00536920">
        <w:rPr>
          <w:rFonts w:ascii="Cambria Math" w:eastAsia="Cambria Math" w:hAnsi="Cambria Math"/>
          <w:lang w:val="ru-RU"/>
        </w:rPr>
        <w:t xml:space="preserve">)} </w:t>
      </w:r>
      <w:r>
        <w:rPr>
          <w:rFonts w:ascii="Cambria Math" w:eastAsia="Cambria Math" w:hAnsi="Cambria Math"/>
        </w:rPr>
        <w:t>f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e</w:t>
      </w:r>
      <w:r w:rsidRPr="00536920">
        <w:rPr>
          <w:rFonts w:ascii="Cambria Math" w:eastAsia="Cambria Math" w:hAnsi="Cambria Math"/>
          <w:lang w:val="ru-RU"/>
        </w:rPr>
        <w:t xml:space="preserve">) − </w:t>
      </w:r>
      <w:r>
        <w:rPr>
          <w:rFonts w:ascii="Cambria Math" w:eastAsia="Cambria Math" w:hAnsi="Cambria Math"/>
        </w:rPr>
        <w:t>Σ</w:t>
      </w:r>
      <w:r w:rsidRPr="00536920">
        <w:rPr>
          <w:rFonts w:ascii="Cambria Math" w:eastAsia="Cambria Math" w:hAnsi="Cambria Math"/>
          <w:lang w:val="ru-RU"/>
        </w:rPr>
        <w:t>_{</w:t>
      </w:r>
      <w:r>
        <w:rPr>
          <w:rFonts w:ascii="Cambria Math" w:eastAsia="Cambria Math" w:hAnsi="Cambria Math"/>
        </w:rPr>
        <w:t>e</w:t>
      </w:r>
      <w:r w:rsidRPr="00536920">
        <w:rPr>
          <w:rFonts w:ascii="Cambria Math" w:eastAsia="Cambria Math" w:hAnsi="Cambria Math"/>
          <w:lang w:val="ru-RU"/>
        </w:rPr>
        <w:t>∈</w:t>
      </w:r>
      <w:r>
        <w:rPr>
          <w:rFonts w:ascii="Cambria Math" w:eastAsia="Cambria Math" w:hAnsi="Cambria Math"/>
        </w:rPr>
        <w:t>δ</w:t>
      </w:r>
      <w:r w:rsidRPr="00536920">
        <w:rPr>
          <w:rFonts w:ascii="Cambria Math" w:eastAsia="Cambria Math" w:hAnsi="Cambria Math"/>
          <w:lang w:val="ru-RU"/>
        </w:rPr>
        <w:t>⁻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v</w:t>
      </w:r>
      <w:r w:rsidRPr="00536920">
        <w:rPr>
          <w:rFonts w:ascii="Cambria Math" w:eastAsia="Cambria Math" w:hAnsi="Cambria Math"/>
          <w:lang w:val="ru-RU"/>
        </w:rPr>
        <w:t xml:space="preserve">)} </w:t>
      </w:r>
      <w:r>
        <w:rPr>
          <w:rFonts w:ascii="Cambria Math" w:eastAsia="Cambria Math" w:hAnsi="Cambria Math"/>
        </w:rPr>
        <w:t>f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e</w:t>
      </w:r>
      <w:r w:rsidRPr="00536920">
        <w:rPr>
          <w:rFonts w:ascii="Cambria Math" w:eastAsia="Cambria Math" w:hAnsi="Cambria Math"/>
          <w:lang w:val="ru-RU"/>
        </w:rPr>
        <w:t>) ||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при условиях ||</w:t>
      </w:r>
      <w:r>
        <w:rPr>
          <w:rFonts w:eastAsia="Times New Roman"/>
        </w:rPr>
        <w:t>f</w:t>
      </w:r>
      <w:r w:rsidRPr="00536920">
        <w:rPr>
          <w:rFonts w:eastAsia="Times New Roman"/>
          <w:lang w:val="ru-RU"/>
        </w:rPr>
        <w:t>(</w:t>
      </w:r>
      <w:r>
        <w:rPr>
          <w:rFonts w:eastAsia="Times New Roman"/>
        </w:rPr>
        <w:t>e</w:t>
      </w:r>
      <w:r w:rsidRPr="00536920">
        <w:rPr>
          <w:rFonts w:eastAsia="Times New Roman"/>
          <w:lang w:val="ru-RU"/>
        </w:rPr>
        <w:t xml:space="preserve">)|| = 1. Тогда </w:t>
      </w:r>
      <w:r>
        <w:rPr>
          <w:rFonts w:eastAsia="Times New Roman"/>
        </w:rPr>
        <w:t>Δ</w:t>
      </w:r>
      <w:r w:rsidRPr="00536920">
        <w:rPr>
          <w:rFonts w:eastAsia="Times New Roman"/>
          <w:lang w:val="ru-RU"/>
        </w:rPr>
        <w:t>₃(</w:t>
      </w:r>
      <w:r>
        <w:rPr>
          <w:rFonts w:eastAsia="Times New Roman"/>
        </w:rPr>
        <w:t>G</w:t>
      </w:r>
      <w:r w:rsidRPr="00536920">
        <w:rPr>
          <w:rFonts w:eastAsia="Times New Roman"/>
          <w:lang w:val="ru-RU"/>
        </w:rPr>
        <w:t xml:space="preserve">) = 0 эквивалентно существованию </w:t>
      </w:r>
      <w:r>
        <w:rPr>
          <w:rFonts w:eastAsia="Times New Roman"/>
        </w:rPr>
        <w:t>S</w:t>
      </w:r>
      <w:r w:rsidRPr="00536920">
        <w:rPr>
          <w:rFonts w:eastAsia="Times New Roman"/>
          <w:lang w:val="ru-RU"/>
        </w:rPr>
        <w:t>²-потока. Исследование положительных нижних границ, сходимости ч</w:t>
      </w:r>
      <w:r w:rsidRPr="00536920">
        <w:rPr>
          <w:rFonts w:eastAsia="Times New Roman"/>
          <w:lang w:val="ru-RU"/>
        </w:rPr>
        <w:t xml:space="preserve">исленных методов и связи </w:t>
      </w:r>
      <w:r>
        <w:rPr>
          <w:rFonts w:eastAsia="Times New Roman"/>
        </w:rPr>
        <w:t>Δ</w:t>
      </w:r>
      <w:r w:rsidRPr="00536920">
        <w:rPr>
          <w:rFonts w:eastAsia="Times New Roman"/>
          <w:lang w:val="ru-RU"/>
        </w:rPr>
        <w:t>₃(</w:t>
      </w:r>
      <w:r>
        <w:rPr>
          <w:rFonts w:eastAsia="Times New Roman"/>
        </w:rPr>
        <w:t>G</w:t>
      </w:r>
      <w:r w:rsidRPr="00536920">
        <w:rPr>
          <w:rFonts w:eastAsia="Times New Roman"/>
          <w:lang w:val="ru-RU"/>
        </w:rPr>
        <w:t>) с нечётностью может дать новый аналитический инструмент.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3. Размерность при дискретизации сферы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Вместо всей сферы можно разрешать конечное множество направлений </w:t>
      </w:r>
      <w:r>
        <w:rPr>
          <w:rFonts w:eastAsia="Times New Roman"/>
        </w:rPr>
        <w:t>D</w:t>
      </w:r>
      <w:r w:rsidRPr="00536920">
        <w:rPr>
          <w:rFonts w:eastAsia="Times New Roman"/>
          <w:lang w:val="ru-RU"/>
        </w:rPr>
        <w:t xml:space="preserve"> ⊂ </w:t>
      </w:r>
      <w:r>
        <w:rPr>
          <w:rFonts w:eastAsia="Times New Roman"/>
        </w:rPr>
        <w:t>Sᴺ</w:t>
      </w:r>
      <w:r w:rsidRPr="00536920">
        <w:rPr>
          <w:rFonts w:eastAsia="Times New Roman"/>
          <w:lang w:val="ru-RU"/>
        </w:rPr>
        <w:t>⁻¹ и определять минимальное число направлений: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t>q</w:t>
      </w:r>
      <w:r w:rsidRPr="00536920">
        <w:rPr>
          <w:rFonts w:ascii="Cambria Math" w:eastAsia="Cambria Math" w:hAnsi="Cambria Math"/>
          <w:lang w:val="ru-RU"/>
        </w:rPr>
        <w:t>_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) = </w:t>
      </w:r>
      <w:r>
        <w:rPr>
          <w:rFonts w:ascii="Cambria Math" w:eastAsia="Cambria Math" w:hAnsi="Cambria Math"/>
        </w:rPr>
        <w:t>min</w:t>
      </w:r>
      <w:r w:rsidRPr="00536920">
        <w:rPr>
          <w:rFonts w:ascii="Cambria Math" w:eastAsia="Cambria Math" w:hAnsi="Cambria Math"/>
          <w:lang w:val="ru-RU"/>
        </w:rPr>
        <w:t xml:space="preserve"> {|</w:t>
      </w:r>
      <w:r>
        <w:rPr>
          <w:rFonts w:ascii="Cambria Math" w:eastAsia="Cambria Math" w:hAnsi="Cambria Math"/>
        </w:rPr>
        <w:t>D</w:t>
      </w:r>
      <w:r w:rsidRPr="00536920">
        <w:rPr>
          <w:rFonts w:ascii="Cambria Math" w:eastAsia="Cambria Math" w:hAnsi="Cambria Math"/>
          <w:lang w:val="ru-RU"/>
        </w:rPr>
        <w:t xml:space="preserve">| : существует </w:t>
      </w:r>
      <w:r>
        <w:rPr>
          <w:rFonts w:ascii="Cambria Math" w:eastAsia="Cambria Math" w:hAnsi="Cambria Math"/>
        </w:rPr>
        <w:t>nowhere</w:t>
      </w:r>
      <w:r w:rsidRPr="00536920">
        <w:rPr>
          <w:rFonts w:ascii="Cambria Math" w:eastAsia="Cambria Math" w:hAnsi="Cambria Math"/>
          <w:lang w:val="ru-RU"/>
        </w:rPr>
        <w:t>-</w:t>
      </w:r>
      <w:r>
        <w:rPr>
          <w:rFonts w:ascii="Cambria Math" w:eastAsia="Cambria Math" w:hAnsi="Cambria Math"/>
        </w:rPr>
        <w:t>zero</w:t>
      </w:r>
      <w:r w:rsidRPr="00536920">
        <w:rPr>
          <w:rFonts w:ascii="Cambria Math" w:eastAsia="Cambria Math" w:hAnsi="Cambria Math"/>
          <w:lang w:val="ru-RU"/>
        </w:rPr>
        <w:t xml:space="preserve"> </w:t>
      </w:r>
      <w:r>
        <w:rPr>
          <w:rFonts w:ascii="Cambria Math" w:eastAsia="Cambria Math" w:hAnsi="Cambria Math"/>
        </w:rPr>
        <w:t>D</w:t>
      </w:r>
      <w:r w:rsidRPr="00536920">
        <w:rPr>
          <w:rFonts w:ascii="Cambria Math" w:eastAsia="Cambria Math" w:hAnsi="Cambria Math"/>
          <w:lang w:val="ru-RU"/>
        </w:rPr>
        <w:t xml:space="preserve">-поток на 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>}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Это связывает непрерывные потоки, групповые потоки, сферические коды и дискретную геометрию. Прорывным могло бы быть универсальное малое множество направлений в </w:t>
      </w:r>
      <w:r>
        <w:rPr>
          <w:rFonts w:eastAsia="Times New Roman"/>
        </w:rPr>
        <w:t>R</w:t>
      </w:r>
      <w:r w:rsidRPr="00536920">
        <w:rPr>
          <w:rFonts w:eastAsia="Times New Roman"/>
          <w:lang w:val="ru-RU"/>
        </w:rPr>
        <w:t>³, достаточное для всех снарков и до</w:t>
      </w:r>
      <w:r w:rsidRPr="00536920">
        <w:rPr>
          <w:rFonts w:eastAsia="Times New Roman"/>
          <w:lang w:val="ru-RU"/>
        </w:rPr>
        <w:t>пускающее перевод в целочисленный 5-поток.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4. Алгоритмический порог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>Можно изучать не только существование, но и сложность распознавания:</w:t>
      </w:r>
    </w:p>
    <w:p w:rsidR="001C715C" w:rsidRPr="00536920" w:rsidRDefault="00421D71">
      <w:pPr>
        <w:spacing w:before="80" w:after="160"/>
        <w:jc w:val="center"/>
        <w:rPr>
          <w:lang w:val="ru-RU"/>
        </w:rPr>
      </w:pPr>
      <w:r>
        <w:rPr>
          <w:rFonts w:ascii="Cambria Math" w:eastAsia="Cambria Math" w:hAnsi="Cambria Math"/>
        </w:rPr>
        <w:lastRenderedPageBreak/>
        <w:t>UNIT</w:t>
      </w:r>
      <w:r w:rsidRPr="00536920">
        <w:rPr>
          <w:rFonts w:ascii="Cambria Math" w:eastAsia="Cambria Math" w:hAnsi="Cambria Math"/>
          <w:lang w:val="ru-RU"/>
        </w:rPr>
        <w:t>-</w:t>
      </w:r>
      <w:r>
        <w:rPr>
          <w:rFonts w:ascii="Cambria Math" w:eastAsia="Cambria Math" w:hAnsi="Cambria Math"/>
        </w:rPr>
        <w:t>FLOW</w:t>
      </w:r>
      <w:r w:rsidRPr="00536920">
        <w:rPr>
          <w:rFonts w:ascii="Cambria Math" w:eastAsia="Cambria Math" w:hAnsi="Cambria Math"/>
          <w:lang w:val="ru-RU"/>
        </w:rPr>
        <w:t>(</w:t>
      </w:r>
      <w:r>
        <w:rPr>
          <w:rFonts w:ascii="Cambria Math" w:eastAsia="Cambria Math" w:hAnsi="Cambria Math"/>
        </w:rPr>
        <w:t>N</w:t>
      </w:r>
      <w:r w:rsidRPr="00536920">
        <w:rPr>
          <w:rFonts w:ascii="Cambria Math" w:eastAsia="Cambria Math" w:hAnsi="Cambria Math"/>
          <w:lang w:val="ru-RU"/>
        </w:rPr>
        <w:t xml:space="preserve">): допускает ли </w:t>
      </w:r>
      <w:r>
        <w:rPr>
          <w:rFonts w:ascii="Cambria Math" w:eastAsia="Cambria Math" w:hAnsi="Cambria Math"/>
        </w:rPr>
        <w:t>G</w:t>
      </w:r>
      <w:r w:rsidRPr="00536920">
        <w:rPr>
          <w:rFonts w:ascii="Cambria Math" w:eastAsia="Cambria Math" w:hAnsi="Cambria Math"/>
          <w:lang w:val="ru-RU"/>
        </w:rPr>
        <w:t xml:space="preserve"> поток единичными векторами в </w:t>
      </w:r>
      <w:r>
        <w:rPr>
          <w:rFonts w:ascii="Cambria Math" w:eastAsia="Cambria Math" w:hAnsi="Cambria Math"/>
        </w:rPr>
        <w:t>R</w:t>
      </w:r>
      <w:r>
        <w:rPr>
          <w:rFonts w:ascii="Cambria Math" w:eastAsia="Cambria Math" w:hAnsi="Cambria Math"/>
        </w:rPr>
        <w:t>ᴺ</w:t>
      </w:r>
      <w:r w:rsidRPr="00536920">
        <w:rPr>
          <w:rFonts w:ascii="Cambria Math" w:eastAsia="Cambria Math" w:hAnsi="Cambria Math"/>
          <w:lang w:val="ru-RU"/>
        </w:rPr>
        <w:t>?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Для фиксированных </w:t>
      </w:r>
      <w:r>
        <w:rPr>
          <w:rFonts w:eastAsia="Times New Roman"/>
        </w:rPr>
        <w:t>N</w:t>
      </w:r>
      <w:r w:rsidRPr="00536920">
        <w:rPr>
          <w:rFonts w:eastAsia="Times New Roman"/>
          <w:lang w:val="ru-RU"/>
        </w:rPr>
        <w:t xml:space="preserve"> интересны классы сложности, точные ал</w:t>
      </w:r>
      <w:r w:rsidRPr="00536920">
        <w:rPr>
          <w:rFonts w:eastAsia="Times New Roman"/>
          <w:lang w:val="ru-RU"/>
        </w:rPr>
        <w:t>горитмы на ограниченной ширине дерева и параметризованные алгоритмы по нечётности или сопротивлению снарка.</w:t>
      </w:r>
    </w:p>
    <w:p w:rsidR="001C715C" w:rsidRDefault="00421D71">
      <w:pPr>
        <w:pStyle w:val="Heading1"/>
        <w:spacing w:before="0" w:after="120"/>
      </w:pPr>
      <w:r>
        <w:rPr>
          <w:rFonts w:ascii="Times New Roman" w:eastAsia="Times New Roman" w:hAnsi="Times New Roman"/>
          <w:sz w:val="24"/>
        </w:rPr>
        <w:t>Литература</w:t>
      </w:r>
    </w:p>
    <w:p w:rsidR="001C715C" w:rsidRDefault="00421D71">
      <w:pPr>
        <w:spacing w:after="80"/>
        <w:ind w:left="227" w:hanging="227"/>
      </w:pPr>
      <w:r>
        <w:rPr>
          <w:rFonts w:eastAsia="Times New Roman"/>
          <w:sz w:val="20"/>
        </w:rPr>
        <w:t xml:space="preserve">1. C. Thomassen. Group flow, complex flow, unit vector flow, and the (2 + ε)-flow conjecture. Journal of Combinatorial Theory, Series B, </w:t>
      </w:r>
      <w:r>
        <w:rPr>
          <w:rFonts w:eastAsia="Times New Roman"/>
          <w:sz w:val="20"/>
        </w:rPr>
        <w:t>108, 81-91, 2014.</w:t>
      </w:r>
    </w:p>
    <w:p w:rsidR="001C715C" w:rsidRDefault="00421D71">
      <w:pPr>
        <w:spacing w:after="80"/>
        <w:ind w:left="227" w:hanging="227"/>
      </w:pPr>
      <w:r>
        <w:rPr>
          <w:rFonts w:eastAsia="Times New Roman"/>
          <w:sz w:val="20"/>
        </w:rPr>
        <w:t>2. D. Mattiolo, G. Mazzuoccolo, J. Rajník, G. Tabarelli. On d-dimensional nowhere-zero r-flows on a graph. European Journal of Mathematics, 9, Article 101, 2023. arXiv:2304.14231.</w:t>
      </w:r>
    </w:p>
    <w:p w:rsidR="001C715C" w:rsidRDefault="00421D71">
      <w:pPr>
        <w:spacing w:after="80"/>
        <w:ind w:left="227" w:hanging="227"/>
      </w:pPr>
      <w:r>
        <w:rPr>
          <w:rFonts w:eastAsia="Times New Roman"/>
          <w:sz w:val="20"/>
        </w:rPr>
        <w:t>3. D. Mattiolo, G. Mazzuoccolo, J. Rajník, G. Tabarelli. G</w:t>
      </w:r>
      <w:r>
        <w:rPr>
          <w:rFonts w:eastAsia="Times New Roman"/>
          <w:sz w:val="20"/>
        </w:rPr>
        <w:t>eometric description of d-dimensional flows of a graph. Australasian Journal of Combinatorics, 94, 376-394, 2026. arXiv:2510.19411.</w:t>
      </w:r>
    </w:p>
    <w:p w:rsidR="001C715C" w:rsidRDefault="00421D71">
      <w:pPr>
        <w:spacing w:after="80"/>
        <w:ind w:left="227" w:hanging="227"/>
      </w:pPr>
      <w:r>
        <w:rPr>
          <w:rFonts w:eastAsia="Times New Roman"/>
          <w:sz w:val="20"/>
        </w:rPr>
        <w:t>4. H. Houdrouge, B. Miraftab, P. Morin. 2-dimensional unit vector flows. arXiv:2602.21526, 2026. Предварительная публикация.</w:t>
      </w:r>
    </w:p>
    <w:p w:rsidR="001C715C" w:rsidRDefault="00421D71">
      <w:pPr>
        <w:spacing w:after="80"/>
        <w:ind w:left="227" w:hanging="227"/>
      </w:pPr>
      <w:r>
        <w:rPr>
          <w:rFonts w:eastAsia="Times New Roman"/>
          <w:sz w:val="20"/>
        </w:rPr>
        <w:t>5. P. D. Seymour. Nowhere-zero 6-flows. Journal of Combinatorial Theory, Series B, 30(2), 130-135, 1981.</w:t>
      </w:r>
    </w:p>
    <w:p w:rsidR="001C715C" w:rsidRPr="00536920" w:rsidRDefault="00421D71">
      <w:pPr>
        <w:spacing w:after="80"/>
        <w:ind w:left="227" w:hanging="227"/>
        <w:rPr>
          <w:lang w:val="ru-RU"/>
        </w:rPr>
      </w:pPr>
      <w:r>
        <w:rPr>
          <w:rFonts w:eastAsia="Times New Roman"/>
          <w:sz w:val="20"/>
        </w:rPr>
        <w:t>6. Y. Wang, J. Cheng, R. Luo, C. Zhang. Vector flows and integer flows. SIAM</w:t>
      </w:r>
      <w:r w:rsidRPr="00536920">
        <w:rPr>
          <w:rFonts w:eastAsia="Times New Roman"/>
          <w:sz w:val="20"/>
          <w:lang w:val="ru-RU"/>
        </w:rPr>
        <w:t xml:space="preserve"> </w:t>
      </w:r>
      <w:r>
        <w:rPr>
          <w:rFonts w:eastAsia="Times New Roman"/>
          <w:sz w:val="20"/>
        </w:rPr>
        <w:t>Journal</w:t>
      </w:r>
      <w:r w:rsidRPr="00536920">
        <w:rPr>
          <w:rFonts w:eastAsia="Times New Roman"/>
          <w:sz w:val="20"/>
          <w:lang w:val="ru-RU"/>
        </w:rPr>
        <w:t xml:space="preserve"> </w:t>
      </w:r>
      <w:r>
        <w:rPr>
          <w:rFonts w:eastAsia="Times New Roman"/>
          <w:sz w:val="20"/>
        </w:rPr>
        <w:t>on</w:t>
      </w:r>
      <w:r w:rsidRPr="00536920">
        <w:rPr>
          <w:rFonts w:eastAsia="Times New Roman"/>
          <w:sz w:val="20"/>
          <w:lang w:val="ru-RU"/>
        </w:rPr>
        <w:t xml:space="preserve"> </w:t>
      </w:r>
      <w:r>
        <w:rPr>
          <w:rFonts w:eastAsia="Times New Roman"/>
          <w:sz w:val="20"/>
        </w:rPr>
        <w:t>Discrete</w:t>
      </w:r>
      <w:r w:rsidRPr="00536920">
        <w:rPr>
          <w:rFonts w:eastAsia="Times New Roman"/>
          <w:sz w:val="20"/>
          <w:lang w:val="ru-RU"/>
        </w:rPr>
        <w:t xml:space="preserve"> </w:t>
      </w:r>
      <w:r>
        <w:rPr>
          <w:rFonts w:eastAsia="Times New Roman"/>
          <w:sz w:val="20"/>
        </w:rPr>
        <w:t>Mathematics</w:t>
      </w:r>
      <w:r w:rsidRPr="00536920">
        <w:rPr>
          <w:rFonts w:eastAsia="Times New Roman"/>
          <w:sz w:val="20"/>
          <w:lang w:val="ru-RU"/>
        </w:rPr>
        <w:t>, 29(4), 2166-2178, 2015.</w:t>
      </w:r>
    </w:p>
    <w:p w:rsidR="001C715C" w:rsidRPr="00536920" w:rsidRDefault="00421D71">
      <w:pPr>
        <w:pStyle w:val="Heading2"/>
        <w:spacing w:before="0" w:after="120"/>
        <w:rPr>
          <w:lang w:val="ru-RU"/>
        </w:rPr>
      </w:pPr>
      <w:r w:rsidRPr="00536920">
        <w:rPr>
          <w:rFonts w:ascii="Times New Roman" w:eastAsia="Times New Roman" w:hAnsi="Times New Roman"/>
          <w:sz w:val="24"/>
          <w:lang w:val="ru-RU"/>
        </w:rPr>
        <w:t>Примечание о ста</w:t>
      </w:r>
      <w:r w:rsidRPr="00536920">
        <w:rPr>
          <w:rFonts w:ascii="Times New Roman" w:eastAsia="Times New Roman" w:hAnsi="Times New Roman"/>
          <w:sz w:val="24"/>
          <w:lang w:val="ru-RU"/>
        </w:rPr>
        <w:t>тусе результатов</w:t>
      </w:r>
    </w:p>
    <w:p w:rsidR="001C715C" w:rsidRPr="00536920" w:rsidRDefault="00421D71">
      <w:pPr>
        <w:rPr>
          <w:lang w:val="ru-RU"/>
        </w:rPr>
      </w:pPr>
      <w:r w:rsidRPr="00536920">
        <w:rPr>
          <w:rFonts w:eastAsia="Times New Roman"/>
          <w:lang w:val="ru-RU"/>
        </w:rPr>
        <w:t xml:space="preserve">Результаты 2026 года, размещённые только как препринты, следует считать актуальными, но не прошедшими окончательную журнальную рецензию. Центральная гипотеза о </w:t>
      </w:r>
      <w:r>
        <w:rPr>
          <w:rFonts w:eastAsia="Times New Roman"/>
        </w:rPr>
        <w:t>S</w:t>
      </w:r>
      <w:r w:rsidRPr="00536920">
        <w:rPr>
          <w:rFonts w:eastAsia="Times New Roman"/>
          <w:lang w:val="ru-RU"/>
        </w:rPr>
        <w:t>²-потоках по состоянию на июль 2026 года остаётся открытой.</w:t>
      </w:r>
    </w:p>
    <w:sectPr w:rsidR="001C715C" w:rsidRPr="00536920" w:rsidSect="00034616">
      <w:headerReference w:type="default" r:id="rId8"/>
      <w:footerReference w:type="default" r:id="rId9"/>
      <w:pgSz w:w="12240" w:h="15840"/>
      <w:pgMar w:top="1020" w:right="1134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1D71" w:rsidRDefault="00421D71">
      <w:pPr>
        <w:spacing w:after="0" w:line="240" w:lineRule="auto"/>
      </w:pPr>
      <w:r>
        <w:separator/>
      </w:r>
    </w:p>
  </w:endnote>
  <w:endnote w:type="continuationSeparator" w:id="0">
    <w:p w:rsidR="00421D71" w:rsidRDefault="00421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715C" w:rsidRDefault="00421D71">
    <w:pPr>
      <w:pStyle w:val="Footer"/>
      <w:jc w:val="center"/>
    </w:pPr>
    <w:r>
      <w:rPr>
        <w:rFonts w:ascii="Arial" w:eastAsia="Arial" w:hAnsi="Arial"/>
        <w:color w:val="6E6E6E"/>
        <w:sz w:val="16"/>
      </w:rPr>
      <w:t>Аналитическая записка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1D71" w:rsidRDefault="00421D71">
      <w:pPr>
        <w:spacing w:after="0" w:line="240" w:lineRule="auto"/>
      </w:pPr>
      <w:r>
        <w:separator/>
      </w:r>
    </w:p>
  </w:footnote>
  <w:footnote w:type="continuationSeparator" w:id="0">
    <w:p w:rsidR="00421D71" w:rsidRDefault="00421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715C" w:rsidRPr="00536920" w:rsidRDefault="00421D71">
    <w:pPr>
      <w:pStyle w:val="Header"/>
      <w:jc w:val="right"/>
      <w:rPr>
        <w:lang w:val="ru-RU"/>
      </w:rPr>
    </w:pPr>
    <w:r w:rsidRPr="00536920">
      <w:rPr>
        <w:rFonts w:ascii="Arial" w:eastAsia="Arial" w:hAnsi="Arial"/>
        <w:color w:val="646464"/>
        <w:sz w:val="16"/>
        <w:lang w:val="ru-RU"/>
      </w:rPr>
      <w:t xml:space="preserve">Снарки, размерность и </w:t>
    </w:r>
    <w:r>
      <w:rPr>
        <w:rFonts w:ascii="Arial" w:eastAsia="Arial" w:hAnsi="Arial"/>
        <w:color w:val="646464"/>
        <w:sz w:val="16"/>
      </w:rPr>
      <w:t>N</w:t>
    </w:r>
    <w:r w:rsidRPr="00536920">
      <w:rPr>
        <w:rFonts w:ascii="Arial" w:eastAsia="Arial" w:hAnsi="Arial"/>
        <w:color w:val="646464"/>
        <w:sz w:val="16"/>
        <w:lang w:val="ru-RU"/>
      </w:rPr>
      <w:t>-мерные потоки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15C"/>
    <w:rsid w:val="0029639D"/>
    <w:rsid w:val="00326F90"/>
    <w:rsid w:val="00421D71"/>
    <w:rsid w:val="005369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3E2D64"/>
  <w14:defaultImageDpi w14:val="300"/>
  <w15:docId w15:val="{545B1B8A-BDCA-4E7B-BD10-21D92009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37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erdict">
    <w:name w:val="Verdict"/>
    <w:rPr>
      <w:rFonts w:ascii="Arial" w:hAnsi="Arial"/>
      <w:b/>
      <w:color w:val="800000"/>
      <w:sz w:val="26"/>
    </w:rPr>
  </w:style>
  <w:style w:type="paragraph" w:customStyle="1" w:styleId="pdq2pgselectionanchorcontainer">
    <w:name w:val="pdq2pg_selectionanchorcontainer"/>
    <w:basedOn w:val="Normal"/>
    <w:rsid w:val="0053692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uk-UA" w:eastAsia="uk-UA"/>
    </w:rPr>
  </w:style>
  <w:style w:type="character" w:customStyle="1" w:styleId="katex-mathml">
    <w:name w:val="katex-mathml"/>
    <w:basedOn w:val="DefaultParagraphFont"/>
    <w:rsid w:val="00536920"/>
  </w:style>
  <w:style w:type="character" w:customStyle="1" w:styleId="mord">
    <w:name w:val="mord"/>
    <w:basedOn w:val="DefaultParagraphFont"/>
    <w:rsid w:val="00536920"/>
  </w:style>
  <w:style w:type="character" w:customStyle="1" w:styleId="mrel">
    <w:name w:val="mrel"/>
    <w:basedOn w:val="DefaultParagraphFont"/>
    <w:rsid w:val="00536920"/>
  </w:style>
  <w:style w:type="paragraph" w:styleId="NormalWeb">
    <w:name w:val="Normal (Web)"/>
    <w:basedOn w:val="Normal"/>
    <w:uiPriority w:val="99"/>
    <w:semiHidden/>
    <w:unhideWhenUsed/>
    <w:rsid w:val="0053692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78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027CC3-F6CE-4577-A374-DA54252BC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9359</Words>
  <Characters>5335</Characters>
  <Application>Microsoft Office Word</Application>
  <DocSecurity>0</DocSecurity>
  <Lines>44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Размерность N в задачах о снарках</dc:title>
  <dc:subject>Тривиальные и прорывные аспекты геометрических вложений и N-мерных потоков</dc:subject>
  <dc:creator>OpenAI</dc:creator>
  <cp:keywords>snarks, graph theory, vector flows, unit vector flows, S2-flow, graph embeddings</cp:keywords>
  <dc:description>generated by python-docx</dc:description>
  <cp:lastModifiedBy>Сергій Кавун</cp:lastModifiedBy>
  <cp:revision>2</cp:revision>
  <dcterms:created xsi:type="dcterms:W3CDTF">2013-12-23T23:15:00Z</dcterms:created>
  <dcterms:modified xsi:type="dcterms:W3CDTF">2026-07-17T16:12:00Z</dcterms:modified>
  <cp:category/>
</cp:coreProperties>
</file>