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png" ContentType="image/png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300" w:lineRule="auto"/>
      </w:pPr>
      <w:r>
        <w:rPr>
          <w:rFonts w:ascii="Arial" w:hAnsi="Arial" w:eastAsia="黑体"/>
          <w:b/>
          <w:color w:val="000000"/>
          <w:sz w:val="44"/>
        </w:rPr>
        <w:t>《人工智能——深度学习大模型智能体》</w:t>
      </w:r>
    </w:p>
    <w:p>
      <w:pPr>
        <w:spacing w:after="40" w:line="300" w:lineRule="auto"/>
      </w:pPr>
      <w:r>
        <w:rPr>
          <w:rFonts w:ascii="Arial" w:hAnsi="Arial" w:eastAsia="黑体"/>
          <w:b/>
          <w:color w:val="000000"/>
          <w:sz w:val="36"/>
        </w:rPr>
        <w:t>实验报告</w:t>
      </w:r>
    </w:p>
    <w:p>
      <w:pPr>
        <w:spacing w:after="40" w:line="300" w:lineRule="auto"/>
      </w:pPr>
      <w:r>
        <w:rPr>
          <w:rFonts w:ascii="Arial" w:hAnsi="Arial" w:eastAsia="黑体"/>
          <w:b/>
          <w:color w:val="000000"/>
          <w:sz w:val="32"/>
        </w:rPr>
        <w:t>实验作业四</w:t>
      </w:r>
    </w:p>
    <w:p>
      <w:pPr>
        <w:spacing w:after="40" w:line="300" w:lineRule="auto"/>
      </w:pPr>
      <w:r>
        <w:rPr>
          <w:rFonts w:ascii="Arial" w:hAnsi="Arial" w:eastAsia="黑体"/>
          <w:b/>
          <w:color w:val="000000"/>
          <w:sz w:val="40"/>
        </w:rPr>
        <w:t xml:space="preserve">Vector RAG、GraphRAG 与 WikiRAG</w:t>
      </w:r>
    </w:p>
    <w:p w:rsidR="0261003A" w:rsidRDefault="0261003A">
      <w:pPr>
        <w:keepLines/>
        <w:spacing w:after="150" w:line="280" w:lineRule="auto"/>
        <w:jc w:val="left"/>
      </w:pPr>
      <w:r>
        <w:rPr>
          <w:rFonts w:ascii="Times New Roman" w:hAnsi="Times New Roman" w:eastAsia="宋体"/>
          <w:b/>
          <w:color w:val="000000"/>
          <w:sz w:val="32"/>
        </w:rPr>
        <w:t xml:space="preserve">对比实验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p>
      <w:pPr>
        <w:spacing w:after="40" w:line="300" w:lineRule="auto"/>
      </w:pPr>
      <w:r>
        <w:rPr>
          <w:rFonts w:ascii="Times New Roman" w:hAnsi="Times New Roman" w:eastAsia="宋体"/>
          <w:b w:val="0"/>
          <w:color w:val="000000"/>
          <w:sz w:val="26"/>
        </w:rPr>
        <w:t xml:space="preserve">姓　　名：孙驰</w:t>
      </w:r>
    </w:p>
    <w:p>
      <w:pPr>
        <w:spacing w:after="40" w:line="300" w:lineRule="auto"/>
      </w:pPr>
      <w:r>
        <w:rPr>
          <w:rFonts w:ascii="Times New Roman" w:hAnsi="Times New Roman" w:eastAsia="宋体"/>
          <w:b w:val="0"/>
          <w:color w:val="000000"/>
          <w:sz w:val="26"/>
        </w:rPr>
        <w:t xml:space="preserve">学　　号：2024311281</w:t>
      </w:r>
    </w:p>
    <w:p>
      <w:pPr>
        <w:spacing w:after="40" w:line="300" w:lineRule="auto"/>
      </w:pPr>
      <w:r>
        <w:rPr>
          <w:rFonts w:ascii="Times New Roman" w:hAnsi="Times New Roman" w:eastAsia="宋体"/>
          <w:b w:val="0"/>
          <w:color w:val="000000"/>
          <w:sz w:val="26"/>
        </w:rPr>
        <w:t xml:space="preserve">班　　级：计算机10班</w:t>
      </w:r>
    </w:p>
    <w:p>
      <w:pPr>
        <w:spacing w:after="40" w:line="300" w:lineRule="auto"/>
      </w:pPr>
      <w:r>
        <w:rPr>
          <w:rFonts w:ascii="Times New Roman" w:hAnsi="Times New Roman" w:eastAsia="宋体"/>
          <w:b w:val="0"/>
          <w:color w:val="000000"/>
          <w:sz w:val="26"/>
        </w:rPr>
        <w:t xml:space="preserve">完成日期：2026年10月3日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基于同一校园语料的检索评测与来源核查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使用本地真实中文嵌入模型，比较向量、图谱与条目化知识的证据覆盖；记录窗口扫描、失败例与可复核的原始结果。人工忠实度评分待确认。</w:t>
      </w:r>
    </w:p>
    <w:p>
      <w:pPr>
        <w:keepNext/>
        <w:keepLines/>
        <w:pageBreakBefore/>
        <w:spacing w:before="280" w:after="120" w:line="276" w:lineRule="auto"/>
      </w:pPr>
      <w:r>
        <w:rPr>
          <w:rFonts w:ascii="Arial" w:hAnsi="Arial" w:eastAsia="黑体"/>
          <w:b/>
          <w:color w:val="000000"/>
          <w:sz w:val="30"/>
        </w:rPr>
        <w:t>1  实验概述</w:t>
      </w:r>
    </w:p>
    <w:p>
      <w:pPr>
        <w:keepNext/>
        <w:keepLines/>
        <w:spacing w:before="160" w:after="80" w:line="276" w:lineRule="auto"/>
      </w:pPr>
      <w:r>
        <w:rPr>
          <w:rFonts w:ascii="Arial" w:hAnsi="Arial" w:eastAsia="黑体"/>
          <w:b/>
          <w:color w:val="000000"/>
          <w:sz w:val="24"/>
        </w:rPr>
        <w:t>1.1  实验目的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本实验在指南提供的15篇虚构校园文档上实现Vector RAG、GraphRAG与WikiRAG，保持同一嵌入模型、问题集和文档级评价口径，比较事实、多跳与全局问题。20题结果中，Vector平均Recall@5为0.9667，Graph Local为0.8083，Wiki为0.8583；图谱并未全面优于向量检索。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实验重点是观察知识组织如何影响证据获取：桥接文档可能相关性低，图的连通性与实体名称会限制多跳展开，条目化会改变事实粒度与来源顺序。通过K扫描、Local/Global对照、来源修正和RRF选做，区分排序、覆盖、忠实度与答题完整性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在参考知识库评测之后，使用本人提供的DeepSeek API追加实际答案生成、三元组抽取、社区摘要和Wiki条目构建。原基线保持不变；新知识库另行评测并审计生成错误，人工评分仍待确认。</w:t>
      </w:r>
    </w:p>
    <w:p>
      <w:pPr>
        <w:keepNext/>
        <w:keepLines/>
        <w:spacing w:before="160" w:after="80" w:line="276" w:lineRule="auto"/>
      </w:pPr>
      <w:r>
        <w:rPr>
          <w:rFonts w:ascii="Arial" w:hAnsi="Arial" w:eastAsia="黑体"/>
          <w:b/>
          <w:color w:val="000000"/>
          <w:sz w:val="24"/>
        </w:rPr>
        <w:t>1.2  实验环境</w:t>
      </w:r>
    </w:p>
    <w:p>
      <w:pPr>
        <w:keepNext/>
        <w:spacing w:before="120" w:after="60" w:line="264" w:lineRule="auto"/>
        <w:jc w:val="center"/>
      </w:pPr>
      <w:r>
        <w:rPr>
          <w:rFonts w:ascii="Times New Roman" w:hAnsi="Times New Roman" w:eastAsia="宋体"/>
          <w:b/>
          <w:color w:val="4B5563"/>
          <w:sz w:val="21"/>
        </w:rPr>
        <w:t>表 1  实验环境清单</w:t>
      </w:r>
    </w:p>
    <w:tbl>
      <w:tblPr>
        <w:tblStyle w:val="TableGrid"/>
        <w:tblW w:w="8640" w:type="dxa"/>
        <w:tblLook w:firstColumn="1" w:firstRow="1" w:lastColumn="0" w:lastRow="0" w:noHBand="0" w:noVBand="1" w:val="04A0"/>
        <w:tblLayout w:type="fixed"/>
      </w:tblPr>
      <w:tblGrid>
        <w:gridCol w:w="1650"/>
        <w:gridCol w:w="3500"/>
        <w:gridCol w:w="3490"/>
      </w:tblGrid>
      <w:tr>
        <w:trPr>
          <w:cantSplit/>
          <w:tblHeader/>
        </w:trPr>
        <w:tc>
          <w:tcPr>
            <w:tcW w:w="1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类别</w:t>
            </w:r>
          </w:p>
        </w:tc>
        <w:tc>
          <w:tcPr>
            <w:tcW w:w="3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名称 / 版本</w:t>
            </w:r>
          </w:p>
        </w:tc>
        <w:tc>
          <w:tcPr>
            <w:tcW w:w="34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备注</w:t>
            </w:r>
          </w:p>
        </w:tc>
      </w:tr>
      <w:tr>
        <w:trPr>
          <w:cantSplit/>
        </w:trPr>
        <w:tc>
          <w:tcPr>
            <w:tcW w:w="1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操作系统</w:t>
            </w:r>
          </w:p>
        </w:tc>
        <w:tc>
          <w:tcPr>
            <w:tcW w:w="3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Windows 10.0.26300</w:t>
            </w:r>
          </w:p>
        </w:tc>
        <w:tc>
          <w:tcPr>
            <w:tcW w:w="34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本机CPU，未申请HPC资源</w:t>
            </w:r>
          </w:p>
        </w:tc>
      </w:tr>
      <w:tr>
        <w:trPr>
          <w:cantSplit/>
        </w:trPr>
        <w:tc>
          <w:tcPr>
            <w:tcW w:w="1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Python / 基础库</w:t>
            </w:r>
          </w:p>
        </w:tc>
        <w:tc>
          <w:tcPr>
            <w:tcW w:w="3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3.11.16；torch 2.14.0；numpy 2.4.6</w:t>
            </w:r>
          </w:p>
        </w:tc>
        <w:tc>
          <w:tcPr>
            <w:tcW w:w="34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CPU四线程；NetworkX 3.6.1</w:t>
            </w:r>
          </w:p>
        </w:tc>
      </w:tr>
      <w:tr>
        <w:trPr>
          <w:cantSplit/>
        </w:trPr>
        <w:tc>
          <w:tcPr>
            <w:tcW w:w="1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嵌入与绘图库</w:t>
            </w:r>
          </w:p>
        </w:tc>
        <w:tc>
          <w:tcPr>
            <w:tcW w:w="3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sentence-transformers 6.1.0；transformers 5.18.0</w:t>
            </w:r>
          </w:p>
        </w:tc>
        <w:tc>
          <w:tcPr>
            <w:tcW w:w="34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Matplotlib 3.11.1</w:t>
            </w:r>
          </w:p>
        </w:tc>
      </w:tr>
      <w:tr>
        <w:trPr>
          <w:cantSplit/>
        </w:trPr>
        <w:tc>
          <w:tcPr>
            <w:tcW w:w="1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嵌入模型</w:t>
            </w:r>
          </w:p>
        </w:tc>
        <w:tc>
          <w:tcPr>
            <w:tcW w:w="3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BAAI/bge-small-zh-v1.5，512维</w:t>
            </w:r>
          </w:p>
        </w:tc>
        <w:tc>
          <w:tcPr>
            <w:tcW w:w="34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指南允许的中文本地替代模型；真实神经嵌入</w:t>
            </w:r>
          </w:p>
        </w:tc>
      </w:tr>
      <w:tr>
        <w:trPr>
          <w:cantSplit/>
        </w:trPr>
        <w:tc>
          <w:tcPr>
            <w:tcW w:w="1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LLM API</w:t>
            </w:r>
          </w:p>
        </w:tc>
        <w:tc>
          <w:tcPr>
            <w:tcW w:w="3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deepseek-flash；temperature=0；关闭thinking</w:t>
            </w:r>
          </w:p>
        </w:tc>
        <w:tc>
          <w:tcPr>
            <w:tcW w:w="34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61次真实调用；同模型AI初评，非人工评分</w:t>
            </w:r>
          </w:p>
        </w:tc>
      </w:tr>
      <w:tr>
        <w:trPr>
          <w:cantSplit/>
        </w:trPr>
        <w:tc>
          <w:tcPr>
            <w:tcW w:w="1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修改处</w:t>
            </w:r>
          </w:p>
        </w:tc>
        <w:tc>
          <w:tcPr>
            <w:tcW w:w="3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chunk_docs / metrics / evaluate / GraphRAG / WikiRAG</w:t>
            </w:r>
          </w:p>
        </w:tc>
        <w:tc>
          <w:tcPr>
            <w:tcW w:w="34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显式传scope、文档去重、路径边界、缓存、来源核查</w:t>
            </w:r>
          </w:p>
        </w:tc>
      </w:tr>
      <w:tr>
        <w:trPr>
          <w:cantSplit/>
        </w:trPr>
        <w:tc>
          <w:tcPr>
            <w:tcW w:w="1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新增与选做</w:t>
            </w:r>
          </w:p>
        </w:tc>
        <w:tc>
          <w:tcPr>
            <w:tcW w:w="3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Q16—Q20；实体归一；Hybrid RRF</w:t>
            </w:r>
          </w:p>
        </w:tc>
        <w:tc>
          <w:tcPr>
            <w:tcW w:w="34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基线保留原文、40三元组、9条目及指南gold</w:t>
            </w:r>
          </w:p>
        </w:tc>
      </w:tr>
    </w:tbl>
    <w:p w:rsidR="0261003A" w:rsidRDefault="0261003A">
      <w:pPr>
        <w:keepLines/>
        <w:spacing w:after="50" w:line="40" w:lineRule="auto"/>
        <w:jc w:val="left"/>
      </w:pPr>
      <w:r>
        <w:rPr>
          <w:rFonts w:ascii="Times New Roman" w:hAnsi="Times New Roman" w:eastAsia="宋体"/>
          <w:color w:val="000000"/>
          <w:sz w:val="2"/>
        </w:rPr>
        <w:t xml:space="preserve"/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模型版本固定为7999e1d3359715c523056ef9478215996d62a620，经镜像下载后本地推理。所有表示单位归一化；仅查询加“为这个句子生成表示以用于检索相关文章：”，文档不加。余弦值用于相对排序，不当作概率。[2]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完整逐题记录和92个实际512维向量随结果保存，独立重编码最大向量差约1.45×10⁻⁷。逻辑测试的char3后端需显式选择，正式套件拒绝该后端，模型加载失败不会自动替换成字符向量。</w:t>
      </w:r>
    </w:p>
    <w:p>
      <w:pPr>
        <w:keepNext/>
        <w:keepLines/>
        <w:pageBreakBefore/>
        <w:spacing w:before="280" w:after="120" w:line="276" w:lineRule="auto"/>
      </w:pPr>
      <w:r>
        <w:rPr>
          <w:rFonts w:ascii="Arial" w:hAnsi="Arial" w:eastAsia="黑体"/>
          <w:b/>
          <w:color w:val="000000"/>
          <w:sz w:val="30"/>
        </w:rPr>
        <w:t>2  三种 RAG 系统实现</w:t>
      </w:r>
    </w:p>
    <w:p>
      <w:pPr>
        <w:keepNext/>
        <w:keepLines/>
        <w:spacing w:before="160" w:after="80" w:line="276" w:lineRule="auto"/>
      </w:pPr>
      <w:r>
        <w:rPr>
          <w:rFonts w:ascii="Arial" w:hAnsi="Arial" w:eastAsia="黑体"/>
          <w:b/>
          <w:color w:val="000000"/>
          <w:sz w:val="24"/>
        </w:rPr>
        <w:t>2.1  Vector RAG 基线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配置：块长120中文字符，重叠20，步长100，Top-K=5。末块不足120字符时原样保留，覆盖到原文末尾就停止，不产生多余空块。索引先按块余弦排序，再按文档号去重，取前K篇文档。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本语料的15篇文档都短于120字符，实际形成15块。因此重叠参数已实现，但本次没有实际跨块重叠；不能用当前结果证明长文档分块策略优劣。</w:t>
      </w:r>
    </w:p>
    <w:p w:rsidR="0261003A" w:rsidRDefault="0261003A">
      <w:pPr>
        <w:keepNext/>
        <w:keepLines/>
        <w:spacing w:after="40"/>
        <w:jc w:val="center"/>
      </w:pPr>
      <w:r>
        <w:pict>
          <v:shape id="report_image_10" type="#_x0000_t75" style="width:420pt;height:316.31pt">
            <v:imagedata r:id="rId9" o:title="vector_q01"/>
          </v:shape>
        </w:pict>
      </w:r>
    </w:p>
    <w:p w:rsidR="0261003A" w:rsidRDefault="0261003A">
      <w:pPr>
        <w:keepLines/>
        <w:spacing w:after="90" w:line="28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 xml:space="preserve">图 1  Q01 实际检索结果排版 文档号 分数与原文摘录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Q01前三名为doc06、doc04、doc05，院长所在doc02排第4。K=5覆盖全部三篇gold；K=3缺院长证据。图中内容来自保存的实际输出，以便阅读而排版，没有模拟终端或IDE界面。</w:t>
      </w:r>
    </w:p>
    <w:p>
      <w:pPr>
        <w:keepNext/>
        <w:keepLines/>
        <w:pageBreakBefore/>
        <w:spacing w:before="160" w:after="80" w:line="276" w:lineRule="auto"/>
      </w:pPr>
      <w:r>
        <w:rPr>
          <w:rFonts w:ascii="Arial" w:hAnsi="Arial" w:eastAsia="黑体"/>
          <w:b/>
          <w:color w:val="000000"/>
          <w:sz w:val="24"/>
        </w:rPr>
        <w:t>2.2  GraphRAG（三元组 + 图 + 社区）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使用NetworkX MultiDiGraph保留不同关系及来源，完整图45节点、40条三元组。将图投影为无向图，采用greedy modularity得到10个社区。Global查询使用指南预置的3段主题摘要；这些摘要并非根据本次10个社区现场生成。当前实现是教学简化版。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Local最多匹配2个实体，从入边与出边双向展开；最多3跳、每轮前沿最多6节点，节点与三元组边分别去重，稳定处理同分项。候选三元组按余弦排名，文档分数等价于该文档候选边的最大分数。没有匹配边时回退Global，并记录fallback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上述40三元组与3段预置摘要用于参考基线；现场版本另由15篇原文抽出65条归一三元组、73节点、14社区，并对每个实际社区生成摘要，不替换参考图。社区来源仅取内部边所关联的文档。</w:t>
      </w:r>
    </w:p>
    <w:tbl>
      <w:tblPr>
        <w:tblStyle w:val="TableGrid"/>
        <w:tblW w:w="8640" w:type="dxa"/>
        <w:tblLook w:firstColumn="1" w:firstRow="1" w:lastColumn="0" w:lastRow="0" w:noHBand="0" w:noVBand="1" w:val="04A0"/>
        <w:tblLayout w:type="fixed"/>
      </w:tblPr>
      <w:tblGrid>
        <w:gridCol w:w="2400"/>
        <w:gridCol w:w="1300"/>
        <w:gridCol w:w="3640"/>
        <w:gridCol w:w="1300"/>
      </w:tblGrid>
      <w:tr>
        <w:trPr>
          <w:cantSplit/>
          <w:tblHeader/>
        </w:trPr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头实体</w:t>
            </w:r>
          </w:p>
        </w:tc>
        <w:tc>
          <w:tcPr>
            <w:tcW w:w="1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关系</w:t>
            </w:r>
          </w:p>
        </w:tc>
        <w:tc>
          <w:tcPr>
            <w:tcW w:w="36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尾实体</w:t>
            </w:r>
          </w:p>
        </w:tc>
        <w:tc>
          <w:tcPr>
            <w:tcW w:w="1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来源</w:t>
            </w:r>
          </w:p>
        </w:tc>
      </w:tr>
      <w:tr>
        <w:trPr>
          <w:cantSplit/>
        </w:trPr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李文瀚</w:t>
            </w:r>
          </w:p>
        </w:tc>
        <w:tc>
          <w:tcPr>
            <w:tcW w:w="1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主讲</w:t>
            </w:r>
          </w:p>
        </w:tc>
        <w:tc>
          <w:tcPr>
            <w:tcW w:w="36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大模型通识课</w:t>
            </w:r>
          </w:p>
        </w:tc>
        <w:tc>
          <w:tcPr>
            <w:tcW w:w="1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doc06</w:t>
            </w:r>
          </w:p>
        </w:tc>
      </w:tr>
      <w:tr>
        <w:trPr>
          <w:cantSplit/>
        </w:trPr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李文瀚</w:t>
            </w:r>
          </w:p>
        </w:tc>
        <w:tc>
          <w:tcPr>
            <w:tcW w:w="1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任职于</w:t>
            </w:r>
          </w:p>
        </w:tc>
        <w:tc>
          <w:tcPr>
            <w:tcW w:w="36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人工智能学院</w:t>
            </w:r>
          </w:p>
        </w:tc>
        <w:tc>
          <w:tcPr>
            <w:tcW w:w="1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doc04</w:t>
            </w:r>
          </w:p>
        </w:tc>
      </w:tr>
      <w:tr>
        <w:trPr>
          <w:cantSplit/>
        </w:trPr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人工智能学院</w:t>
            </w:r>
          </w:p>
        </w:tc>
        <w:tc>
          <w:tcPr>
            <w:tcW w:w="1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院长</w:t>
            </w:r>
          </w:p>
        </w:tc>
        <w:tc>
          <w:tcPr>
            <w:tcW w:w="36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王启明</w:t>
            </w:r>
          </w:p>
        </w:tc>
        <w:tc>
          <w:tcPr>
            <w:tcW w:w="1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doc02</w:t>
            </w:r>
          </w:p>
        </w:tc>
      </w:tr>
      <w:tr>
        <w:trPr>
          <w:cantSplit/>
        </w:trPr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李文瀚</w:t>
            </w:r>
          </w:p>
        </w:tc>
        <w:tc>
          <w:tcPr>
            <w:tcW w:w="1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研究方向</w:t>
            </w:r>
          </w:p>
        </w:tc>
        <w:tc>
          <w:tcPr>
            <w:tcW w:w="36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检索增强生成</w:t>
            </w:r>
          </w:p>
        </w:tc>
        <w:tc>
          <w:tcPr>
            <w:tcW w:w="1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doc04</w:t>
            </w:r>
          </w:p>
        </w:tc>
      </w:tr>
      <w:tr>
        <w:trPr>
          <w:cantSplit/>
        </w:trPr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AI协会</w:t>
            </w:r>
          </w:p>
        </w:tc>
        <w:tc>
          <w:tcPr>
            <w:tcW w:w="1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指导教师</w:t>
            </w:r>
          </w:p>
        </w:tc>
        <w:tc>
          <w:tcPr>
            <w:tcW w:w="36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李文瀚</w:t>
            </w:r>
          </w:p>
        </w:tc>
        <w:tc>
          <w:tcPr>
            <w:tcW w:w="1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doc11</w:t>
            </w:r>
          </w:p>
        </w:tc>
      </w:tr>
    </w:tbl>
    <w:p w:rsidR="0261003A" w:rsidRDefault="0261003A">
      <w:pPr>
        <w:keepLines/>
        <w:spacing w:after="50" w:line="40" w:lineRule="auto"/>
        <w:jc w:val="left"/>
      </w:pPr>
      <w:r>
        <w:rPr>
          <w:rFonts w:ascii="Times New Roman" w:hAnsi="Times New Roman" w:eastAsia="宋体"/>
          <w:color w:val="000000"/>
          <w:sz w:val="2"/>
        </w:rPr>
        <w:t xml:space="preserve"/>
      </w:r>
    </w:p>
    <w:p w:rsidR="0261003A" w:rsidRDefault="0261003A">
      <w:pPr>
        <w:keepNext/>
        <w:keepLines/>
        <w:spacing w:after="40"/>
        <w:jc w:val="center"/>
      </w:pPr>
      <w:r>
        <w:pict>
          <v:shape id="report_image_11" type="#_x0000_t75" style="width:420pt;height:195.86pt">
            <v:imagedata r:id="rId10" o:title="graph_q01"/>
          </v:shape>
        </w:pict>
      </w:r>
    </w:p>
    <w:p w:rsidR="0261003A" w:rsidRDefault="0261003A">
      <w:pPr>
        <w:keepLines/>
        <w:spacing w:after="90" w:line="28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 xml:space="preserve">图 2  完整知识图谱中的 Q01 关系子图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实际Q01只匹配“大模型通识课”：第1跳沿李文瀚主讲课程的入边得到doc06，第2跳李文瀚任职于人工智能学院得到doc04，第3跳学院院长得到doc02。最终文档顺序为doc06、doc02、doc04、doc11、doc10，全证据命中。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默认保留严格子串匹配作为基线。另用空格、书名号归一及“云大→云山大学”别名做诊断：Q02的AI 协会由无匹配变为AI协会；归一后补回doc11。去空格只能解决词面问题，不能自动处理重名教师或实体歧义。</w:t>
      </w:r>
    </w:p>
    <w:p>
      <w:pPr>
        <w:keepNext/>
        <w:keepLines/>
        <w:pageBreakBefore/>
        <w:spacing w:before="160" w:after="80" w:line="276" w:lineRule="auto"/>
      </w:pPr>
      <w:r>
        <w:rPr>
          <w:rFonts w:ascii="Arial" w:hAnsi="Arial" w:eastAsia="黑体"/>
          <w:b/>
          <w:color w:val="000000"/>
          <w:sz w:val="24"/>
        </w:rPr>
        <w:t>2.3  WikiRAG（条目化知识库）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保留指南9个条目，平均正文长度为74.4444字符。正文嵌入相似度取Top-3条目，按相似度及来源列表顺序展开，再做文档去重。标题用于展示，不额外加入正文向量；条目预算3与文档预算K独立。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例如“人工智能学院”聚合doc02的院长和系、doc10的重点实验室、doc15的联合培养。条目减少跨文档阅读，但学院条目不含教师研究方向，校园条目省略校巴频率等细节；它还加入了原文没有的联合培养人数和教材名称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现场Wiki沿用这9个主题及来源列表，正文全部由DeepSeek重新生成。这样可以比较条目文本改变后的排序，同时保留来源选择的影响；并非自动发现新主题或从全部语料自由建条目。</w:t>
      </w:r>
    </w:p>
    <w:p w:rsidR="0261003A" w:rsidRDefault="0261003A">
      <w:pPr>
        <w:keepNext/>
        <w:keepLines/>
        <w:spacing w:after="40"/>
        <w:jc w:val="center"/>
      </w:pPr>
      <w:r>
        <w:pict>
          <v:shape id="report_image_12" type="#_x0000_t75" style="width:420pt;height:273.07pt">
            <v:imagedata r:id="rId11" o:title="wiki_entries"/>
          </v:shape>
        </w:pict>
      </w:r>
    </w:p>
    <w:p w:rsidR="0261003A" w:rsidRDefault="0261003A">
      <w:pPr>
        <w:keepLines/>
        <w:spacing w:after="90" w:line="28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 xml:space="preserve">图 3  参考条目原文 聚合来源与核查结果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主实验保留参考数据以便对照指南，修正版只移除无依据的信息并修正关系，不改原文或gold。生成示例仅使用检索返回的原始文档，不把这些条目增写直接当作事实；这样能核查原文，但不能说明预置条目本身已经忠实。</w:t>
      </w:r>
    </w:p>
    <w:p>
      <w:pPr>
        <w:keepNext/>
        <w:keepLines/>
        <w:pageBreakBefore/>
        <w:spacing w:before="280" w:after="120" w:line="276" w:lineRule="auto"/>
      </w:pPr>
      <w:r>
        <w:rPr>
          <w:rFonts w:ascii="Arial" w:hAnsi="Arial" w:eastAsia="黑体"/>
          <w:b/>
          <w:color w:val="000000"/>
          <w:sz w:val="30"/>
        </w:rPr>
        <w:t>3  对比实验设计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内置15题各类型5题；增加5题覆盖事实、多跳和全局，合计事实6、多跳7、全局7。新增题在评测前固定证据，不根据排名修改gold。三范式共享模型、问题文本和文档级K=5；Graph分别运行Local与Global，避免把scope参数遗漏后得到相同路径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Recall@K=命中的gold文档数÷gold文档总数，逐题宏平均。MRR先对返回文档去重，取前K篇中第一篇相关文档的排名r，记1/r；完全未命中记0。条目、块和三元组都不是最终评价单位。</w:t>
      </w:r>
    </w:p>
    <w:p>
      <w:pPr>
        <w:keepNext/>
        <w:spacing w:before="120" w:after="60" w:line="264" w:lineRule="auto"/>
        <w:jc w:val="center"/>
      </w:pPr>
      <w:r>
        <w:rPr>
          <w:rFonts w:ascii="Times New Roman" w:hAnsi="Times New Roman" w:eastAsia="宋体"/>
          <w:b/>
          <w:color w:val="4B5563"/>
          <w:sz w:val="21"/>
        </w:rPr>
        <w:t xml:space="preserve">表 2  内置题示例与全部五道新增题</w:t>
      </w:r>
    </w:p>
    <w:tbl>
      <w:tblPr>
        <w:tblStyle w:val="TableGrid"/>
        <w:tblW w:w="8640" w:type="dxa"/>
        <w:tblLook w:firstColumn="1" w:firstRow="1" w:lastColumn="0" w:lastRow="0" w:noHBand="0" w:noVBand="1" w:val="04A0"/>
        <w:tblLayout w:type="fixed"/>
      </w:tblPr>
      <w:tblGrid>
        <w:gridCol w:w="750"/>
        <w:gridCol w:w="750"/>
        <w:gridCol w:w="4840"/>
        <w:gridCol w:w="2300"/>
      </w:tblGrid>
      <w:tr>
        <w:trPr>
          <w:cantSplit/>
          <w:tblHeader/>
        </w:trPr>
        <w:tc>
          <w:tcPr>
            <w:tcW w:w="7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编号</w:t>
            </w:r>
          </w:p>
        </w:tc>
        <w:tc>
          <w:tcPr>
            <w:tcW w:w="7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类型</w:t>
            </w:r>
          </w:p>
        </w:tc>
        <w:tc>
          <w:tcPr>
            <w:tcW w:w="48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问题</w:t>
            </w:r>
          </w:p>
        </w:tc>
        <w:tc>
          <w:tcPr>
            <w:tcW w:w="2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evidence</w:t>
            </w:r>
          </w:p>
        </w:tc>
      </w:tr>
      <w:tr>
        <w:trPr>
          <w:cantSplit/>
        </w:trPr>
        <w:tc>
          <w:tcPr>
            <w:tcW w:w="7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Q01</w:t>
            </w:r>
          </w:p>
        </w:tc>
        <w:tc>
          <w:tcPr>
            <w:tcW w:w="7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多跳</w:t>
            </w:r>
          </w:p>
        </w:tc>
        <w:tc>
          <w:tcPr>
            <w:tcW w:w="48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《大模型通识课》授课教师所在学院的行政负责人是谁？</w:t>
            </w:r>
          </w:p>
        </w:tc>
        <w:tc>
          <w:tcPr>
            <w:tcW w:w="2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doc04, doc06, doc02</w:t>
            </w:r>
          </w:p>
        </w:tc>
      </w:tr>
      <w:tr>
        <w:trPr>
          <w:cantSplit/>
        </w:trPr>
        <w:tc>
          <w:tcPr>
            <w:tcW w:w="7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Q06</w:t>
            </w:r>
          </w:p>
        </w:tc>
        <w:tc>
          <w:tcPr>
            <w:tcW w:w="7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事实</w:t>
            </w:r>
          </w:p>
        </w:tc>
        <w:tc>
          <w:tcPr>
            <w:tcW w:w="48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云山大学的校训是什么？</w:t>
            </w:r>
          </w:p>
        </w:tc>
        <w:tc>
          <w:tcPr>
            <w:tcW w:w="2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doc01</w:t>
            </w:r>
          </w:p>
        </w:tc>
      </w:tr>
      <w:tr>
        <w:trPr>
          <w:cantSplit/>
        </w:trPr>
        <w:tc>
          <w:tcPr>
            <w:tcW w:w="7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Q11</w:t>
            </w:r>
          </w:p>
        </w:tc>
        <w:tc>
          <w:tcPr>
            <w:tcW w:w="7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全局</w:t>
            </w:r>
          </w:p>
        </w:tc>
        <w:tc>
          <w:tcPr>
            <w:tcW w:w="48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云山大学有哪些科研平台？分别依托谁建设？</w:t>
            </w:r>
          </w:p>
        </w:tc>
        <w:tc>
          <w:tcPr>
            <w:tcW w:w="2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doc10, doc02, doc03</w:t>
            </w:r>
          </w:p>
        </w:tc>
      </w:tr>
      <w:tr>
        <w:trPr>
          <w:cantSplit/>
        </w:trPr>
        <w:tc>
          <w:tcPr>
            <w:tcW w:w="7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Q16</w:t>
            </w:r>
          </w:p>
        </w:tc>
        <w:tc>
          <w:tcPr>
            <w:tcW w:w="7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事实</w:t>
            </w:r>
          </w:p>
        </w:tc>
        <w:tc>
          <w:tcPr>
            <w:tcW w:w="48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校内校巴共有几条线路，多久一班？</w:t>
            </w:r>
          </w:p>
        </w:tc>
        <w:tc>
          <w:tcPr>
            <w:tcW w:w="2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doc14</w:t>
            </w:r>
          </w:p>
        </w:tc>
      </w:tr>
      <w:tr>
        <w:trPr>
          <w:cantSplit/>
        </w:trPr>
        <w:tc>
          <w:tcPr>
            <w:tcW w:w="7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Q17</w:t>
            </w:r>
          </w:p>
        </w:tc>
        <w:tc>
          <w:tcPr>
            <w:tcW w:w="7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多跳</w:t>
            </w:r>
          </w:p>
        </w:tc>
        <w:tc>
          <w:tcPr>
            <w:tcW w:w="48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研究知识图谱的教师所授课程要求先修什么课程？</w:t>
            </w:r>
          </w:p>
        </w:tc>
        <w:tc>
          <w:tcPr>
            <w:tcW w:w="2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doc04, doc07, doc08</w:t>
            </w:r>
          </w:p>
        </w:tc>
      </w:tr>
      <w:tr>
        <w:trPr>
          <w:cantSplit/>
        </w:trPr>
        <w:tc>
          <w:tcPr>
            <w:tcW w:w="7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Q18</w:t>
            </w:r>
          </w:p>
        </w:tc>
        <w:tc>
          <w:tcPr>
            <w:tcW w:w="7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多跳</w:t>
            </w:r>
          </w:p>
        </w:tc>
        <w:tc>
          <w:tcPr>
            <w:tcW w:w="48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机器人战队指导教师所在学院下设哪些系？</w:t>
            </w:r>
          </w:p>
        </w:tc>
        <w:tc>
          <w:tcPr>
            <w:tcW w:w="2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doc11, doc04, doc02</w:t>
            </w:r>
          </w:p>
        </w:tc>
      </w:tr>
      <w:tr>
        <w:trPr>
          <w:cantSplit/>
        </w:trPr>
        <w:tc>
          <w:tcPr>
            <w:tcW w:w="7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Q19</w:t>
            </w:r>
          </w:p>
        </w:tc>
        <w:tc>
          <w:tcPr>
            <w:tcW w:w="7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全局</w:t>
            </w:r>
          </w:p>
        </w:tc>
        <w:tc>
          <w:tcPr>
            <w:tcW w:w="48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学校在图书资源和国际交流方面有哪些安排？</w:t>
            </w:r>
          </w:p>
        </w:tc>
        <w:tc>
          <w:tcPr>
            <w:tcW w:w="2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doc13, doc15</w:t>
            </w:r>
          </w:p>
        </w:tc>
      </w:tr>
      <w:tr>
        <w:trPr>
          <w:cantSplit/>
        </w:trPr>
        <w:tc>
          <w:tcPr>
            <w:tcW w:w="7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Q20</w:t>
            </w:r>
          </w:p>
        </w:tc>
        <w:tc>
          <w:tcPr>
            <w:tcW w:w="7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全局</w:t>
            </w:r>
          </w:p>
        </w:tc>
        <w:tc>
          <w:tcPr>
            <w:tcW w:w="48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两所学院分别开设哪些本科专业或下属系，负责人是谁？</w:t>
            </w:r>
          </w:p>
        </w:tc>
        <w:tc>
          <w:tcPr>
            <w:tcW w:w="23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doc02, doc03</w:t>
            </w:r>
          </w:p>
        </w:tc>
      </w:tr>
    </w:tbl>
    <w:p w:rsidR="0261003A" w:rsidRDefault="0261003A">
      <w:pPr>
        <w:keepLines/>
        <w:spacing w:after="50" w:line="40" w:lineRule="auto"/>
        <w:jc w:val="left"/>
      </w:pPr>
      <w:r>
        <w:rPr>
          <w:rFonts w:ascii="Times New Roman" w:hAnsi="Times New Roman" w:eastAsia="宋体"/>
          <w:color w:val="000000"/>
          <w:sz w:val="2"/>
        </w:rPr>
        <w:t xml:space="preserve"/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新增证据依据：Q16用doc14核查校巴线路和频率；Q17以doc04教师研究方向→doc07授课→doc08先修规则关联；Q18以doc11社团指导→doc04任职→doc02学院下设系关联；Q19聚合doc13图书资源与doc15国际交流；Q20比较doc02/doc03两学院的组织和负责人。完整20题见附录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Q11沿用指南gold doc10、doc02、doc03，但科研平台及依托关系主要已写在doc10。金标准覆盖不足不一定代表无法答题；后续同时展示原文支持、证据覆盖和答案是否完整。</w:t>
      </w:r>
    </w:p>
    <w:p>
      <w:pPr>
        <w:keepNext/>
        <w:keepLines/>
        <w:pageBreakBefore/>
        <w:spacing w:before="280" w:after="120" w:line="276" w:lineRule="auto"/>
      </w:pPr>
      <w:r>
        <w:rPr>
          <w:rFonts w:ascii="Arial" w:hAnsi="Arial" w:eastAsia="黑体"/>
          <w:b/>
          <w:color w:val="000000"/>
          <w:sz w:val="30"/>
        </w:rPr>
        <w:t>4  实验结果与数据记录</w:t>
      </w:r>
    </w:p>
    <w:p>
      <w:pPr>
        <w:keepNext/>
        <w:keepLines/>
        <w:spacing w:before="160" w:after="80" w:line="276" w:lineRule="auto"/>
      </w:pPr>
      <w:r>
        <w:rPr>
          <w:rFonts w:ascii="Arial" w:hAnsi="Arial" w:eastAsia="黑体"/>
          <w:b/>
          <w:color w:val="000000"/>
          <w:sz w:val="24"/>
        </w:rPr>
        <w:t>4.1  检索质量（Recall@5 与 MRR）</w:t>
      </w:r>
    </w:p>
    <w:p>
      <w:pPr>
        <w:keepNext/>
        <w:spacing w:before="120" w:after="60" w:line="264" w:lineRule="auto"/>
        <w:jc w:val="center"/>
      </w:pPr>
      <w:r>
        <w:rPr>
          <w:rFonts w:ascii="Times New Roman" w:hAnsi="Times New Roman" w:eastAsia="宋体"/>
          <w:b/>
          <w:color w:val="4B5563"/>
          <w:sz w:val="21"/>
        </w:rPr>
        <w:t>表 3  三范式 × 三类问题检索结果（20 题）</w:t>
      </w:r>
    </w:p>
    <w:tbl>
      <w:tblPr>
        <w:tblStyle w:val="TableGrid"/>
        <w:tblW w:w="8640" w:type="dxa"/>
        <w:tblLook w:firstColumn="1" w:firstRow="1" w:lastColumn="0" w:lastRow="0" w:noHBand="0" w:noVBand="1" w:val="04A0"/>
        <w:tblLayout w:type="fixed"/>
      </w:tblPr>
      <w:tblGrid>
        <w:gridCol w:w="1680"/>
        <w:gridCol w:w="1160"/>
        <w:gridCol w:w="1160"/>
        <w:gridCol w:w="1160"/>
        <w:gridCol w:w="1160"/>
        <w:gridCol w:w="1160"/>
        <w:gridCol w:w="1160"/>
      </w:tblGrid>
      <w:tr>
        <w:trPr>
          <w:cantSplit/>
          <w:tblHeader/>
        </w:trPr>
        <w:tc>
          <w:tcPr>
            <w:tcW w:w="16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范式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fact</w:t>
              <w:br/>
              <w:t xml:space="preserve">Recall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fact</w:t>
              <w:br/>
              <w:t xml:space="preserve">MRR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multi</w:t>
              <w:br/>
              <w:t xml:space="preserve">Recall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multi</w:t>
              <w:br/>
              <w:t xml:space="preserve">MRR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global</w:t>
              <w:br/>
              <w:t xml:space="preserve">Recall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global</w:t>
              <w:br/>
              <w:t xml:space="preserve">MRR</w:t>
            </w:r>
          </w:p>
        </w:tc>
      </w:tr>
      <w:tr>
        <w:trPr>
          <w:cantSplit/>
        </w:trPr>
        <w:tc>
          <w:tcPr>
            <w:tcW w:w="16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Vector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0.9048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</w:tr>
      <w:tr>
        <w:trPr>
          <w:cantSplit/>
        </w:trPr>
        <w:tc>
          <w:tcPr>
            <w:tcW w:w="16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 Local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0.8333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0.8333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0.9524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0.9286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0.6429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0.4690</w:t>
            </w:r>
          </w:p>
        </w:tc>
      </w:tr>
      <w:tr>
        <w:trPr>
          <w:cantSplit/>
        </w:trPr>
        <w:tc>
          <w:tcPr>
            <w:tcW w:w="16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 Global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0.5000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0.3889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0.8333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0.7143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0.7857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0.6119</w:t>
            </w:r>
          </w:p>
        </w:tc>
      </w:tr>
      <w:tr>
        <w:trPr>
          <w:cantSplit/>
        </w:trPr>
        <w:tc>
          <w:tcPr>
            <w:tcW w:w="16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Wiki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0.6944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0.9524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0.6429</w:t>
            </w:r>
          </w:p>
        </w:tc>
        <w:tc>
          <w:tcPr>
            <w:tcW w:w="11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0.5476</w:t>
            </w:r>
          </w:p>
        </w:tc>
      </w:tr>
    </w:tbl>
    <w:p w:rsidR="0261003A" w:rsidRDefault="0261003A">
      <w:pPr>
        <w:keepLines/>
        <w:spacing w:after="50" w:line="40" w:lineRule="auto"/>
        <w:jc w:val="left"/>
      </w:pPr>
      <w:r>
        <w:rPr>
          <w:rFonts w:ascii="Times New Roman" w:hAnsi="Times New Roman" w:eastAsia="宋体"/>
          <w:color w:val="000000"/>
          <w:sz w:val="2"/>
        </w:rPr>
        <w:t xml:space="preserve"/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表3统一为20题、文档K=5。Vector在事实与多跳题上Recall及MRR均为1；全局Recall为0.9048。Graph Global的全局Recall为0.7857，高于Local的0.6429，但其事实Recall只有0.5000。Wiki事实Recall为1，MRR仅0.6944，说明来源展开顺序让答案文档排得较晚。</w:t>
      </w:r>
    </w:p>
    <w:p w:rsidR="0261003A" w:rsidRDefault="0261003A">
      <w:pPr>
        <w:keepNext/>
        <w:keepLines/>
        <w:spacing w:after="90" w:line="28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 xml:space="preserve">表 3a  全题宏平均与全证据命中</w:t>
      </w:r>
    </w:p>
    <w:tbl>
      <w:tblPr>
        <w:tblStyle w:val="TableGrid"/>
        <w:tblW w:w="8640" w:type="dxa"/>
        <w:tblLook w:firstColumn="1" w:firstRow="1" w:lastColumn="0" w:lastRow="0" w:noHBand="0" w:noVBand="1" w:val="04A0"/>
        <w:tblLayout w:type="fixed"/>
      </w:tblPr>
      <w:tblGrid>
        <w:gridCol w:w="2700"/>
        <w:gridCol w:w="1600"/>
        <w:gridCol w:w="1600"/>
        <w:gridCol w:w="2740"/>
      </w:tblGrid>
      <w:tr>
        <w:trPr>
          <w:cantSplit/>
          <w:tblHeader/>
        </w:trPr>
        <w:tc>
          <w:tcPr>
            <w:tcW w:w="2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方案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Recall@5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MRR</w:t>
            </w:r>
          </w:p>
        </w:tc>
        <w:tc>
          <w:tcPr>
            <w:tcW w:w="27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全证据命中</w:t>
            </w:r>
          </w:p>
        </w:tc>
      </w:tr>
      <w:tr>
        <w:trPr>
          <w:cantSplit/>
        </w:trPr>
        <w:tc>
          <w:tcPr>
            <w:tcW w:w="2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Vector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0.9667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27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19/20</w:t>
            </w:r>
          </w:p>
        </w:tc>
      </w:tr>
      <w:tr>
        <w:trPr>
          <w:cantSplit/>
        </w:trPr>
        <w:tc>
          <w:tcPr>
            <w:tcW w:w="2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 Local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0.8083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0.7392</w:t>
            </w:r>
          </w:p>
        </w:tc>
        <w:tc>
          <w:tcPr>
            <w:tcW w:w="27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14/20</w:t>
            </w:r>
          </w:p>
        </w:tc>
      </w:tr>
      <w:tr>
        <w:trPr>
          <w:cantSplit/>
        </w:trPr>
        <w:tc>
          <w:tcPr>
            <w:tcW w:w="2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 Global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0.7167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0.5808</w:t>
            </w:r>
          </w:p>
        </w:tc>
        <w:tc>
          <w:tcPr>
            <w:tcW w:w="27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11/20</w:t>
            </w:r>
          </w:p>
        </w:tc>
      </w:tr>
      <w:tr>
        <w:trPr>
          <w:cantSplit/>
        </w:trPr>
        <w:tc>
          <w:tcPr>
            <w:tcW w:w="2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Wiki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0.8583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0.7500</w:t>
            </w:r>
          </w:p>
        </w:tc>
        <w:tc>
          <w:tcPr>
            <w:tcW w:w="27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16/20</w:t>
            </w:r>
          </w:p>
        </w:tc>
      </w:tr>
    </w:tbl>
    <w:p w:rsidR="0261003A" w:rsidRDefault="0261003A">
      <w:pPr>
        <w:keepLines/>
        <w:spacing w:after="50" w:line="40" w:lineRule="auto"/>
        <w:jc w:val="left"/>
      </w:pPr>
      <w:r>
        <w:rPr>
          <w:rFonts w:ascii="Times New Roman" w:hAnsi="Times New Roman" w:eastAsia="宋体"/>
          <w:color w:val="000000"/>
          <w:sz w:val="2"/>
        </w:rPr>
        <w:t xml:space="preserve"/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本语料只有15篇短文；Vector的高分与BGE中文匹配及小检索空间有关，不代表一般场景下向量检索必然最优。Graph Local包含无实体匹配时的Global回退，其汇总不能被解释为所有题都依靠局部走边成功。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所有逐题返回文档、分数、路径、未命中证据保存于eval20_local/global.json。未改成按问题类型自动选择Graph模式，也未依据gold挑选更好结果。</w:t>
      </w:r>
    </w:p>
    <w:p>
      <w:pPr>
        <w:keepNext/>
        <w:keepLines/>
        <w:pageBreakBefore/>
        <w:spacing w:before="160" w:after="80" w:line="276" w:lineRule="auto"/>
      </w:pPr>
      <w:r>
        <w:rPr>
          <w:rFonts w:ascii="Arial" w:hAnsi="Arial" w:eastAsia="黑体"/>
          <w:b/>
          <w:color w:val="000000"/>
          <w:sz w:val="24"/>
        </w:rPr>
        <w:t>4.2  窗口敏感性（Top-K 扫描，任务四⑤）</w:t>
      </w:r>
    </w:p>
    <w:p>
      <w:pPr>
        <w:keepNext/>
        <w:spacing w:before="120" w:after="60" w:line="264" w:lineRule="auto"/>
        <w:jc w:val="center"/>
      </w:pPr>
      <w:r>
        <w:rPr>
          <w:rFonts w:ascii="Times New Roman" w:hAnsi="Times New Roman" w:eastAsia="宋体"/>
          <w:b/>
          <w:color w:val="4B5563"/>
          <w:sz w:val="21"/>
        </w:rPr>
        <w:t>表 4  不同 Top-K 下三类问题的 Recall（内置 15 题）</w:t>
      </w:r>
    </w:p>
    <w:tbl>
      <w:tblPr>
        <w:tblStyle w:val="TableGrid"/>
        <w:tblW w:w="8640" w:type="dxa"/>
        <w:tblLook w:firstColumn="1" w:firstRow="1" w:lastColumn="0" w:lastRow="0" w:noHBand="0" w:noVBand="1" w:val="04A0"/>
        <w:tblLayout w:type="fixed"/>
      </w:tblPr>
      <w:tblGrid>
        <w:gridCol w:w="1740"/>
        <w:gridCol w:w="1000"/>
        <w:gridCol w:w="1475"/>
        <w:gridCol w:w="1475"/>
        <w:gridCol w:w="1475"/>
        <w:gridCol w:w="1475"/>
      </w:tblGrid>
      <w:tr>
        <w:trPr>
          <w:cantSplit/>
          <w:tblHeader/>
        </w:trPr>
        <w:tc>
          <w:tcPr>
            <w:tcW w:w="17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范式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类型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K=1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K=2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K=3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K=5</w:t>
            </w:r>
          </w:p>
        </w:tc>
      </w:tr>
      <w:tr>
        <w:trPr>
          <w:cantSplit/>
        </w:trPr>
        <w:tc>
          <w:tcPr>
            <w:tcW w:w="17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Vector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事实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</w:tr>
      <w:tr>
        <w:trPr>
          <w:cantSplit/>
        </w:trPr>
        <w:tc>
          <w:tcPr>
            <w:tcW w:w="17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Vector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多跳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0.4333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0.8000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0.8667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</w:tr>
      <w:tr>
        <w:trPr>
          <w:cantSplit/>
        </w:trPr>
        <w:tc>
          <w:tcPr>
            <w:tcW w:w="17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Vector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全局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0.7667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0.7667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0.7667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0.8667</w:t>
            </w:r>
          </w:p>
        </w:tc>
      </w:tr>
      <w:tr>
        <w:trPr>
          <w:cantSplit/>
        </w:trPr>
        <w:tc>
          <w:tcPr>
            <w:tcW w:w="17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 Local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事实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</w:tr>
      <w:tr>
        <w:trPr>
          <w:cantSplit/>
        </w:trPr>
        <w:tc>
          <w:tcPr>
            <w:tcW w:w="17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 Local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多跳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0.3667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0.8000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0.9333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0.9333</w:t>
            </w:r>
          </w:p>
        </w:tc>
      </w:tr>
      <w:tr>
        <w:trPr>
          <w:cantSplit/>
        </w:trPr>
        <w:tc>
          <w:tcPr>
            <w:tcW w:w="17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 Local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全局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0.2000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0.4000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0.5000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0.7000</w:t>
            </w:r>
          </w:p>
        </w:tc>
      </w:tr>
      <w:tr>
        <w:trPr>
          <w:cantSplit/>
        </w:trPr>
        <w:tc>
          <w:tcPr>
            <w:tcW w:w="17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 Global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事实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0.4000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0.4000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0.6000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0.6000</w:t>
            </w:r>
          </w:p>
        </w:tc>
      </w:tr>
      <w:tr>
        <w:trPr>
          <w:cantSplit/>
        </w:trPr>
        <w:tc>
          <w:tcPr>
            <w:tcW w:w="17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 Global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多跳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0.1667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0.5000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0.7333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0.8333</w:t>
            </w:r>
          </w:p>
        </w:tc>
      </w:tr>
      <w:tr>
        <w:trPr>
          <w:cantSplit/>
        </w:trPr>
        <w:tc>
          <w:tcPr>
            <w:tcW w:w="17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 Global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全局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0.2667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0.5333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0.7000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0.9000</w:t>
            </w:r>
          </w:p>
        </w:tc>
      </w:tr>
      <w:tr>
        <w:trPr>
          <w:cantSplit/>
        </w:trPr>
        <w:tc>
          <w:tcPr>
            <w:tcW w:w="17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Wiki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事实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0.6000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0.8000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</w:tr>
      <w:tr>
        <w:trPr>
          <w:cantSplit/>
        </w:trPr>
        <w:tc>
          <w:tcPr>
            <w:tcW w:w="17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Wiki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多跳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0.4333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0.7000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0.8667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0.9333</w:t>
            </w:r>
          </w:p>
        </w:tc>
      </w:tr>
      <w:tr>
        <w:trPr>
          <w:cantSplit/>
        </w:trPr>
        <w:tc>
          <w:tcPr>
            <w:tcW w:w="17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Wiki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全局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0.3000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0.5000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0.6000</w:t>
            </w:r>
          </w:p>
        </w:tc>
        <w:tc>
          <w:tcPr>
            <w:tcW w:w="1475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0.6000</w:t>
            </w:r>
          </w:p>
        </w:tc>
      </w:tr>
    </w:tbl>
    <w:p w:rsidR="0261003A" w:rsidRDefault="0261003A">
      <w:pPr>
        <w:keepLines/>
        <w:spacing w:after="50" w:line="40" w:lineRule="auto"/>
        <w:jc w:val="left"/>
      </w:pPr>
      <w:r>
        <w:rPr>
          <w:rFonts w:ascii="Times New Roman" w:hAnsi="Times New Roman" w:eastAsia="宋体"/>
          <w:color w:val="000000"/>
          <w:sz w:val="2"/>
        </w:rPr>
        <w:t xml:space="preserve"/>
      </w:r>
    </w:p>
    <w:p w:rsidR="0261003A" w:rsidRDefault="0261003A">
      <w:pPr>
        <w:keepNext/>
        <w:keepLines/>
        <w:spacing w:after="40"/>
        <w:jc w:val="center"/>
      </w:pPr>
      <w:r>
        <w:pict>
          <v:shape id="report_image_13" type="#_x0000_t75" style="width:420pt;height:133.00pt">
            <v:imagedata r:id="rId12" o:title="k_scan"/>
          </v:shape>
        </w:pict>
      </w:r>
    </w:p>
    <w:p w:rsidR="0261003A" w:rsidRDefault="0261003A">
      <w:pPr>
        <w:keepLines/>
        <w:spacing w:after="90" w:line="28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 xml:space="preserve">图 4  真实嵌入的窗口扫描 每类型五题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K扫描只用内置15题，每类型5题，与表3的20题分开。多跳gold有2—3篇文档，K=1结构上不能拿满。例如Vector多跳Recall从K=5的1.0000降为K=1的0.4333，降幅0.5667，是该范式最大降幅。Wiki全局在K=3和5均为0.6000，说明仅扩大文档窗口不能补回未进入Top-3的条目。</w:t>
      </w:r>
    </w:p>
    <w:p>
      <w:pPr>
        <w:keepNext/>
        <w:keepLines/>
        <w:pageBreakBefore/>
        <w:spacing w:before="160" w:after="80" w:line="276" w:lineRule="auto"/>
      </w:pPr>
      <w:r>
        <w:rPr>
          <w:rFonts w:ascii="Arial" w:hAnsi="Arial" w:eastAsia="黑体"/>
          <w:b/>
          <w:color w:val="000000"/>
          <w:sz w:val="24"/>
        </w:rPr>
        <w:t>4.3  忠实度评分（每范式抽 3 题）</w:t>
      </w:r>
    </w:p>
    <w:p>
      <w:pPr>
        <w:spacing w:before="120" w:after="60" w:line="264" w:lineRule="auto"/>
        <w:jc w:val="center"/>
      </w:pPr>
      <w:r>
        <w:rPr>
          <w:rFonts w:ascii="Times New Roman" w:hAnsi="Times New Roman" w:eastAsia="宋体"/>
          <w:b/>
          <w:color w:val="4B5563"/>
          <w:sz w:val="21"/>
        </w:rPr>
        <w:t xml:space="preserve">表 5  DeepSeek答案忠实度AI初评 待人工确认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预选Q01/Q06/Q11，覆盖三类题；九例都使用参考基线K=5返回的原始文档，调用DeepSeek生成，再以同模型评审。请求不含gold、参考答案或人工分数。表中为压缩要点，完整回答、声明及原文在results/live_api/answer_review.json，请求与响应在calls/；human_score均为空。</w:t>
      </w:r>
    </w:p>
    <w:tbl>
      <w:tblPr>
        <w:tblStyle w:val="TableGrid"/>
        <w:tblW w:w="8640" w:type="dxa"/>
        <w:tblLook w:firstColumn="1" w:firstRow="1" w:lastColumn="0" w:lastRow="0" w:noHBand="0" w:noVBand="1" w:val="04A0"/>
        <w:tblLayout w:type="fixed"/>
      </w:tblPr>
      <w:tblGrid>
        <w:gridCol w:w="1430"/>
        <w:gridCol w:w="570"/>
        <w:gridCol w:w="1000"/>
        <w:gridCol w:w="3510"/>
        <w:gridCol w:w="2130"/>
      </w:tblGrid>
      <w:tr>
        <w:trPr>
          <w:cantSplit/>
          <w:tblHeader/>
        </w:trPr>
        <w:tc>
          <w:tcPr>
            <w:tcW w:w="14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范式</w:t>
            </w:r>
          </w:p>
        </w:tc>
        <w:tc>
          <w:tcPr>
            <w:tcW w:w="57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题号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初评分</w:t>
            </w:r>
          </w:p>
        </w:tc>
        <w:tc>
          <w:tcPr>
            <w:tcW w:w="351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回答要点摘录</w:t>
            </w:r>
          </w:p>
        </w:tc>
        <w:tc>
          <w:tcPr>
            <w:tcW w:w="21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声明核查 / 完整性</w:t>
            </w:r>
          </w:p>
        </w:tc>
      </w:tr>
      <w:tr>
        <w:trPr>
          <w:cantSplit/>
        </w:trPr>
        <w:tc>
          <w:tcPr>
            <w:tcW w:w="14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Vector</w:t>
            </w:r>
          </w:p>
        </w:tc>
        <w:tc>
          <w:tcPr>
            <w:tcW w:w="57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Q01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5</w:t>
              <w:br/>
              <w:t xml:space="preserve">待确认</w:t>
            </w:r>
          </w:p>
        </w:tc>
        <w:tc>
          <w:tcPr>
            <w:tcW w:w="351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授课教师是李文瀚[doc06]，他属于人工智能学院[doc04]；院长为王启明[doc02]。</w:t>
            </w:r>
          </w:p>
        </w:tc>
        <w:tc>
          <w:tcPr>
            <w:tcW w:w="21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3/3条受支持；已回答</w:t>
            </w:r>
          </w:p>
        </w:tc>
      </w:tr>
      <w:tr>
        <w:trPr>
          <w:cantSplit/>
        </w:trPr>
        <w:tc>
          <w:tcPr>
            <w:tcW w:w="14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Vector</w:t>
            </w:r>
          </w:p>
        </w:tc>
        <w:tc>
          <w:tcPr>
            <w:tcW w:w="57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Q06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5</w:t>
              <w:br/>
              <w:t xml:space="preserve">待确认</w:t>
            </w:r>
          </w:p>
        </w:tc>
        <w:tc>
          <w:tcPr>
            <w:tcW w:w="351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校训是「格物致知」[doc01]。</w:t>
            </w:r>
          </w:p>
        </w:tc>
        <w:tc>
          <w:tcPr>
            <w:tcW w:w="21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1/1条受支持；已回答</w:t>
            </w:r>
          </w:p>
        </w:tc>
      </w:tr>
      <w:tr>
        <w:trPr>
          <w:cantSplit/>
        </w:trPr>
        <w:tc>
          <w:tcPr>
            <w:tcW w:w="14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Vector</w:t>
            </w:r>
          </w:p>
        </w:tc>
        <w:tc>
          <w:tcPr>
            <w:tcW w:w="57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Q11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5</w:t>
              <w:br/>
              <w:t xml:space="preserve">待确认</w:t>
            </w:r>
          </w:p>
        </w:tc>
        <w:tc>
          <w:tcPr>
            <w:tcW w:w="351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全国重点实验室依托人工智能学院；超算中心由大学与省科技厅共建，计算机学院参与运行管理[doc10]。</w:t>
            </w:r>
          </w:p>
        </w:tc>
        <w:tc>
          <w:tcPr>
            <w:tcW w:w="21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4/4条受支持；已回答</w:t>
            </w:r>
          </w:p>
        </w:tc>
      </w:tr>
      <w:tr>
        <w:trPr>
          <w:cantSplit/>
        </w:trPr>
        <w:tc>
          <w:tcPr>
            <w:tcW w:w="14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 Local</w:t>
            </w:r>
          </w:p>
        </w:tc>
        <w:tc>
          <w:tcPr>
            <w:tcW w:w="57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Q01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5</w:t>
              <w:br/>
              <w:t xml:space="preserve">待确认</w:t>
            </w:r>
          </w:p>
        </w:tc>
        <w:tc>
          <w:tcPr>
            <w:tcW w:w="351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李文瀚[doc06]属于人工智能学院[doc04]；院长为王启明[doc02]。</w:t>
            </w:r>
          </w:p>
        </w:tc>
        <w:tc>
          <w:tcPr>
            <w:tcW w:w="21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3/3条受支持；已回答</w:t>
            </w:r>
          </w:p>
        </w:tc>
      </w:tr>
      <w:tr>
        <w:trPr>
          <w:cantSplit/>
        </w:trPr>
        <w:tc>
          <w:tcPr>
            <w:tcW w:w="14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 Local</w:t>
            </w:r>
          </w:p>
        </w:tc>
        <w:tc>
          <w:tcPr>
            <w:tcW w:w="57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Q06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5</w:t>
              <w:br/>
              <w:t xml:space="preserve">待确认</w:t>
            </w:r>
          </w:p>
        </w:tc>
        <w:tc>
          <w:tcPr>
            <w:tcW w:w="351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校训是「格物致知」[doc01]。</w:t>
            </w:r>
          </w:p>
        </w:tc>
        <w:tc>
          <w:tcPr>
            <w:tcW w:w="21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1/1条受支持；已回答</w:t>
            </w:r>
          </w:p>
        </w:tc>
      </w:tr>
      <w:tr>
        <w:trPr>
          <w:cantSplit/>
        </w:trPr>
        <w:tc>
          <w:tcPr>
            <w:tcW w:w="14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 Local</w:t>
            </w:r>
          </w:p>
        </w:tc>
        <w:tc>
          <w:tcPr>
            <w:tcW w:w="57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Q11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5</w:t>
              <w:br/>
              <w:t xml:space="preserve">待确认</w:t>
            </w:r>
          </w:p>
        </w:tc>
        <w:tc>
          <w:tcPr>
            <w:tcW w:w="351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资料中没有科研平台及其依托单位信息，无法回答[doc01]。</w:t>
            </w:r>
          </w:p>
        </w:tc>
        <w:tc>
          <w:tcPr>
            <w:tcW w:w="21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AI拆分0条；拒答</w:t>
            </w:r>
          </w:p>
        </w:tc>
      </w:tr>
      <w:tr>
        <w:trPr>
          <w:cantSplit/>
        </w:trPr>
        <w:tc>
          <w:tcPr>
            <w:tcW w:w="14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WikiRAG</w:t>
            </w:r>
          </w:p>
        </w:tc>
        <w:tc>
          <w:tcPr>
            <w:tcW w:w="57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Q01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5</w:t>
              <w:br/>
              <w:t xml:space="preserve">待确认</w:t>
            </w:r>
          </w:p>
        </w:tc>
        <w:tc>
          <w:tcPr>
            <w:tcW w:w="351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未提供授课教师所在学院（人工智能学院）的行政负责人，无法回答[doc06][doc04]。</w:t>
            </w:r>
          </w:p>
        </w:tc>
        <w:tc>
          <w:tcPr>
            <w:tcW w:w="21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AI漏拆学院事实；院长未回答</w:t>
            </w:r>
          </w:p>
        </w:tc>
      </w:tr>
      <w:tr>
        <w:trPr>
          <w:cantSplit/>
        </w:trPr>
        <w:tc>
          <w:tcPr>
            <w:tcW w:w="14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WikiRAG</w:t>
            </w:r>
          </w:p>
        </w:tc>
        <w:tc>
          <w:tcPr>
            <w:tcW w:w="57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Q06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5</w:t>
              <w:br/>
              <w:t xml:space="preserve">待确认</w:t>
            </w:r>
          </w:p>
        </w:tc>
        <w:tc>
          <w:tcPr>
            <w:tcW w:w="351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校训是「格物致知」[doc01]。</w:t>
            </w:r>
          </w:p>
        </w:tc>
        <w:tc>
          <w:tcPr>
            <w:tcW w:w="21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1/1条受支持；已回答</w:t>
            </w:r>
          </w:p>
        </w:tc>
      </w:tr>
      <w:tr>
        <w:trPr>
          <w:cantSplit/>
        </w:trPr>
        <w:tc>
          <w:tcPr>
            <w:tcW w:w="14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WikiRAG</w:t>
            </w:r>
          </w:p>
        </w:tc>
        <w:tc>
          <w:tcPr>
            <w:tcW w:w="57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Q11</w:t>
            </w:r>
          </w:p>
        </w:tc>
        <w:tc>
          <w:tcPr>
            <w:tcW w:w="1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5</w:t>
              <w:br/>
              <w:t xml:space="preserve">待确认</w:t>
            </w:r>
          </w:p>
        </w:tc>
        <w:tc>
          <w:tcPr>
            <w:tcW w:w="351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资料中没有科研平台及其依托单位信息，无法回答[doc01][doc04][doc11][doc12][doc14]。</w:t>
            </w:r>
          </w:p>
        </w:tc>
        <w:tc>
          <w:tcPr>
            <w:tcW w:w="21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AI拆分0条；拒答</w:t>
            </w:r>
          </w:p>
        </w:tc>
      </w:tr>
    </w:tbl>
    <w:p w:rsidR="0261003A" w:rsidRDefault="0261003A">
      <w:pPr>
        <w:keepLines/>
        <w:spacing w:after="50" w:line="40" w:lineRule="auto"/>
        <w:jc w:val="left"/>
      </w:pPr>
      <w:r>
        <w:rPr>
          <w:rFonts w:ascii="Times New Roman" w:hAnsi="Times New Roman" w:eastAsia="宋体"/>
          <w:color w:val="000000"/>
          <w:sz w:val="2"/>
        </w:rPr>
        <w:t xml:space="preserve"/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量表：5=事实受支持或谨慎拒答，4=边界含糊，3=部分无依据，2=多项无依据，1=主要无依据。九例AI初评均5；引文均能在对应原文中找到，但引文匹配不等于逻辑支持，且高分不等于答案完整。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Graph/Wiki Q11拒答，无事实声明时支持比例分母为0，不定义。Wiki Q01虽然拒答，却在括号中断言学院为人工智能学院；同模型评审错误地给出claims=[]，审计指出漏拆，应人工补核该受支持事实。保留原始AI响应，不以修饰后的输出掩盖误判；本次未计算平均忠实度，也未运行RAGAS。</w:t>
      </w:r>
    </w:p>
    <w:p>
      <w:pPr>
        <w:keepNext/>
        <w:keepLines/>
        <w:pageBreakBefore/>
        <w:spacing w:before="160" w:after="80" w:line="276" w:lineRule="auto"/>
      </w:pPr>
      <w:r>
        <w:rPr>
          <w:rFonts w:ascii="Arial" w:hAnsi="Arial" w:eastAsia="黑体"/>
          <w:b/>
          <w:color w:val="000000"/>
          <w:sz w:val="24"/>
        </w:rPr>
        <w:t>4.4  工程账对比</w:t>
      </w:r>
    </w:p>
    <w:p>
      <w:pPr>
        <w:keepNext/>
        <w:spacing w:before="120" w:after="60" w:line="264" w:lineRule="auto"/>
        <w:jc w:val="center"/>
      </w:pPr>
      <w:r>
        <w:rPr>
          <w:rFonts w:ascii="Times New Roman" w:hAnsi="Times New Roman" w:eastAsia="宋体"/>
          <w:b/>
          <w:color w:val="4B5563"/>
          <w:sz w:val="21"/>
        </w:rPr>
        <w:t>表 6  三范式构建与更新成本</w:t>
      </w:r>
    </w:p>
    <w:tbl>
      <w:tblPr>
        <w:tblStyle w:val="TableGrid"/>
        <w:tblW w:w="8640" w:type="dxa"/>
        <w:tblLook w:firstColumn="1" w:firstRow="1" w:lastColumn="0" w:lastRow="0" w:noHBand="0" w:noVBand="1" w:val="04A0"/>
        <w:tblLayout w:type="fixed"/>
      </w:tblPr>
      <w:tblGrid>
        <w:gridCol w:w="1400"/>
        <w:gridCol w:w="2640"/>
        <w:gridCol w:w="2900"/>
        <w:gridCol w:w="1700"/>
      </w:tblGrid>
      <w:tr>
        <w:trPr>
          <w:cantSplit/>
          <w:tblHeader/>
        </w:trPr>
        <w:tc>
          <w:tcPr>
            <w:tcW w:w="1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范式</w:t>
            </w:r>
          </w:p>
        </w:tc>
        <w:tc>
          <w:tcPr>
            <w:tcW w:w="26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本次实际构建</w:t>
            </w:r>
          </w:p>
        </w:tc>
        <w:tc>
          <w:tcPr>
            <w:tcW w:w="29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新增一篇文档的变更</w:t>
            </w:r>
          </w:p>
        </w:tc>
        <w:tc>
          <w:tcPr>
            <w:tcW w:w="1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时间口径</w:t>
            </w:r>
          </w:p>
        </w:tc>
      </w:tr>
      <w:tr>
        <w:trPr>
          <w:cantSplit/>
        </w:trPr>
        <w:tc>
          <w:tcPr>
            <w:tcW w:w="1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Vector</w:t>
            </w:r>
          </w:p>
        </w:tc>
        <w:tc>
          <w:tcPr>
            <w:tcW w:w="26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分块、BGE编码、向量矩阵</w:t>
            </w:r>
          </w:p>
        </w:tc>
        <w:tc>
          <w:tcPr>
            <w:tcW w:w="29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编码新增块并追加索引；原文修改时替换相关块</w:t>
            </w:r>
          </w:p>
        </w:tc>
        <w:tc>
          <w:tcPr>
            <w:tcW w:w="1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索引0.1509秒</w:t>
            </w:r>
          </w:p>
        </w:tc>
      </w:tr>
      <w:tr>
        <w:trPr>
          <w:cantSplit/>
        </w:trPr>
        <w:tc>
          <w:tcPr>
            <w:tcW w:w="1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</w:t>
            </w:r>
          </w:p>
        </w:tc>
        <w:tc>
          <w:tcPr>
            <w:tcW w:w="26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载入40参考三元组、建图、检测社区，编码三元组及3摘要</w:t>
            </w:r>
          </w:p>
        </w:tc>
        <w:tc>
          <w:tcPr>
            <w:tcW w:w="29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校验三元组、合并实体；更新受影响社区与摘要，再编码</w:t>
            </w:r>
          </w:p>
        </w:tc>
        <w:tc>
          <w:tcPr>
            <w:tcW w:w="1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索引0.1520秒</w:t>
            </w:r>
          </w:p>
        </w:tc>
      </w:tr>
      <w:tr>
        <w:trPr>
          <w:cantSplit/>
        </w:trPr>
        <w:tc>
          <w:tcPr>
            <w:tcW w:w="1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Wiki</w:t>
            </w:r>
          </w:p>
        </w:tc>
        <w:tc>
          <w:tcPr>
            <w:tcW w:w="26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载入9参考条目与来源，编码正文</w:t>
            </w:r>
          </w:p>
        </w:tc>
        <w:tc>
          <w:tcPr>
            <w:tcW w:w="29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定位并重写相关条目、核查来源与冲突，再编码</w:t>
            </w:r>
          </w:p>
        </w:tc>
        <w:tc>
          <w:tcPr>
            <w:tcW w:w="1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索引0.0889秒</w:t>
            </w:r>
          </w:p>
        </w:tc>
      </w:tr>
    </w:tbl>
    <w:p w:rsidR="0261003A" w:rsidRDefault="0261003A">
      <w:pPr>
        <w:keepLines/>
        <w:spacing w:after="50" w:line="40" w:lineRule="auto"/>
        <w:jc w:val="left"/>
      </w:pPr>
      <w:r>
        <w:rPr>
          <w:rFonts w:ascii="Times New Roman" w:hAnsi="Times New Roman" w:eastAsia="宋体"/>
          <w:color w:val="000000"/>
          <w:sz w:val="2"/>
        </w:rPr>
        <w:t xml:space="preserve"/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索引计时不含下载、7.59秒模型加载、人工整理、关系抽取或改写。未做新增文档计时，更新栏只列所需步骤；预热与缓存也会影响秒数，不能据此判断生产成本。三种范式的增量维护区别见思考题4。</w:t>
      </w:r>
    </w:p>
    <w:p>
      <w:pPr>
        <w:keepNext/>
        <w:keepLines/>
        <w:spacing w:before="160" w:after="80" w:line="276" w:lineRule="auto"/>
      </w:pPr>
      <w:r>
        <w:rPr>
          <w:rFonts w:ascii="Arial" w:hAnsi="Arial" w:eastAsia="黑体"/>
          <w:b/>
          <w:color w:val="000000"/>
          <w:sz w:val="24"/>
        </w:rPr>
        <w:t>4.5  MRR 手算验证（必做）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选题在查看排名前固定为Q01、Q06、Q11，包含多跳题。0表示Top-5未命中，倒数贡献为0而非1/0；以下均按原始返回的文档级顺序计算。</w:t>
      </w:r>
    </w:p>
    <w:p>
      <w:pPr>
        <w:keepNext/>
        <w:spacing w:before="120" w:after="60" w:line="264" w:lineRule="auto"/>
        <w:jc w:val="center"/>
      </w:pPr>
      <w:r>
        <w:rPr>
          <w:rFonts w:ascii="Times New Roman" w:hAnsi="Times New Roman" w:eastAsia="宋体"/>
          <w:b/>
          <w:color w:val="4B5563"/>
          <w:sz w:val="21"/>
        </w:rPr>
        <w:t>表 7  MRR 手算与脚本核对</w:t>
      </w:r>
    </w:p>
    <w:tbl>
      <w:tblPr>
        <w:tblStyle w:val="TableGrid"/>
        <w:tblW w:w="8640" w:type="dxa"/>
        <w:tblLook w:firstColumn="1" w:firstRow="1" w:lastColumn="0" w:lastRow="0" w:noHBand="0" w:noVBand="1" w:val="04A0"/>
        <w:tblLayout w:type="fixed"/>
      </w:tblPr>
      <w:tblGrid>
        <w:gridCol w:w="3100"/>
        <w:gridCol w:w="1600"/>
        <w:gridCol w:w="1600"/>
        <w:gridCol w:w="2340"/>
      </w:tblGrid>
      <w:tr>
        <w:trPr>
          <w:cantSplit/>
          <w:tblHeader/>
        </w:trPr>
        <w:tc>
          <w:tcPr>
            <w:tcW w:w="31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范式 / 题号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首次排名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1/rank或0</w:t>
            </w:r>
          </w:p>
        </w:tc>
        <w:tc>
          <w:tcPr>
            <w:tcW w:w="23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脚本核对</w:t>
            </w:r>
          </w:p>
        </w:tc>
      </w:tr>
      <w:tr>
        <w:trPr>
          <w:cantSplit/>
        </w:trPr>
        <w:tc>
          <w:tcPr>
            <w:tcW w:w="31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Vector / Q01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23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一致</w:t>
            </w:r>
          </w:p>
        </w:tc>
      </w:tr>
      <w:tr>
        <w:trPr>
          <w:cantSplit/>
        </w:trPr>
        <w:tc>
          <w:tcPr>
            <w:tcW w:w="31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Vector / Q06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23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一致</w:t>
            </w:r>
          </w:p>
        </w:tc>
      </w:tr>
      <w:tr>
        <w:trPr>
          <w:cantSplit/>
        </w:trPr>
        <w:tc>
          <w:tcPr>
            <w:tcW w:w="31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Vector / Q11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23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一致</w:t>
            </w:r>
          </w:p>
        </w:tc>
      </w:tr>
      <w:tr>
        <w:trPr>
          <w:cantSplit/>
        </w:trPr>
        <w:tc>
          <w:tcPr>
            <w:tcW w:w="31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GraphRAG / Q01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23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一致</w:t>
            </w:r>
          </w:p>
        </w:tc>
      </w:tr>
      <w:tr>
        <w:trPr>
          <w:cantSplit/>
        </w:trPr>
        <w:tc>
          <w:tcPr>
            <w:tcW w:w="31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GraphRAG / Q06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23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一致</w:t>
            </w:r>
          </w:p>
        </w:tc>
      </w:tr>
      <w:tr>
        <w:trPr>
          <w:cantSplit/>
        </w:trPr>
        <w:tc>
          <w:tcPr>
            <w:tcW w:w="31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GraphRAG / Q11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 未命中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0.0000</w:t>
            </w:r>
          </w:p>
        </w:tc>
        <w:tc>
          <w:tcPr>
            <w:tcW w:w="23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一致</w:t>
            </w:r>
          </w:p>
        </w:tc>
      </w:tr>
      <w:tr>
        <w:trPr>
          <w:cantSplit/>
        </w:trPr>
        <w:tc>
          <w:tcPr>
            <w:tcW w:w="31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WikiRAG / Q01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23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一致</w:t>
            </w:r>
          </w:p>
        </w:tc>
      </w:tr>
      <w:tr>
        <w:trPr>
          <w:cantSplit/>
        </w:trPr>
        <w:tc>
          <w:tcPr>
            <w:tcW w:w="31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WikiRAG / Q06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23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一致</w:t>
            </w:r>
          </w:p>
        </w:tc>
      </w:tr>
      <w:tr>
        <w:trPr>
          <w:cantSplit/>
        </w:trPr>
        <w:tc>
          <w:tcPr>
            <w:tcW w:w="31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WikiRAG / Q11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 未命中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0.0000</w:t>
            </w:r>
          </w:p>
        </w:tc>
        <w:tc>
          <w:tcPr>
            <w:tcW w:w="23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一致</w:t>
            </w:r>
          </w:p>
        </w:tc>
      </w:tr>
    </w:tbl>
    <w:p w:rsidR="0261003A" w:rsidRDefault="0261003A">
      <w:pPr>
        <w:keepLines/>
        <w:spacing w:after="50" w:line="40" w:lineRule="auto"/>
        <w:jc w:val="left"/>
      </w:pPr>
      <w:r>
        <w:rPr>
          <w:rFonts w:ascii="Times New Roman" w:hAnsi="Times New Roman" w:eastAsia="宋体"/>
          <w:color w:val="000000"/>
          <w:sz w:val="2"/>
        </w:rPr>
        <w:t xml:space="preserve"/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Vector：(1+1+1)/3=1.000000；Graph Local：(1+1+0)/3=0.666667；Wiki：(1+1+0)/3=0.666667。分别用--mrr_check 1,1,1与--mrr_check 1,1,0复核，与mrr_manual.json一致。手算这3题的均值不是表3或表3a全20题MRR。</w:t>
      </w:r>
    </w:p>
    <w:p>
      <w:pPr>
        <w:keepNext/>
        <w:keepLines/>
        <w:pageBreakBefore/>
        <w:spacing w:before="280" w:after="120" w:line="276" w:lineRule="auto"/>
      </w:pPr>
      <w:r>
        <w:rPr>
          <w:rFonts w:ascii="Arial" w:hAnsi="Arial" w:eastAsia="黑体"/>
          <w:b/>
          <w:color w:val="000000"/>
          <w:sz w:val="30"/>
        </w:rPr>
        <w:t>5  结果分析</w:t>
      </w:r>
    </w:p>
    <w:p>
      <w:pPr>
        <w:keepNext/>
        <w:keepLines/>
        <w:spacing w:before="160" w:after="80" w:line="276" w:lineRule="auto"/>
      </w:pPr>
      <w:r>
        <w:rPr>
          <w:rFonts w:ascii="Arial" w:hAnsi="Arial" w:eastAsia="黑体"/>
          <w:b/>
          <w:color w:val="000000"/>
          <w:sz w:val="24"/>
        </w:rPr>
        <w:t>5.1  分问题类型分析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在本次20题上，Vector各类型Recall最高或并列最高，事实与多跳全部gold命中。多跳题的向量弱点主要在窗口收窄时显现：Q01的课程和教师语义贴近问题，但院长的桥接文档doc02排第4。Graph能沿教师、学院、院长关系取得doc02，但其效果依赖实体匹配和图连通性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对全局题，Graph Global比Local更适合聚合多个主题；Q11 Local仅返回doc01中的大学基本信息边，Global摘要却含院系和平台来源，使Recall从0恢复到1。Wiki依靠条目重写聚合资料，但Top-3条目筛选和来源列表先后会限制覆盖；扩大K未必能解决上游条目漏选。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Recall描述证据是否齐全，MRR只看首个相关文档来得早不早。Vector Q11第1名doc10已支持完整平台事实，但gold doc02/doc03缺失，所以MRR=1、Recall=1/3。需要结合gold合理性、上下文内容与答案核查，不能只看单一指标。</w:t>
      </w:r>
    </w:p>
    <w:p>
      <w:pPr>
        <w:keepNext/>
        <w:keepLines/>
        <w:spacing w:before="160" w:after="80" w:line="276" w:lineRule="auto"/>
      </w:pPr>
      <w:r>
        <w:rPr>
          <w:rFonts w:ascii="Arial" w:hAnsi="Arial" w:eastAsia="黑体"/>
          <w:b/>
          <w:color w:val="000000"/>
          <w:sz w:val="24"/>
        </w:rPr>
        <w:t xml:space="preserve">5.1.1  选做 RRF 与来源修正对照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选做使用中文字符bigram词面余弦排名与稠密排名，按RRF=1/(60+r_dense)+1/(60+r_sparse)融合。20题事实Recall与MRR均保持1.0000；全题Recall从0.9667降为0.9583，MRR从1.0000降为0.9750，全证据命中由19降至18题。此负结果保留，不能写成混合检索必然提升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单独修正三处来源问题后，Graph Local全题Recall/MRR仍为0.8083/0.7392；Wiki变为0.8417/0.7417，低于参考0.8583/0.7500。忠实改写会改变嵌入排序，检索分数略降不能成为保留无依据内容的理由。主实验不替换成择优结果。</w:t>
      </w:r>
    </w:p>
    <w:p>
      <w:pPr>
        <w:keepNext/>
        <w:keepLines/>
        <w:pageBreakBefore/>
        <w:spacing w:before="160" w:after="80" w:line="276" w:lineRule="auto"/>
      </w:pPr>
      <w:r>
        <w:rPr>
          <w:rFonts w:ascii="Arial" w:hAnsi="Arial" w:eastAsia="黑体"/>
          <w:b/>
          <w:color w:val="000000"/>
          <w:sz w:val="24"/>
        </w:rPr>
        <w:t xml:space="preserve">5.1.2  现场API构建与复测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同一15篇原文、同一BGE版本、同一20题与文档K=5。v2先现场抽取，头尾去空格和书名号归一并保留来源；检测14社区，再按内部边及原文生成14段摘要。九个Wiki条目正文重新聚合。表7a展示新知识库，参考表3/3a原始数据完整保留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官方API为https://api.deepseek.com/chat/completions；请求与响应模型均deepseek-flash。[5] 共61次调用：9答案、3次v1/15次v2抽取、14摘要、9条目、2现场Q11及9评审。输入15088、输出3768、共18856 token。整段24.94秒，最多三请求并行；单调用耗时之和47.20秒不等于运行总耗时，也不计入表6。密钥只用于进程环境，不保存于代码或结果。</w:t>
      </w:r>
    </w:p>
    <w:p w:rsidR="0261003A" w:rsidRDefault="0261003A">
      <w:pPr>
        <w:keepNext/>
        <w:keepLines/>
        <w:spacing w:after="90" w:line="28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 xml:space="preserve">表 7a  实际API构建后的20题评测</w:t>
      </w:r>
    </w:p>
    <w:tbl>
      <w:tblPr>
        <w:tblStyle w:val="TableGrid"/>
        <w:tblW w:w="8640" w:type="dxa"/>
        <w:tblLook w:firstColumn="1" w:firstRow="1" w:lastColumn="0" w:lastRow="0" w:noHBand="0" w:noVBand="1" w:val="04A0"/>
        <w:tblLayout w:type="fixed"/>
      </w:tblPr>
      <w:tblGrid>
        <w:gridCol w:w="2760"/>
        <w:gridCol w:w="1600"/>
        <w:gridCol w:w="1600"/>
        <w:gridCol w:w="2680"/>
      </w:tblGrid>
      <w:tr>
        <w:trPr>
          <w:cantSplit/>
          <w:tblHeader/>
        </w:trPr>
        <w:tc>
          <w:tcPr>
            <w:tcW w:w="27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现场方案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Recall@5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MRR</w:t>
            </w:r>
          </w:p>
        </w:tc>
        <w:tc>
          <w:tcPr>
            <w:tcW w:w="26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全证据命中</w:t>
            </w:r>
          </w:p>
        </w:tc>
      </w:tr>
      <w:tr>
        <w:trPr>
          <w:cantSplit/>
        </w:trPr>
        <w:tc>
          <w:tcPr>
            <w:tcW w:w="27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Vector 原文基线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0.9667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1.0000</w:t>
            </w:r>
          </w:p>
        </w:tc>
        <w:tc>
          <w:tcPr>
            <w:tcW w:w="26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19/20</w:t>
            </w:r>
          </w:p>
        </w:tc>
      </w:tr>
      <w:tr>
        <w:trPr>
          <w:cantSplit/>
        </w:trPr>
        <w:tc>
          <w:tcPr>
            <w:tcW w:w="27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 Local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0.8333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0.8167</w:t>
            </w:r>
          </w:p>
        </w:tc>
        <w:tc>
          <w:tcPr>
            <w:tcW w:w="26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15/20</w:t>
            </w:r>
          </w:p>
        </w:tc>
      </w:tr>
      <w:tr>
        <w:trPr>
          <w:cantSplit/>
        </w:trPr>
        <w:tc>
          <w:tcPr>
            <w:tcW w:w="27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 Global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0.9000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0.8375</w:t>
            </w:r>
          </w:p>
        </w:tc>
        <w:tc>
          <w:tcPr>
            <w:tcW w:w="26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16/20</w:t>
            </w:r>
          </w:p>
        </w:tc>
      </w:tr>
      <w:tr>
        <w:trPr>
          <w:cantSplit/>
        </w:trPr>
        <w:tc>
          <w:tcPr>
            <w:tcW w:w="27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Wiki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0.9083</w:t>
            </w:r>
          </w:p>
        </w:tc>
        <w:tc>
          <w:tcPr>
            <w:tcW w:w="1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0.7792</w:t>
            </w:r>
          </w:p>
        </w:tc>
        <w:tc>
          <w:tcPr>
            <w:tcW w:w="26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15/20</w:t>
            </w:r>
          </w:p>
        </w:tc>
      </w:tr>
    </w:tbl>
    <w:p w:rsidR="0261003A" w:rsidRDefault="0261003A">
      <w:pPr>
        <w:keepLines/>
        <w:spacing w:after="50" w:line="40" w:lineRule="auto"/>
        <w:jc w:val="left"/>
      </w:pPr>
      <w:r>
        <w:rPr>
          <w:rFonts w:ascii="Times New Roman" w:hAnsi="Times New Roman" w:eastAsia="宋体"/>
          <w:color w:val="000000"/>
          <w:sz w:val="2"/>
        </w:rPr>
        <w:t xml:space="preserve"/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参考→现场：Graph Local Recall 0.8083→0.8333，MRR 0.7392→0.8167；Global Recall 0.7167→0.9000，MRR 0.5808→0.8375；Wiki Recall 0.8583→0.9083，MRR 0.7500→0.7792，但全证据命中16→15题。宏平均Recall提高并不保证每题更好。Vector仍为0.9667/1.0000、19/20，现场图谱仍未全面超过向量。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现场图谱同时改变三元组覆盖、表述、实体归一与摘要来源，不能把差异归因于单一提示词，也不是模型能力的控制变量实验。Global的全局题Recall/MRR为0.7619/0.7143；Local为0.5238/0.4762，后者低于参考Local全局Recall 0.6429。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Q11现场Graph Global返回doc01/doc10/doc09，Wiki返回doc01/doc12/doc14/doc03/doc10，gold覆盖分别1/3和2/3。两份现场答案都正确给出两平台及管理关系，因为doc10已含主要事实；覆盖指标与答题完整性需分别核查。九例评分仍针对参考基线的上下文，不能移作现场全题生成成绩。</w:t>
      </w:r>
    </w:p>
    <w:p>
      <w:pPr>
        <w:keepNext/>
        <w:keepLines/>
        <w:pageBreakBefore/>
        <w:spacing w:before="160" w:after="80" w:line="276" w:lineRule="auto"/>
      </w:pPr>
      <w:r>
        <w:rPr>
          <w:rFonts w:ascii="Arial" w:hAnsi="Arial" w:eastAsia="黑体"/>
          <w:b/>
          <w:color w:val="000000"/>
          <w:sz w:val="24"/>
        </w:rPr>
        <w:t xml:space="preserve">5.1.3  抽取提示词对照与生成错误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v1只要求头实体、关系、尾实体和JSON；v2增加只抽原文、不补人数年份教材、区分共建与管理、全称与关系方向等约束。两版预先定义，v1在doc04/doc10/doc15调用3次，v2在全15篇调用15次；比较样本只有三个共同文档，不能声称根据本次v1输出又迭代优化了v2。</w:t>
      </w:r>
    </w:p>
    <w:p w:rsidR="0261003A" w:rsidRDefault="0261003A">
      <w:pPr>
        <w:keepNext/>
        <w:keepLines/>
        <w:spacing w:after="90" w:line="28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 xml:space="preserve">表 7b  现场知识的原文审计</w:t>
      </w:r>
    </w:p>
    <w:tbl>
      <w:tblPr>
        <w:tblStyle w:val="TableGrid"/>
        <w:tblW w:w="8640" w:type="dxa"/>
        <w:tblLook w:firstColumn="1" w:firstRow="1" w:lastColumn="0" w:lastRow="0" w:noHBand="0" w:noVBand="1" w:val="04A0"/>
        <w:tblLayout w:type="fixed"/>
      </w:tblPr>
      <w:tblGrid>
        <w:gridCol w:w="1650"/>
        <w:gridCol w:w="3490"/>
        <w:gridCol w:w="3500"/>
      </w:tblGrid>
      <w:tr>
        <w:trPr>
          <w:cantSplit/>
          <w:tblHeader/>
        </w:trPr>
        <w:tc>
          <w:tcPr>
            <w:tcW w:w="1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输出位置</w:t>
            </w:r>
          </w:p>
        </w:tc>
        <w:tc>
          <w:tcPr>
            <w:tcW w:w="34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实际观察</w:t>
            </w:r>
          </w:p>
        </w:tc>
        <w:tc>
          <w:tcPr>
            <w:tcW w:w="3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判断及影响</w:t>
            </w:r>
          </w:p>
        </w:tc>
      </w:tr>
      <w:tr>
        <w:trPr>
          <w:cantSplit/>
        </w:trPr>
        <w:tc>
          <w:tcPr>
            <w:tcW w:w="1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doc04 v1→v2</w:t>
            </w:r>
          </w:p>
        </w:tc>
        <w:tc>
          <w:tcPr>
            <w:tcW w:w="34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v1含9条；v2含5条，增加三位教师任职学院，漏掉研究方向、职称及2019年</w:t>
            </w:r>
          </w:p>
        </w:tc>
        <w:tc>
          <w:tcPr>
            <w:tcW w:w="3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补入多跳任职边但损失其他事实；v2并非全面优于v1</w:t>
            </w:r>
          </w:p>
        </w:tc>
      </w:tr>
      <w:tr>
        <w:trPr>
          <w:cantSplit/>
        </w:trPr>
        <w:tc>
          <w:tcPr>
            <w:tcW w:w="1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doc03 v2</w:t>
            </w:r>
          </w:p>
        </w:tc>
        <w:tc>
          <w:tcPr>
            <w:tcW w:w="34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计算机学院—设计→计算机科学与技术 / 软件工程</w:t>
            </w:r>
          </w:p>
        </w:tc>
        <w:tc>
          <w:tcPr>
            <w:tcW w:w="3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原文“设”专业，关系词误写；JSON格式合格仍有语义错误</w:t>
            </w:r>
          </w:p>
        </w:tc>
      </w:tr>
      <w:tr>
        <w:trPr>
          <w:cantSplit/>
        </w:trPr>
        <w:tc>
          <w:tcPr>
            <w:tcW w:w="1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doc13 v2</w:t>
            </w:r>
          </w:p>
        </w:tc>
        <w:tc>
          <w:tcPr>
            <w:tcW w:w="34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只抽分馆位置与收藏，遗漏藏书380万、7:00—22:00开放</w:t>
            </w:r>
          </w:p>
        </w:tc>
        <w:tc>
          <w:tcPr>
            <w:tcW w:w="3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图谱事实覆盖不完整，原文级检索命中可能掩盖该遗漏</w:t>
            </w:r>
          </w:p>
        </w:tc>
      </w:tr>
      <w:tr>
        <w:trPr>
          <w:cantSplit/>
        </w:trPr>
        <w:tc>
          <w:tcPr>
            <w:tcW w:w="1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社区9摘要</w:t>
            </w:r>
          </w:p>
        </w:tc>
        <w:tc>
          <w:tcPr>
            <w:tcW w:w="34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增写“馆藏与空间由图书馆统一建设”等管理安排</w:t>
            </w:r>
          </w:p>
        </w:tc>
        <w:tc>
          <w:tcPr>
            <w:tcW w:w="3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doc13无依据；提示要求并未消除幻觉</w:t>
            </w:r>
          </w:p>
        </w:tc>
      </w:tr>
      <w:tr>
        <w:trPr>
          <w:cantSplit/>
        </w:trPr>
        <w:tc>
          <w:tcPr>
            <w:tcW w:w="1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社区12 / 14摘要</w:t>
            </w:r>
          </w:p>
        </w:tc>
        <w:tc>
          <w:tcPr>
            <w:tcW w:w="34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新增“课程共建与运行管理”“共建类合作”等分类</w:t>
            </w:r>
          </w:p>
        </w:tc>
        <w:tc>
          <w:tcPr>
            <w:tcW w:w="3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来源分别为doc08课程规则、doc15国际交流；分类受提示词牵引，无直接依据</w:t>
            </w:r>
          </w:p>
        </w:tc>
      </w:tr>
      <w:tr>
        <w:trPr>
          <w:cantSplit/>
        </w:trPr>
        <w:tc>
          <w:tcPr>
            <w:tcW w:w="1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doc10两版 / doc15两版</w:t>
            </w:r>
          </w:p>
        </w:tc>
        <w:tc>
          <w:tcPr>
            <w:tcW w:w="34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doc10均区分大学共建与学院管理；doc15均使用“学校”实体</w:t>
            </w:r>
          </w:p>
        </w:tc>
        <w:tc>
          <w:tcPr>
            <w:tcW w:w="3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不能宣称v2修复v1的管理错误；泛指实体仍未与大学自动连通</w:t>
            </w:r>
          </w:p>
        </w:tc>
      </w:tr>
    </w:tbl>
    <w:p w:rsidR="0261003A" w:rsidRDefault="0261003A">
      <w:pPr>
        <w:keepLines/>
        <w:spacing w:after="50" w:line="40" w:lineRule="auto"/>
        <w:jc w:val="left"/>
      </w:pPr>
      <w:r>
        <w:rPr>
          <w:rFonts w:ascii="Times New Roman" w:hAnsi="Times New Roman" w:eastAsia="宋体"/>
          <w:color w:val="000000"/>
          <w:sz w:val="2"/>
        </w:rPr>
        <w:t xml:space="preserve"/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上述原始错误保留在extractions_v*.json与community_summaries.json。未经修正的现场索引仍用于表7a，避免事后择优。来源审计见live_knowledge_audit.json；抽取约束应按文档任务定制，泛用“共建/管理”措辞可能把无关事实引向错误分类。今后可分开验收结构、覆盖和语义，逐条回溯来源后再用于正式答案。</w:t>
      </w:r>
    </w:p>
    <w:p>
      <w:pPr>
        <w:keepNext/>
        <w:keepLines/>
        <w:pageBreakBefore/>
        <w:spacing w:before="160" w:after="80" w:line="276" w:lineRule="auto"/>
      </w:pPr>
      <w:r>
        <w:rPr>
          <w:rFonts w:ascii="Arial" w:hAnsi="Arial" w:eastAsia="黑体"/>
          <w:b/>
          <w:color w:val="000000"/>
          <w:sz w:val="24"/>
        </w:rPr>
        <w:t>5.2  失败案例分析（每范式至少 2 例）</w:t>
      </w:r>
    </w:p>
    <w:p>
      <w:pPr>
        <w:keepNext/>
        <w:spacing w:before="120" w:after="60" w:line="264" w:lineRule="auto"/>
        <w:jc w:val="center"/>
      </w:pPr>
      <w:r>
        <w:rPr>
          <w:rFonts w:ascii="Times New Roman" w:hAnsi="Times New Roman" w:eastAsia="宋体"/>
          <w:b/>
          <w:color w:val="4B5563"/>
          <w:sz w:val="21"/>
        </w:rPr>
        <w:t>表 8  失败案例归因</w:t>
      </w:r>
    </w:p>
    <w:tbl>
      <w:tblPr>
        <w:tblStyle w:val="TableGrid"/>
        <w:tblW w:w="8640" w:type="dxa"/>
        <w:tblLook w:firstColumn="1" w:firstRow="1" w:lastColumn="0" w:lastRow="0" w:noHBand="0" w:noVBand="1" w:val="04A0"/>
        <w:tblLayout w:type="fixed"/>
      </w:tblPr>
      <w:tblGrid>
        <w:gridCol w:w="1500"/>
        <w:gridCol w:w="600"/>
        <w:gridCol w:w="2540"/>
        <w:gridCol w:w="4000"/>
      </w:tblGrid>
      <w:tr>
        <w:trPr>
          <w:cantSplit/>
          <w:tblHeader/>
        </w:trPr>
        <w:tc>
          <w:tcPr>
            <w:tcW w:w="1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范式 / 窗口</w:t>
            </w:r>
          </w:p>
        </w:tc>
        <w:tc>
          <w:tcPr>
            <w:tcW w:w="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题号</w:t>
            </w:r>
          </w:p>
        </w:tc>
        <w:tc>
          <w:tcPr>
            <w:tcW w:w="25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真实返回 / 遗漏</w:t>
            </w:r>
          </w:p>
        </w:tc>
        <w:tc>
          <w:tcPr>
            <w:tcW w:w="4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原因</w:t>
            </w:r>
          </w:p>
        </w:tc>
      </w:tr>
      <w:tr>
        <w:trPr>
          <w:cantSplit/>
        </w:trPr>
        <w:tc>
          <w:tcPr>
            <w:tcW w:w="1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Vector K=5</w:t>
            </w:r>
          </w:p>
        </w:tc>
        <w:tc>
          <w:tcPr>
            <w:tcW w:w="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Q11</w:t>
            </w:r>
          </w:p>
        </w:tc>
        <w:tc>
          <w:tcPr>
            <w:tcW w:w="25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doc10, doc01, doc04, doc11, doc05；缺doc02, doc03</w:t>
            </w:r>
          </w:p>
        </w:tc>
        <w:tc>
          <w:tcPr>
            <w:tcW w:w="4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平台原文doc10排第1，但两学院背景doc02/doc03均未入Top-5；保留指南gold，语义排序未覆盖完整标注。</w:t>
            </w:r>
          </w:p>
        </w:tc>
      </w:tr>
      <w:tr>
        <w:trPr>
          <w:cantSplit/>
        </w:trPr>
        <w:tc>
          <w:tcPr>
            <w:tcW w:w="1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Vector K=3</w:t>
            </w:r>
          </w:p>
        </w:tc>
        <w:tc>
          <w:tcPr>
            <w:tcW w:w="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Q01</w:t>
            </w:r>
          </w:p>
        </w:tc>
        <w:tc>
          <w:tcPr>
            <w:tcW w:w="25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doc06, doc04, doc05；缺doc02</w:t>
            </w:r>
          </w:p>
        </w:tc>
        <w:tc>
          <w:tcPr>
            <w:tcW w:w="4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桥接的学院院长doc02排第4；K=3时被计算机学院教师doc05挤出。K=5恢复，并非Top-5失败。</w:t>
            </w:r>
          </w:p>
        </w:tc>
      </w:tr>
      <w:tr>
        <w:trPr>
          <w:cantSplit/>
        </w:trPr>
        <w:tc>
          <w:tcPr>
            <w:tcW w:w="1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GraphRAG K=5</w:t>
            </w:r>
          </w:p>
        </w:tc>
        <w:tc>
          <w:tcPr>
            <w:tcW w:w="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Q02</w:t>
            </w:r>
          </w:p>
        </w:tc>
        <w:tc>
          <w:tcPr>
            <w:tcW w:w="25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doc02, doc04, doc06, doc07, doc08；缺doc11</w:t>
            </w:r>
          </w:p>
        </w:tc>
        <w:tc>
          <w:tcPr>
            <w:tcW w:w="4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AI 协会含空格，节点AI协会不含空格，未匹配实体而回退Global；未返回doc11。</w:t>
            </w:r>
          </w:p>
        </w:tc>
      </w:tr>
      <w:tr>
        <w:trPr>
          <w:cantSplit/>
        </w:trPr>
        <w:tc>
          <w:tcPr>
            <w:tcW w:w="1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GraphRAG K=5</w:t>
            </w:r>
          </w:p>
        </w:tc>
        <w:tc>
          <w:tcPr>
            <w:tcW w:w="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Q11</w:t>
            </w:r>
          </w:p>
        </w:tc>
        <w:tc>
          <w:tcPr>
            <w:tcW w:w="25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doc01；缺doc02, doc03, doc10</w:t>
            </w:r>
          </w:p>
        </w:tc>
        <w:tc>
          <w:tcPr>
            <w:tcW w:w="4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只匹配云山大学，图中大学只连基本信息（均doc01）；院系与平台子图未接入，局部走边只返回doc01。Global可补齐gold。</w:t>
            </w:r>
          </w:p>
        </w:tc>
      </w:tr>
      <w:tr>
        <w:trPr>
          <w:cantSplit/>
        </w:trPr>
        <w:tc>
          <w:tcPr>
            <w:tcW w:w="1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WikiRAG K=5</w:t>
            </w:r>
          </w:p>
        </w:tc>
        <w:tc>
          <w:tcPr>
            <w:tcW w:w="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Q01</w:t>
            </w:r>
          </w:p>
        </w:tc>
        <w:tc>
          <w:tcPr>
            <w:tcW w:w="25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doc06, doc04, doc11, doc05；缺doc02</w:t>
            </w:r>
          </w:p>
        </w:tc>
        <w:tc>
          <w:tcPr>
            <w:tcW w:w="4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Top-3条目未选中人工智能学院，返回doc06/doc04/doc11/doc05，缺少doc02；条目数与文档K是两层预算。</w:t>
            </w:r>
          </w:p>
        </w:tc>
      </w:tr>
      <w:tr>
        <w:trPr>
          <w:cantSplit/>
        </w:trPr>
        <w:tc>
          <w:tcPr>
            <w:tcW w:w="1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WikiRAG K=5</w:t>
            </w:r>
          </w:p>
        </w:tc>
        <w:tc>
          <w:tcPr>
            <w:tcW w:w="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Q13</w:t>
            </w:r>
          </w:p>
        </w:tc>
        <w:tc>
          <w:tcPr>
            <w:tcW w:w="25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doc02, doc10, doc15, doc11, doc13；缺doc04</w:t>
            </w:r>
          </w:p>
        </w:tc>
        <w:tc>
          <w:tcPr>
            <w:tcW w:w="40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学院教师条目未进Top-3，学院条目并不含教师研究方向，doc04遗漏。</w:t>
            </w:r>
          </w:p>
        </w:tc>
      </w:tr>
    </w:tbl>
    <w:p w:rsidR="0261003A" w:rsidRDefault="0261003A">
      <w:pPr>
        <w:keepLines/>
        <w:spacing w:after="50" w:line="40" w:lineRule="auto"/>
        <w:jc w:val="left"/>
      </w:pPr>
      <w:r>
        <w:rPr>
          <w:rFonts w:ascii="Times New Roman" w:hAnsi="Times New Roman" w:eastAsia="宋体"/>
          <w:color w:val="000000"/>
          <w:sz w:val="2"/>
        </w:rPr>
        <w:t xml:space="preserve"/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Vector的第二例明确来自K=3：在K=5的20题中只有Q11未全证据命中。Graph Q02是词面不匹配并触发回退；Q11是关系链与学校节点未连通。Wiki两例都是上游条目未选中，不能仅归咎于原文向量不好。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额外来源失败：Graph三元组/摘要将计算机学院的“参与运行管理”改成“参与共建”；Wiki增写“每年15人”及教材名称。前者改变责任关系，后两者原文无证据。来源审计保留对照并修正，而不是把预置数据当作天然无误的金标准。</w:t>
      </w:r>
    </w:p>
    <w:p>
      <w:pPr>
        <w:keepNext/>
        <w:keepLines/>
        <w:pageBreakBefore/>
        <w:spacing w:before="280" w:after="120" w:line="276" w:lineRule="auto"/>
      </w:pPr>
      <w:r>
        <w:rPr>
          <w:rFonts w:ascii="Arial" w:hAnsi="Arial" w:eastAsia="黑体"/>
          <w:b/>
          <w:color w:val="000000"/>
          <w:sz w:val="30"/>
        </w:rPr>
        <w:t xml:space="preserve">6  AI 协作记录 Codex 使用情况</w:t>
      </w:r>
    </w:p>
    <w:p>
      <w:pPr>
        <w:keepNext/>
        <w:spacing w:before="120" w:after="60" w:line="264" w:lineRule="auto"/>
        <w:jc w:val="center"/>
      </w:pPr>
      <w:r>
        <w:rPr>
          <w:rFonts w:ascii="Times New Roman" w:hAnsi="Times New Roman" w:eastAsia="宋体"/>
          <w:b/>
          <w:color w:val="4B5563"/>
          <w:sz w:val="21"/>
        </w:rPr>
        <w:t xml:space="preserve">表 9  Codex 协作过程记录</w:t>
      </w:r>
    </w:p>
    <w:tbl>
      <w:tblPr>
        <w:tblStyle w:val="TableGrid"/>
        <w:tblW w:w="8640" w:type="dxa"/>
        <w:tblLook w:firstColumn="1" w:firstRow="1" w:lastColumn="0" w:lastRow="0" w:noHBand="0" w:noVBand="1" w:val="04A0"/>
        <w:tblLayout w:type="fixed"/>
      </w:tblPr>
      <w:tblGrid>
        <w:gridCol w:w="600"/>
        <w:gridCol w:w="1460"/>
        <w:gridCol w:w="2900"/>
        <w:gridCol w:w="3680"/>
      </w:tblGrid>
      <w:tr>
        <w:trPr>
          <w:cantSplit/>
          <w:tblHeader/>
        </w:trPr>
        <w:tc>
          <w:tcPr>
            <w:tcW w:w="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序号</w:t>
            </w:r>
          </w:p>
        </w:tc>
        <w:tc>
          <w:tcPr>
            <w:tcW w:w="14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使用场景</w:t>
            </w:r>
          </w:p>
        </w:tc>
        <w:tc>
          <w:tcPr>
            <w:tcW w:w="29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实际提示词 / 操作</w:t>
            </w:r>
          </w:p>
        </w:tc>
        <w:tc>
          <w:tcPr>
            <w:tcW w:w="36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AI输出与采纳</w:t>
            </w:r>
          </w:p>
        </w:tc>
      </w:tr>
      <w:tr>
        <w:trPr>
          <w:cantSplit/>
        </w:trPr>
        <w:tc>
          <w:tcPr>
            <w:tcW w:w="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</w:t>
            </w:r>
          </w:p>
        </w:tc>
        <w:tc>
          <w:tcPr>
            <w:tcW w:w="14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启动实验四</w:t>
            </w:r>
          </w:p>
        </w:tc>
        <w:tc>
          <w:tcPr>
            <w:tcW w:w="29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“实验四已更新。”</w:t>
            </w:r>
          </w:p>
        </w:tc>
        <w:tc>
          <w:tcPr>
            <w:tcW w:w="36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Codex按指南与样板分析范围，沿用前次目录结构</w:t>
            </w:r>
          </w:p>
        </w:tc>
      </w:tr>
      <w:tr>
        <w:trPr>
          <w:cantSplit/>
        </w:trPr>
        <w:tc>
          <w:tcPr>
            <w:tcW w:w="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2</w:t>
            </w:r>
          </w:p>
        </w:tc>
        <w:tc>
          <w:tcPr>
            <w:tcW w:w="14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确定实现与API</w:t>
            </w:r>
          </w:p>
        </w:tc>
        <w:tc>
          <w:tcPr>
            <w:tcW w:w="29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“你来就行，还需要api吗？”</w:t>
            </w:r>
          </w:p>
        </w:tc>
        <w:tc>
          <w:tcPr>
            <w:tcW w:w="36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先完成本地BGE参考检索；保留原始基线便于比较</w:t>
            </w:r>
          </w:p>
        </w:tc>
      </w:tr>
      <w:tr>
        <w:trPr>
          <w:cantSplit/>
        </w:trPr>
        <w:tc>
          <w:tcPr>
            <w:tcW w:w="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3</w:t>
            </w:r>
          </w:p>
        </w:tc>
        <w:tc>
          <w:tcPr>
            <w:tcW w:w="14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提供生成接口</w:t>
            </w:r>
          </w:p>
        </w:tc>
        <w:tc>
          <w:tcPr>
            <w:tcW w:w="29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本人提供DeepSeek API，授权追加调用</w:t>
            </w:r>
          </w:p>
        </w:tc>
        <w:tc>
          <w:tcPr>
            <w:tcW w:w="36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密钥不记录；61次真实调用完成答案、抽取、社区摘要和Wiki构建</w:t>
            </w:r>
          </w:p>
        </w:tc>
      </w:tr>
      <w:tr>
        <w:trPr>
          <w:cantSplit/>
        </w:trPr>
        <w:tc>
          <w:tcPr>
            <w:tcW w:w="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4</w:t>
            </w:r>
          </w:p>
        </w:tc>
        <w:tc>
          <w:tcPr>
            <w:tcW w:w="14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代码与结果核验</w:t>
            </w:r>
          </w:p>
        </w:tc>
        <w:tc>
          <w:tcPr>
            <w:tcW w:w="29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Codex实现、13项测试、独立审查与结果回放</w:t>
            </w:r>
          </w:p>
        </w:tc>
        <w:tc>
          <w:tcPr>
            <w:tcW w:w="36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检查scope、去重、来源、实体、路径边界和API缓存/错误处理</w:t>
            </w:r>
          </w:p>
        </w:tc>
      </w:tr>
      <w:tr>
        <w:trPr>
          <w:cantSplit/>
        </w:trPr>
        <w:tc>
          <w:tcPr>
            <w:tcW w:w="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5</w:t>
            </w:r>
          </w:p>
        </w:tc>
        <w:tc>
          <w:tcPr>
            <w:tcW w:w="146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分析与报告</w:t>
            </w:r>
          </w:p>
        </w:tc>
        <w:tc>
          <w:tcPr>
            <w:tcW w:w="29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Codex复核参考与现场指标、逐条审计原文</w:t>
            </w:r>
          </w:p>
        </w:tc>
        <w:tc>
          <w:tcPr>
            <w:tcW w:w="36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保留未提升及生成错误；同模型评分仍待本人确认</w:t>
            </w:r>
          </w:p>
        </w:tc>
      </w:tr>
    </w:tbl>
    <w:p w:rsidR="0261003A" w:rsidRDefault="0261003A">
      <w:pPr>
        <w:keepLines/>
        <w:spacing w:after="50" w:line="40" w:lineRule="auto"/>
        <w:jc w:val="left"/>
      </w:pPr>
      <w:r>
        <w:rPr>
          <w:rFonts w:ascii="Times New Roman" w:hAnsi="Times New Roman" w:eastAsia="宋体"/>
          <w:color w:val="000000"/>
          <w:sz w:val="2"/>
        </w:rPr>
        <w:t xml:space="preserve"/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本次由我指定实验资料、委托实现并提供DeepSeek接口；Codex完成代码、运行、审查和报告整理。引号内容是实际用户消息，其他是操作摘要。密钥未写入报告或Git；不把此前实验二的个人操作声明移用到实验四。下一步需要我逐例确认或调整人工评分。</w:t>
      </w:r>
    </w:p>
    <w:p>
      <w:pPr>
        <w:keepNext/>
        <w:keepLines/>
        <w:pageBreakBefore/>
        <w:spacing w:before="280" w:after="120" w:line="276" w:lineRule="auto"/>
      </w:pPr>
      <w:r>
        <w:rPr>
          <w:rFonts w:ascii="Arial" w:hAnsi="Arial" w:eastAsia="黑体"/>
          <w:b/>
          <w:color w:val="000000"/>
          <w:sz w:val="30"/>
        </w:rPr>
        <w:t>7  思考题作答</w:t>
      </w:r>
    </w:p>
    <w:p>
      <w:pPr>
        <w:keepNext/>
        <w:keepLines/>
        <w:spacing w:after="80" w:line="30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(1) 以Q01写出完整关系链，说明Vector与Graph获取多篇证据的机制。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完整关系链为：李文瀚—主讲→大模型通识课（doc06）；李文瀚—任职于→人工智能学院（doc04）；人工智能学院—院长→王启明（doc02）。查询从课程名开始，先沿入边找到教师，再到学院、院长。沿边获取的是候选证据，仍需核对关系方向和来源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Vector没有显式链约束，doc02的院长资料与问题的课程名相似度较低。本次doc02排第4，Top-5实际取全，Top-3才失败；不能为符合题面而声称Vector本次Top-5也漏了它。Graph的3跳展开取到doc02，但若缺任职关系、实体匹配失败或前沿剪枝，仍可能断链。</w:t>
      </w:r>
    </w:p>
    <w:p>
      <w:pPr>
        <w:keepNext/>
        <w:keepLines/>
        <w:spacing w:after="80" w:line="30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(2) 设某 3 题首次命中排名分别为 2、1、4，MRR 是多少？另 3 题 Recall@5 均为 1.0 而 MRR 仅 0.4，两个指标分别在衡量什么？为什么必须一起看？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MRR=(1/2+1/1+1/4)/3=7/12≈0.583333。Recall@5=1说明所需证据都在前5篇，MRR=0.4说明第一篇相关证据平均来得不够早；例如首次排名2、5、2，MRR=(0.5+0.2+0.5)/3=0.4。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二者必须一起看：MRR只关心第一次命中，漏掉链后段的必要文档也可能得1；Recall关心覆盖，却不反映答案文档排在第1还是第5。手算与脚本应使用相同K和文档去重口径，未命中记0。</w:t>
      </w:r>
    </w:p>
    <w:p>
      <w:pPr>
        <w:keepNext/>
        <w:keepLines/>
        <w:pageBreakBefore/>
        <w:spacing w:after="80" w:line="30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(3) 全局问题（如 Q11「有哪些科研平台」）Vector RAG 会怎么失败？GraphRAG 的社区摘要为什么适合？WikiRAG 又靠什么机制解决？三者的本质差异是什么？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全局问题需要跨主题聚合。Vector可能取到几个高度相关片段却遗漏较弱的院系背景；本次Q11命中doc10，但doc03第6、doc02第11，gold覆盖只有1/3。实际平台答案主要在doc10，因此覆盖不足与答案是否可写是两层评价。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Graph Global以预置主题摘要汇总来源，Q11取得doc02、doc03、doc10等，全证据命中；Local则因大学与平台子图未连接而失败。Wiki通过主题条目把学院、实验室、国际项目重写在一起，理论上便于整体阅读，但本次Q11漏选平台相关条目而未命中gold。三者分别按原文片段相似度、结构关系/社区摘要、主题化文本组织知识；摘要或条目还必须维护事实来源。</w:t>
      </w:r>
    </w:p>
    <w:p>
      <w:pPr>
        <w:keepNext/>
        <w:keepLines/>
        <w:spacing w:after="80" w:line="30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(4) 增量更新：学校新增一位教师。三种范式各自要改动什么（重算哪些块 / 图 / 条目）？从更新成本解释表 8-4 中三种范式的工程定位。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新增教师时，Vector为新文档生成块向量并更新索引，原有文档不必全部重编码；若分块边界因编辑变化，替换受影响块。Graph需抽取任职、研究与授课关系、确认是否同名同人、添加带来源的边；社区结构改变时需重新检测或更新受影响社区摘要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Wiki需把教师信息并入学院教师或课程等主题，检查旧事实冲突并保留新来源，再更新这些条目向量。本代码尚未实现持久化增量维护，当前只是重新构建小索引；表6描述增量工作的工程定位，不宣称已实现生产级更新接口。</w:t>
      </w:r>
    </w:p>
    <w:p>
      <w:pPr>
        <w:keepNext/>
        <w:keepLines/>
        <w:pageBreakBefore/>
        <w:spacing w:after="80" w:line="30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(5) 忠实度人工评分的主观性如何缓解？RAGAS 用 LLM 自动评忠实度的思路是什么（式 8-8），这种「用 LLM 评 LLM」又引入了什么新偏差？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人工评分可用统一量表、隐藏范式名称、先拆原子事实并逐条标注来源，再由两人独立评分讨论分歧。还需记录完整性：拒答可能忠实却未解决问题；没有事实声明时支持比例不定义，但不能把含事实的拒答错误地算成零声明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按教材式8-8，自动评审先拆事实，再核对能否由检索上下文推出，支持声明数÷总声明数为忠实度比例；RAGAS采用此类LLM辅助检查思路。[4] 本次实际使用DeepSeek同模型初评九例，均给5分，审计发现Wiki Q01漏拆学院声明，说明同模型初评仍会出现拆分错误，自评偏差风险需人工复核。固定提示、核查引用和人工复评可减轻偏差；本次未运行RAGAS，不把同模型初评视为人工确认。</w:t>
      </w:r>
    </w:p>
    <w:p>
      <w:pPr>
        <w:keepNext/>
        <w:keepLines/>
        <w:spacing w:after="80" w:line="30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(6) GraphRAG 的抽取提示词与代码审查中有哪些关键检查？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本次有两版实际抽取提示词：v1只要求三元组与JSON；v2要求原文支持、完整机构名称、明确方向，禁止补人数年份教材、混淆管理与共建。两版预先定义，doc04/doc10/doc15有同文对照；没有依据本次输出继续修改提示词。doc04的v2补回任职关系但漏掉研究方向，doc10两版均正确区分管理；因此不能声称加强约束就必然提高全部事实覆盖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代码审查分三层：JSON用json.loads不用eval，字段为三个非空字符串；来源存在且可追溯；每条关系语义与方向对照原文。doc03“设”变“设计”就是第三层失败。归一还需处理泛指“学校”和同名歧义，简单去空格不足以实体消歧。检索须限制深度/前沿、去重节点与边、记录回退并实传global；API需区分失败/截断、隔离密钥、保留请求和响应，评审不得越出返回上下文。</w:t>
      </w:r>
    </w:p>
    <w:p>
      <w:pPr>
        <w:keepNext/>
        <w:keepLines/>
        <w:pageBreakBefore/>
        <w:spacing w:before="280" w:after="120" w:line="276" w:lineRule="auto"/>
      </w:pPr>
      <w:r>
        <w:rPr>
          <w:rFonts w:ascii="Arial" w:hAnsi="Arial" w:eastAsia="黑体"/>
          <w:b/>
          <w:color w:val="000000"/>
          <w:sz w:val="30"/>
        </w:rPr>
        <w:t xml:space="preserve">附录  全部问题与复核记录</w:t>
      </w:r>
    </w:p>
    <w:p w:rsidR="0261003A" w:rsidRDefault="0261003A">
      <w:pPr>
        <w:keepNext/>
        <w:keepLines/>
        <w:spacing w:after="90" w:line="28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 xml:space="preserve">表 A1  全部20题与固定gold</w:t>
      </w:r>
    </w:p>
    <w:tbl>
      <w:tblPr>
        <w:tblStyle w:val="TableGrid"/>
        <w:tblW w:w="8640" w:type="dxa"/>
        <w:tblLook w:firstColumn="1" w:firstRow="1" w:lastColumn="0" w:lastRow="0" w:noHBand="0" w:noVBand="1" w:val="04A0"/>
        <w:tblLayout w:type="fixed"/>
      </w:tblPr>
      <w:tblGrid>
        <w:gridCol w:w="650"/>
        <w:gridCol w:w="700"/>
        <w:gridCol w:w="4890"/>
        <w:gridCol w:w="2400"/>
      </w:tblGrid>
      <w:tr>
        <w:trPr>
          <w:cantSplit/>
          <w:tblHeader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编号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类型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问题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evidence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Q01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多跳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《大模型通识课》授课教师所在学院的行政负责人是谁？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doc04, doc06, doc02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Q02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多跳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AI 协会的指导教师主讲课程的课程代码是什么？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doc11, doc04, doc06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Q03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多跳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认知计算全国重点实验室依托的学院成立于哪一年？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doc10, doc02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Q04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多跳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《知识图谱导论》授课教师的研究方向是什么？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doc07, doc04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Q05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多跳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机器人战队的指导教师的研究方向是什么？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doc11, doc04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Q06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事实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云山大学的校训是什么？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doc01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Q07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事实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国家奖学金的金额是多少？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doc09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Q08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事实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图书馆每天几点到几点开放？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doc13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Q09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事实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人工智能学院成立于哪一年？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doc02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Q10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事实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春季学期什么时候开学？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doc12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Q11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全局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云山大学有哪些科研平台？分别依托谁建设？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doc10, doc02, doc03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Q12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全局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学校的学生奖励体系包含哪些项目？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doc09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Q13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全局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人工智能学院有哪些教师？各自做什么研究方向？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doc04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Q14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全局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本科生选课有哪些限制和先修要求？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doc08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Q15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全局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对想深入学习大模型的学生，学校提供哪些课程和课外活动？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doc06, doc11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Q16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事实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校内校巴共有几条线路，多久一班？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doc14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Q17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多跳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研究知识图谱的教师所授课程要求先修什么课程？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doc04, doc07, doc08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Q18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多跳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机器人战队指导教师所在学院下设哪些系？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doc11, doc04, doc02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Q19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全局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学校在图书资源和国际交流方面有哪些安排？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doc13, doc15</w:t>
            </w:r>
          </w:p>
        </w:tc>
      </w:tr>
      <w:tr>
        <w:trPr>
          <w:cantSplit/>
        </w:trPr>
        <w:tc>
          <w:tcPr>
            <w:tcW w:w="6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Q20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全局</w:t>
            </w:r>
          </w:p>
        </w:tc>
        <w:tc>
          <w:tcPr>
            <w:tcW w:w="48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两所学院分别开设哪些本科专业或下属系，负责人是谁？</w:t>
            </w:r>
          </w:p>
        </w:tc>
        <w:tc>
          <w:tcPr>
            <w:tcW w:w="24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1003A" w:rsidRDefault="026100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doc02, doc03</w:t>
            </w:r>
          </w:p>
        </w:tc>
      </w:tr>
    </w:tbl>
    <w:p w:rsidR="0261003A" w:rsidRDefault="0261003A">
      <w:pPr>
        <w:keepLines/>
        <w:spacing w:after="50" w:line="40" w:lineRule="auto"/>
        <w:jc w:val="left"/>
      </w:pPr>
      <w:r>
        <w:rPr>
          <w:rFonts w:ascii="Times New Roman" w:hAnsi="Times New Roman" w:eastAsia="宋体"/>
          <w:color w:val="000000"/>
          <w:sz w:val="2"/>
        </w:rPr>
        <w:t xml:space="preserve"/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独立复核：原7项逻辑测试与新增6项API离线边界测试均通过；19组实验共730条逐题结果、180条汇总指标与完整检索对象离线回放一致；4条实体归一诊断与3组MRR核对一致。指定BGE本地权重重新编码92个文本，最大差约1.45×10⁻⁷，确认正式结果来自真实模型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复现入口：python run_experiments.py --revision 7999e1d3359715c523056ef9478215996d62a620 --output results_reproduced；python -m unittest test_hw4_rag -v；python analyze_results.py --verify-only。结果manifest、环境、原文、逐题记录和向量均保留。模型权重、缓存、虚拟环境不进入Git。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本地依照实验一至三的文件结构：提交材料保存正式报告，lab04_rag保存代码、原始结果与报告副本，tools保存构建与排版核验。Git规范目录为labs_repo/lab04。实验四未连接HPC、未启动远程作业。现场DeepSeek补充的61份调用、输入/输出、使用量和知识构建结果另存results/live_api；现场指标、缓存向量回放及来源审计独立核验。复现：python deepseek_live.py experiment；密钥从DEEPSEEK_API_KEY进程环境读取，勿写入命令或提交文件。待完成项为9例人工忠实度评分；当前明确保留AI初评状态。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0"/>
        </w:rPr>
        <w:t xml:space="preserve">仓库：https://github.com/s-max-oss/llm-course-labs/tree/main/lab04</w:t>
      </w:r>
    </w:p>
    <w:p w:rsidR="0261003A" w:rsidRDefault="0261003A">
      <w:pPr>
        <w:keepLines/>
        <w:spacing w:after="90" w:line="280" w:lineRule="auto"/>
        <w:jc w:val="left"/>
      </w:pPr>
      <w:r>
        <w:rPr>
          <w:rFonts w:ascii="Times New Roman" w:hAnsi="Times New Roman" w:eastAsia="宋体"/>
          <w:color w:val="000000"/>
          <w:sz w:val="22"/>
        </w:rPr>
        <w:t xml:space="preserve">现场独立复核另覆盖10组实验、480条逐题记录、120个汇总及123×512维向量回放；BGE离线重新编码最大差约1.45×10⁻⁷。source_at_run.py保留实际运行源码，其哈希与run_summary一致；之后仅强化三项评审字段类型检查，未改写原始调用结果。</w:t>
      </w:r>
    </w:p>
    <w:p>
      <w:pPr>
        <w:keepNext/>
        <w:keepLines/>
        <w:spacing w:before="280" w:after="120" w:line="276" w:lineRule="auto"/>
      </w:pPr>
      <w:r>
        <w:rPr>
          <w:rFonts w:ascii="Arial" w:hAnsi="Arial" w:eastAsia="黑体"/>
          <w:b/>
          <w:color w:val="000000"/>
          <w:sz w:val="30"/>
        </w:rPr>
        <w:t xml:space="preserve">参考资料</w:t>
      </w:r>
    </w:p>
    <w:p w:rsidR="0261003A" w:rsidRDefault="0261003A">
      <w:pPr>
        <w:keepLines/>
        <w:spacing w:after="160" w:line="280" w:lineRule="auto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[1] 课程资料：作业四实验指南、更新后的实验报告样板；Lesson08 第八章，特别是式8-6、8-8至8-10。</w:t>
      </w:r>
    </w:p>
    <w:p w:rsidR="0261003A" w:rsidRDefault="0261003A">
      <w:pPr>
        <w:keepLines/>
        <w:spacing w:after="160" w:line="280" w:lineRule="auto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[2] BAAI. bge-small-zh-v1.5 官方模型卡。https://huggingface.co/BAAI/bge-small-zh-v1.5 （512维与查询指令）</w:t>
      </w:r>
    </w:p>
    <w:p w:rsidR="0261003A" w:rsidRDefault="0261003A">
      <w:pPr>
        <w:keepLines/>
        <w:spacing w:after="160" w:line="280" w:lineRule="auto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[3] Sentence Transformers 模型API文档；NetworkX greedy_modularity_communities官方文档。https://sbert.net/docs/package_reference/sentence_transformer/model.html ; https://networkx.org/documentation/stable/reference/algorithms/generated/networkx.algorithms.community.modularity_max.greedy_modularity_communities.html</w:t>
      </w:r>
    </w:p>
    <w:p w:rsidR="0261003A" w:rsidRDefault="0261003A">
      <w:pPr>
        <w:keepLines/>
        <w:spacing w:after="160" w:line="280" w:lineRule="auto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[4] Es S, et al. RAGAS Automated Evaluation of Retrieval Augmented Generation. EACL 2024 Demonstrations. https://aclanthology.org/2024.eacl-demo.16/</w:t>
      </w:r>
    </w:p>
    <w:p w:rsidR="0261003A" w:rsidRDefault="0261003A">
      <w:pPr>
        <w:keepLines/>
        <w:spacing w:after="160" w:line="280" w:lineRule="auto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[5] DeepSeek官方API与JSON Output说明。https://api-docs.deepseek.com/ ; https://api-docs.deepseek.com/guides/json_mode/ （2026年10月3日核查；模型请求及响应名以实际记录为准）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report_10_vector_q01.png"/><Relationship Id="rId10" Type="http://schemas.openxmlformats.org/officeDocument/2006/relationships/image" Target="media/report_11_graph_q01.png"/><Relationship Id="rId11" Type="http://schemas.openxmlformats.org/officeDocument/2006/relationships/image" Target="media/report_12_wiki_entries.png"/><Relationship Id="rId12" Type="http://schemas.openxmlformats.org/officeDocument/2006/relationships/image" Target="media/report_13_k_scan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