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br/>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uses multiple logistic regression to analyze data from Pew Research Center’s American Trends Panel (ATP Wave 124), investigating how perceived macroeconomic conditions and social media use preferences relate to support for autocratic leadership in the United States. While existing literature suggests that economic anxiety and reliance on social media can foster autocratic sentiments, our results indicate that perceiving the economy as</w:t>
      </w:r>
      <w:r>
        <w:t xml:space="preserve"> </w:t>
      </w:r>
      <w:r>
        <w:t xml:space="preserve">“</w:t>
      </w:r>
      <w:r>
        <w:t xml:space="preserve">good</w:t>
      </w:r>
      <w:r>
        <w:t xml:space="preserve">”</w:t>
      </w:r>
      <w:r>
        <w:t xml:space="preserve"> </w:t>
      </w:r>
      <w:r>
        <w:t xml:space="preserve">is associated with higher odds of supporting autocracy, contrary to our expectations. The frequency of social media use and its interaction with political ideology were not found to be statistically significant predictors. However, several demographic factors, including income, race, gender, and party affiliation, emerged as significant predictors of autocratic support, although not always in the expected directions.</w:t>
      </w:r>
    </w:p>
    <w:bookmarkEnd w:id="21"/>
    <w:bookmarkStart w:id="22" w:name="introduction"/>
    <w:p>
      <w:pPr>
        <w:pStyle w:val="Heading1"/>
      </w:pPr>
      <w:r>
        <w:t xml:space="preserve">Introduction</w:t>
      </w:r>
    </w:p>
    <w:p>
      <w:pPr>
        <w:pStyle w:val="FirstParagraph"/>
      </w:pPr>
      <w:r>
        <w:t xml:space="preserve">As of 2021, 70% of the world’s population (5.4 billion people) live under an autocratic regime (Boese et al., 2022). Autocracies are governments where a single person or small group holds unlimited power (Cambridge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an elite enemy, whether economic, political, racial, or foreign (Berlin et al., 1968). This can fuel support for autocratic leaders who claim only they can protect the public, justifying the consolidation of power without accountability (Al Waroi et al., 2024; Baturo et al., 2024). Donald Trump’s populist rhetoric has targeted racial and gender minorities, immigrants, and various so-called</w:t>
      </w:r>
      <w:r>
        <w:t xml:space="preserve"> </w:t>
      </w:r>
      <w:r>
        <w:t xml:space="preserve">“</w:t>
      </w:r>
      <w:r>
        <w:t xml:space="preserve">elites,</w:t>
      </w:r>
      <w:r>
        <w:t xml:space="preserve">”</w:t>
      </w:r>
      <w:r>
        <w:t xml:space="preserve"> </w:t>
      </w:r>
      <w:r>
        <w:t xml:space="preserve">galvanizing many Americans. Consequently, since regaining the presidency in 2025, Trump has taken steps to consolidate power, moving the U.S. closer to autocracy, with widespread support. Therefore, this paper investigates factors influencing support for autocratic leadership among Americans.</w:t>
      </w:r>
    </w:p>
    <w:p>
      <w:pPr>
        <w:pStyle w:val="BodyText"/>
      </w:pPr>
      <w:r>
        <w:t xml:space="preserve">Populist movements are often fueled by perceived economic insecurity, regardless of actual hardship (Gidron &amp; Hall, 2017). Perception of macro-level economic insecurity, not micro-level, significantly predicts support for autocratic leadership (Watson et al., 2021). Severe real-world threats, like the Covid-19 pandemic, can intensify these effects, driving people toward autocratic leaders who offer a sense of control (Rocatto et al., 2020). With Americans’ economic outlook largely negative (Cerda, 2025), understanding the link between economic insecurity and anti-democratic sentiment is crucial. Thus, our first research question is:</w:t>
      </w:r>
      <w:r>
        <w:t xml:space="preserve"> </w:t>
      </w:r>
      <w:r>
        <w:rPr>
          <w:i/>
          <w:iCs/>
        </w:rPr>
        <w:t xml:space="preserve">How does perceived macro-level economic insecurity relate to support for autocratic leadership?</w:t>
      </w:r>
    </w:p>
    <w:p>
      <w:pPr>
        <w:pStyle w:val="BodyText"/>
      </w:pPr>
      <w:r>
        <w:t xml:space="preserve">As media preferences evolve, the relationship between media type and anti-democratic sentiments becomes more significant. Conservative distrust in mainstream media has led many to seek social media, where they encounter populist rhetoric and misinformation (Hutchens et al., 2025; Mourão, 2017). While social media can help disseminate anti-regime information and mobilize collective action, many autocratic regimes have shifted from suppressing social media to co-opting it, insidiously shaping the discourse to maintain stability (Gunitsky, 2015). As social media becomes the primary news source for many, it’s crucial to examine its relationship with support for autocratic governance, particularly across political ideologies. We propose the following research question:</w:t>
      </w:r>
      <w:r>
        <w:t xml:space="preserve"> </w:t>
      </w:r>
      <w:r>
        <w:rPr>
          <w:i/>
          <w:iCs/>
        </w:rPr>
        <w:t xml:space="preserve">Is a preference for social media news associated with support for autocratic leadership, and how does this vary by political ideology?</w:t>
      </w:r>
    </w:p>
    <w:p>
      <w:pPr>
        <w:pStyle w:val="BodyText"/>
      </w:pPr>
      <w:r>
        <w:t xml:space="preserve">This paper addresses these questions to understand factors influencing support for autocratic leadership among Americans. We hypothesize that perceiving the economy as</w:t>
      </w:r>
      <w:r>
        <w:t xml:space="preserve"> </w:t>
      </w:r>
      <w:r>
        <w:t xml:space="preserve">“</w:t>
      </w:r>
      <w:r>
        <w:t xml:space="preserve">bad</w:t>
      </w:r>
      <w:r>
        <w:t xml:space="preserve">”</w:t>
      </w:r>
      <w:r>
        <w:t xml:space="preserve"> </w:t>
      </w:r>
      <w:r>
        <w:t xml:space="preserve">increases the odds of supporting autocratic leadership. Additionally, we expect a stronger relationship between social media use and support for autocratic leadership among republicans compared to democrats.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macro-level economic insecurity.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frequently respondents get news, facts, and opinions about issues or events from social media sites, and whether respondents prefer getting various information from news outlets, social media, both, or neither. The five variables concerning preferences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control variables including income, race, gender, and political party categories, in addition to the response and key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but also considered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age, and political leaning as controls. The controls were refined through stepwise selection, which removed only age based on model AIC. 10-fold cross-validation confirmed the superiority of the final model over the model including age.</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The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40587"/>
            <wp:effectExtent b="0" l="0" r="0" t="0"/>
            <wp:docPr descr=""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40587"/>
                    </a:xfrm>
                    <a:prstGeom prst="rect">
                      <a:avLst/>
                    </a:prstGeom>
                    <a:noFill/>
                    <a:ln w="9525">
                      <a:noFill/>
                      <a:headEnd/>
                      <a:tailEnd/>
                    </a:ln>
                  </pic:spPr>
                </pic:pic>
              </a:graphicData>
            </a:graphic>
          </wp:inline>
        </w:drawing>
      </w:r>
    </w:p>
    <w:bookmarkEnd w:id="39"/>
    <w:bookmarkEnd w:id="40"/>
    <w:bookmarkStart w:id="41" w:name="discussion-conclusion"/>
    <w:p>
      <w:pPr>
        <w:pStyle w:val="Heading1"/>
      </w:pPr>
      <w:r>
        <w:t xml:space="preserve">Discussion &amp; 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141.0818, p-value &lt; 0.001). However, the model overall is a poor fit, as evidenced by the relatively low Area Under Curve (AUC) value (AUC = 0.6588).</w:t>
      </w:r>
    </w:p>
    <w:p>
      <w:pPr>
        <w:pStyle w:val="BodyText"/>
      </w:pPr>
      <w:r>
        <w:t xml:space="preserve">While the model overall is not very effective at predicting autocratic support, several predictors were statistically significant, including perceiving the economy as bad (z = -4.001, p-value &lt; 0.00001), being a man (z = -2.053, p-value = 0.0401), being white (z = -5.482, p-value &lt; 0.00001), being or leaning Republican (z = 2.370, p-value = 0.0178), being middle income (z = -6.333, p-value &lt; 0.00001), and being upper income (z = -8.010, p-value &lt; 0.00001). The intercept, social media preference index score, social media use frequency, being non-binary, identifying with a political party besides Republican 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when perceiving the economy as bad are 0.6412 times the odds of support when perceiving the economy as good, which contradicts our expectations and constitutes a 35.95% decrease. The odds of autocratic support among men are 0.8065 times the odds for women and people of other genders, an almost 20% decrease. White individuals’ odds of autocratic support are 0.5557 times that of non-white individuals, indicating that whites’ odds of support are 44.43% lower, again contradicting our expectations. Unsurprisingly, being or leaning republican multiples the odds of autocratic support by 1.5378 compared to being or leaning democrat, a 53.78% increase in the odds. Finally, middle and upper income individuals’ odds of autocratic support are respectively 0.4964 and 0.2812 times those of lower income individuals– a 50.36% and 71.88% decrease in the odds–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-1.668, p-value = 0.0954).</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there is no statistically significant relationship between having a preference for getting news and information primarily from social media and expressing autocratic support, nor is political ideology a significant mediating factor in the relationship. The frequency of social media use for news consumption is also not associated with significantly increased odds of autocratic support. Interestingly, men and whites are less likely to express autocratic support, contradicting the scholarly consensus that autocratic support tends to be highest among these groups. However, in agreement with previous research, autocratic support is more likely among Republicans and lower income individuals than other political and income groups.</w:t>
      </w:r>
    </w:p>
    <w:p>
      <w:pPr>
        <w:pStyle w:val="BodyText"/>
      </w:pPr>
      <w:r>
        <w:t xml:space="preserve">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90"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autoc_support =</w:t>
      </w:r>
      <w:r>
        <w:rPr>
          <w:rStyle w:val="NormalTok"/>
        </w:rPr>
        <w:t xml:space="preserve"> </w:t>
      </w:r>
      <w:r>
        <w:rPr>
          <w:rStyle w:val="FunctionTok"/>
        </w:rPr>
        <w:t xml:space="preserve">col_logical</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#ggsave("Figure_2.png", width = 4, height = 2.75)</w:t>
      </w:r>
    </w:p>
    <w:bookmarkEnd w:id="71"/>
    <w:bookmarkStart w:id="75"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0.11448</w:t>
      </w:r>
      <w:r>
        <w:br/>
      </w:r>
      <w:r>
        <w:rPr>
          <w:rStyle w:val="VerbatimChar"/>
        </w:rPr>
        <w:t xml:space="preserve">## sm_pref_index                                                  0.03406</w:t>
      </w:r>
      <w:r>
        <w:br/>
      </w:r>
      <w:r>
        <w:rPr>
          <w:rStyle w:val="VerbatimChar"/>
        </w:rPr>
        <w:t xml:space="preserve">## sm_freq                                                        0.02528</w:t>
      </w:r>
      <w:r>
        <w:br/>
      </w:r>
      <w:r>
        <w:rPr>
          <w:rStyle w:val="VerbatimChar"/>
        </w:rPr>
        <w:t xml:space="preserve">## factor(econ_percep)Bad                                        -0.45486</w:t>
      </w:r>
      <w:r>
        <w:br/>
      </w:r>
      <w:r>
        <w:rPr>
          <w:rStyle w:val="VerbatimChar"/>
        </w:rPr>
        <w:t xml:space="preserve">## factor(age)65+                                                -0.22502</w:t>
      </w:r>
      <w:r>
        <w:br/>
      </w:r>
      <w:r>
        <w:rPr>
          <w:rStyle w:val="VerbatimChar"/>
        </w:rPr>
        <w:t xml:space="preserve">## factor(age)30-49                                               0.04682</w:t>
      </w:r>
      <w:r>
        <w:br/>
      </w:r>
      <w:r>
        <w:rPr>
          <w:rStyle w:val="VerbatimChar"/>
        </w:rPr>
        <w:t xml:space="preserve">## factor(age)18-29                                               0.03974</w:t>
      </w:r>
      <w:r>
        <w:br/>
      </w:r>
      <w:r>
        <w:rPr>
          <w:rStyle w:val="VerbatimChar"/>
        </w:rPr>
        <w:t xml:space="preserve">## factor(gender2)Man                                            -0.21230</w:t>
      </w:r>
      <w:r>
        <w:br/>
      </w:r>
      <w:r>
        <w:rPr>
          <w:rStyle w:val="VerbatimChar"/>
        </w:rPr>
        <w:t xml:space="preserve">## factor(race_1)White                                           -0.57273</w:t>
      </w:r>
      <w:r>
        <w:br/>
      </w:r>
      <w:r>
        <w:rPr>
          <w:rStyle w:val="VerbatimChar"/>
        </w:rPr>
        <w:t xml:space="preserve">## factor(pol_lean)Republican, or leans Republican                0.44794</w:t>
      </w:r>
      <w:r>
        <w:br/>
      </w:r>
      <w:r>
        <w:rPr>
          <w:rStyle w:val="VerbatimChar"/>
        </w:rPr>
        <w:t xml:space="preserve">## factor(pol_lean)Other                                         -0.03431</w:t>
      </w:r>
      <w:r>
        <w:br/>
      </w:r>
      <w:r>
        <w:rPr>
          <w:rStyle w:val="VerbatimChar"/>
        </w:rPr>
        <w:t xml:space="preserve">## factor(income)Middle income                                   -0.70002</w:t>
      </w:r>
      <w:r>
        <w:br/>
      </w:r>
      <w:r>
        <w:rPr>
          <w:rStyle w:val="VerbatimChar"/>
        </w:rPr>
        <w:t xml:space="preserve">## factor(income)Upper income                                    -1.28167</w:t>
      </w:r>
      <w:r>
        <w:br/>
      </w:r>
      <w:r>
        <w:rPr>
          <w:rStyle w:val="VerbatimChar"/>
        </w:rPr>
        <w:t xml:space="preserve">## sm_pref_index:factor(pol_lean)Republican, or leans Republican -0.06353</w:t>
      </w:r>
      <w:r>
        <w:br/>
      </w:r>
      <w:r>
        <w:rPr>
          <w:rStyle w:val="VerbatimChar"/>
        </w:rPr>
        <w:t xml:space="preserve">## sm_pref_index:factor(pol_lean)Other                            0.04766</w:t>
      </w:r>
      <w:r>
        <w:br/>
      </w:r>
      <w:r>
        <w:rPr>
          <w:rStyle w:val="VerbatimChar"/>
        </w:rPr>
        <w:t xml:space="preserve">##                                                               Std. Error</w:t>
      </w:r>
      <w:r>
        <w:br/>
      </w:r>
      <w:r>
        <w:rPr>
          <w:rStyle w:val="VerbatimChar"/>
        </w:rPr>
        <w:t xml:space="preserve">## (Intercept)                                                      0.31409</w:t>
      </w:r>
      <w:r>
        <w:br/>
      </w:r>
      <w:r>
        <w:rPr>
          <w:rStyle w:val="VerbatimChar"/>
        </w:rPr>
        <w:t xml:space="preserve">## sm_pref_index                                                    0.02706</w:t>
      </w:r>
      <w:r>
        <w:br/>
      </w:r>
      <w:r>
        <w:rPr>
          <w:rStyle w:val="VerbatimChar"/>
        </w:rPr>
        <w:t xml:space="preserve">## sm_freq                                                          0.07040</w:t>
      </w:r>
      <w:r>
        <w:br/>
      </w:r>
      <w:r>
        <w:rPr>
          <w:rStyle w:val="VerbatimChar"/>
        </w:rPr>
        <w:t xml:space="preserve">## factor(econ_percep)Bad                                           0.11156</w:t>
      </w:r>
      <w:r>
        <w:br/>
      </w:r>
      <w:r>
        <w:rPr>
          <w:rStyle w:val="VerbatimChar"/>
        </w:rPr>
        <w:t xml:space="preserve">## factor(age)65+                                                   0.16466</w:t>
      </w:r>
      <w:r>
        <w:br/>
      </w:r>
      <w:r>
        <w:rPr>
          <w:rStyle w:val="VerbatimChar"/>
        </w:rPr>
        <w:t xml:space="preserve">## factor(age)30-49                                                 0.12874</w:t>
      </w:r>
      <w:r>
        <w:br/>
      </w:r>
      <w:r>
        <w:rPr>
          <w:rStyle w:val="VerbatimChar"/>
        </w:rPr>
        <w:t xml:space="preserve">## factor(age)18-29                                                 0.15982</w:t>
      </w:r>
      <w:r>
        <w:br/>
      </w:r>
      <w:r>
        <w:rPr>
          <w:rStyle w:val="VerbatimChar"/>
        </w:rPr>
        <w:t xml:space="preserve">## factor(gender2)Man                                               0.10530</w:t>
      </w:r>
      <w:r>
        <w:br/>
      </w:r>
      <w:r>
        <w:rPr>
          <w:rStyle w:val="VerbatimChar"/>
        </w:rPr>
        <w:t xml:space="preserve">## factor(race_1)White                                              0.10816</w:t>
      </w:r>
      <w:r>
        <w:br/>
      </w:r>
      <w:r>
        <w:rPr>
          <w:rStyle w:val="VerbatimChar"/>
        </w:rPr>
        <w:t xml:space="preserve">## factor(pol_lean)Republican, or leans Republican                  0.18178</w:t>
      </w:r>
      <w:r>
        <w:br/>
      </w:r>
      <w:r>
        <w:rPr>
          <w:rStyle w:val="VerbatimChar"/>
        </w:rPr>
        <w:t xml:space="preserve">## factor(pol_lean)Other                                            0.45068</w:t>
      </w:r>
      <w:r>
        <w:br/>
      </w:r>
      <w:r>
        <w:rPr>
          <w:rStyle w:val="VerbatimChar"/>
        </w:rPr>
        <w:t xml:space="preserve">## factor(income)Middle income                                      0.11066</w:t>
      </w:r>
      <w:r>
        <w:br/>
      </w:r>
      <w:r>
        <w:rPr>
          <w:rStyle w:val="VerbatimChar"/>
        </w:rPr>
        <w:t xml:space="preserve">## factor(income)Upper income                                       0.15948</w:t>
      </w:r>
      <w:r>
        <w:br/>
      </w:r>
      <w:r>
        <w:rPr>
          <w:rStyle w:val="VerbatimChar"/>
        </w:rPr>
        <w:t xml:space="preserve">## sm_pref_index:factor(pol_lean)Republican, or leans Republican    0.03847</w:t>
      </w:r>
      <w:r>
        <w:br/>
      </w:r>
      <w:r>
        <w:rPr>
          <w:rStyle w:val="VerbatimChar"/>
        </w:rPr>
        <w:t xml:space="preserve">## sm_pref_index:factor(pol_lean)Other                              0.10187</w:t>
      </w:r>
      <w:r>
        <w:br/>
      </w:r>
      <w:r>
        <w:rPr>
          <w:rStyle w:val="VerbatimChar"/>
        </w:rPr>
        <w:t xml:space="preserve">##                                                               z value Pr(&gt;|z|)</w:t>
      </w:r>
      <w:r>
        <w:br/>
      </w:r>
      <w:r>
        <w:rPr>
          <w:rStyle w:val="VerbatimChar"/>
        </w:rPr>
        <w:t xml:space="preserve">## (Intercept)                                                     0.364   0.7155</w:t>
      </w:r>
      <w:r>
        <w:br/>
      </w:r>
      <w:r>
        <w:rPr>
          <w:rStyle w:val="VerbatimChar"/>
        </w:rPr>
        <w:t xml:space="preserve">## sm_pref_index                                                   1.259   0.2080</w:t>
      </w:r>
      <w:r>
        <w:br/>
      </w:r>
      <w:r>
        <w:rPr>
          <w:rStyle w:val="VerbatimChar"/>
        </w:rPr>
        <w:t xml:space="preserve">## sm_freq                                                         0.359   0.7195</w:t>
      </w:r>
      <w:r>
        <w:br/>
      </w:r>
      <w:r>
        <w:rPr>
          <w:rStyle w:val="VerbatimChar"/>
        </w:rPr>
        <w:t xml:space="preserve">## factor(econ_percep)Bad                                         -4.077 4.56e-05</w:t>
      </w:r>
      <w:r>
        <w:br/>
      </w:r>
      <w:r>
        <w:rPr>
          <w:rStyle w:val="VerbatimChar"/>
        </w:rPr>
        <w:t xml:space="preserve">## factor(age)65+                                                 -1.367   0.1718</w:t>
      </w:r>
      <w:r>
        <w:br/>
      </w:r>
      <w:r>
        <w:rPr>
          <w:rStyle w:val="VerbatimChar"/>
        </w:rPr>
        <w:t xml:space="preserve">## factor(age)30-49                                                0.364   0.7161</w:t>
      </w:r>
      <w:r>
        <w:br/>
      </w:r>
      <w:r>
        <w:rPr>
          <w:rStyle w:val="VerbatimChar"/>
        </w:rPr>
        <w:t xml:space="preserve">## factor(age)18-29                                                0.249   0.8037</w:t>
      </w:r>
      <w:r>
        <w:br/>
      </w:r>
      <w:r>
        <w:rPr>
          <w:rStyle w:val="VerbatimChar"/>
        </w:rPr>
        <w:t xml:space="preserve">## factor(gender2)Man                                             -2.016   0.0438</w:t>
      </w:r>
      <w:r>
        <w:br/>
      </w:r>
      <w:r>
        <w:rPr>
          <w:rStyle w:val="VerbatimChar"/>
        </w:rPr>
        <w:t xml:space="preserve">## factor(race_1)White                                            -5.295 1.19e-07</w:t>
      </w:r>
      <w:r>
        <w:br/>
      </w:r>
      <w:r>
        <w:rPr>
          <w:rStyle w:val="VerbatimChar"/>
        </w:rPr>
        <w:t xml:space="preserve">## factor(pol_lean)Republican, or leans Republican                 2.464   0.0137</w:t>
      </w:r>
      <w:r>
        <w:br/>
      </w:r>
      <w:r>
        <w:rPr>
          <w:rStyle w:val="VerbatimChar"/>
        </w:rPr>
        <w:t xml:space="preserve">## factor(pol_lean)Other                                          -0.076   0.9393</w:t>
      </w:r>
      <w:r>
        <w:br/>
      </w:r>
      <w:r>
        <w:rPr>
          <w:rStyle w:val="VerbatimChar"/>
        </w:rPr>
        <w:t xml:space="preserve">## factor(income)Middle income                                    -6.326 2.52e-10</w:t>
      </w:r>
      <w:r>
        <w:br/>
      </w:r>
      <w:r>
        <w:rPr>
          <w:rStyle w:val="VerbatimChar"/>
        </w:rPr>
        <w:t xml:space="preserve">## factor(income)Upper income                                     -8.036 9.26e-16</w:t>
      </w:r>
      <w:r>
        <w:br/>
      </w:r>
      <w:r>
        <w:rPr>
          <w:rStyle w:val="VerbatimChar"/>
        </w:rPr>
        <w:t xml:space="preserve">## sm_pref_index:factor(pol_lean)Republican, or leans Republican  -1.651   0.0987</w:t>
      </w:r>
      <w:r>
        <w:br/>
      </w:r>
      <w:r>
        <w:rPr>
          <w:rStyle w:val="VerbatimChar"/>
        </w:rPr>
        <w:t xml:space="preserve">## sm_pref_index:factor(pol_lean)Other                             0.468   0.6399</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factor(age)65+                                                   </w:t>
      </w:r>
      <w:r>
        <w:br/>
      </w:r>
      <w:r>
        <w:rPr>
          <w:rStyle w:val="VerbatimChar"/>
        </w:rPr>
        <w:t xml:space="preserve">## factor(age)30-49                                                 </w:t>
      </w:r>
      <w:r>
        <w:br/>
      </w:r>
      <w:r>
        <w:rPr>
          <w:rStyle w:val="VerbatimChar"/>
        </w:rPr>
        <w:t xml:space="preserve">## factor(age)18-29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2349.2  on 2049  degrees of freedom</w:t>
      </w:r>
      <w:r>
        <w:br/>
      </w:r>
      <w:r>
        <w:rPr>
          <w:rStyle w:val="VerbatimChar"/>
        </w:rPr>
        <w:t xml:space="preserve">##   (1 observation deleted due to missingness)</w:t>
      </w:r>
      <w:r>
        <w:br/>
      </w:r>
      <w:r>
        <w:rPr>
          <w:rStyle w:val="VerbatimChar"/>
        </w:rPr>
        <w:t xml:space="preserve">## AIC: 2379.2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3" name="Picture"/>
            <a:graphic>
              <a:graphicData uri="http://schemas.openxmlformats.org/drawingml/2006/picture">
                <pic:pic>
                  <pic:nvPicPr>
                    <pic:cNvPr descr="full_draft_files/figure-docx/model-v1-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(roc_v1)</w:t>
      </w:r>
    </w:p>
    <w:p>
      <w:pPr>
        <w:pStyle w:val="SourceCode"/>
      </w:pPr>
      <w:r>
        <w:rPr>
          <w:rStyle w:val="VerbatimChar"/>
        </w:rPr>
        <w:t xml:space="preserve">## Area under the curve: 0.6604</w:t>
      </w:r>
    </w:p>
    <w:p>
      <w:pPr>
        <w:pStyle w:val="SourceCode"/>
      </w:pPr>
      <w:r>
        <w:rPr>
          <w:rStyle w:val="CommentTok"/>
        </w:rPr>
        <w:t xml:space="preserve">#not a great model, so we will try adjusting which demographic variables are included to see if that improves things</w:t>
      </w:r>
    </w:p>
    <w:bookmarkEnd w:id="75"/>
    <w:bookmarkStart w:id="79"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w:t>
      </w:r>
    </w:p>
    <w:p>
      <w:pPr>
        <w:pStyle w:val="BodyText"/>
      </w:pPr>
      <w:r>
        <w:t xml:space="preserve">When checking assumptions, there appears to be collinearity between the interaction term sm_pref_index*pol_lean and pol_lean, but that seems unavoidable. The large sample size assumption is met (n = 2065), as is the independence of outcomes and variables assumption.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AIC=2379.17</w:t>
      </w:r>
      <w:r>
        <w:br/>
      </w:r>
      <w:r>
        <w:rPr>
          <w:rStyle w:val="VerbatimChar"/>
        </w:rPr>
        <w:t xml:space="preserve">##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w:t>
      </w:r>
      <w:r>
        <w:br/>
      </w:r>
      <w:r>
        <w:rPr>
          <w:rStyle w:val="VerbatimChar"/>
        </w:rPr>
        <w:t xml:space="preserve">## </w:t>
      </w:r>
      <w:r>
        <w:br/>
      </w:r>
      <w:r>
        <w:rPr>
          <w:rStyle w:val="VerbatimChar"/>
        </w:rPr>
        <w:t xml:space="preserve">##                   Df Deviance    AIC</w:t>
      </w:r>
      <w:r>
        <w:br/>
      </w:r>
      <w:r>
        <w:rPr>
          <w:rStyle w:val="VerbatimChar"/>
        </w:rPr>
        <w:t xml:space="preserve">## - factor(age)      3   2352.5 2376.5</w:t>
      </w:r>
      <w:r>
        <w:br/>
      </w:r>
      <w:r>
        <w:rPr>
          <w:rStyle w:val="VerbatimChar"/>
        </w:rPr>
        <w:t xml:space="preserve">## &lt;none&gt;                 2349.2 2379.2</w:t>
      </w:r>
      <w:r>
        <w:br/>
      </w:r>
      <w:r>
        <w:rPr>
          <w:rStyle w:val="VerbatimChar"/>
        </w:rPr>
        <w:t xml:space="preserve">## - factor(gender2)  1   2353.2 2381.2</w:t>
      </w:r>
      <w:r>
        <w:br/>
      </w:r>
      <w:r>
        <w:rPr>
          <w:rStyle w:val="VerbatimChar"/>
        </w:rPr>
        <w:t xml:space="preserve">## - factor(race_1)   1   2377.5 2405.5</w:t>
      </w:r>
      <w:r>
        <w:br/>
      </w:r>
      <w:r>
        <w:rPr>
          <w:rStyle w:val="VerbatimChar"/>
        </w:rPr>
        <w:t xml:space="preserve">## - factor(income)   2   2428.5 2454.5</w:t>
      </w:r>
      <w:r>
        <w:br/>
      </w:r>
      <w:r>
        <w:rPr>
          <w:rStyle w:val="VerbatimChar"/>
        </w:rPr>
        <w:t xml:space="preserve">## </w:t>
      </w:r>
      <w:r>
        <w:br/>
      </w:r>
      <w:r>
        <w:rPr>
          <w:rStyle w:val="VerbatimChar"/>
        </w:rPr>
        <w:t xml:space="preserve">## Step:  AIC=2376.51</w:t>
      </w:r>
      <w:r>
        <w:br/>
      </w:r>
      <w:r>
        <w:rPr>
          <w:rStyle w:val="VerbatimChar"/>
        </w:rPr>
        <w:t xml:space="preserve">##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w:t>
      </w:r>
      <w:r>
        <w:br/>
      </w:r>
      <w:r>
        <w:rPr>
          <w:rStyle w:val="VerbatimChar"/>
        </w:rPr>
        <w:t xml:space="preserve">## </w:t>
      </w:r>
      <w:r>
        <w:br/>
      </w:r>
      <w:r>
        <w:rPr>
          <w:rStyle w:val="VerbatimChar"/>
        </w:rPr>
        <w:t xml:space="preserve">##                   Df Deviance    AIC</w:t>
      </w:r>
      <w:r>
        <w:br/>
      </w:r>
      <w:r>
        <w:rPr>
          <w:rStyle w:val="VerbatimChar"/>
        </w:rPr>
        <w:t xml:space="preserve">## &lt;none&gt;                 2352.5 2376.5</w:t>
      </w:r>
      <w:r>
        <w:br/>
      </w:r>
      <w:r>
        <w:rPr>
          <w:rStyle w:val="VerbatimChar"/>
        </w:rPr>
        <w:t xml:space="preserve">## - factor(gender2)  1   2356.7 2378.7</w:t>
      </w:r>
      <w:r>
        <w:br/>
      </w:r>
      <w:r>
        <w:rPr>
          <w:rStyle w:val="VerbatimChar"/>
        </w:rPr>
        <w:t xml:space="preserve">## + factor(age)      3   2349.2 2379.2</w:t>
      </w:r>
      <w:r>
        <w:br/>
      </w:r>
      <w:r>
        <w:rPr>
          <w:rStyle w:val="VerbatimChar"/>
        </w:rPr>
        <w:t xml:space="preserve">## - factor(race_1)   1   2382.9 2404.9</w:t>
      </w:r>
      <w:r>
        <w:br/>
      </w:r>
      <w:r>
        <w:rPr>
          <w:rStyle w:val="VerbatimChar"/>
        </w:rPr>
        <w:t xml:space="preserve">## - factor(income)   2   2431.6 2451.6</w:t>
      </w:r>
    </w:p>
    <w:p>
      <w:pPr>
        <w:pStyle w:val="SourceCode"/>
      </w:pP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0.08683</w:t>
      </w:r>
      <w:r>
        <w:br/>
      </w:r>
      <w:r>
        <w:rPr>
          <w:rStyle w:val="VerbatimChar"/>
        </w:rPr>
        <w:t xml:space="preserve">## sm_pref_index                                                  0.04188</w:t>
      </w:r>
      <w:r>
        <w:br/>
      </w:r>
      <w:r>
        <w:rPr>
          <w:rStyle w:val="VerbatimChar"/>
        </w:rPr>
        <w:t xml:space="preserve">## sm_freq                                                        0.02526</w:t>
      </w:r>
      <w:r>
        <w:br/>
      </w:r>
      <w:r>
        <w:rPr>
          <w:rStyle w:val="VerbatimChar"/>
        </w:rPr>
        <w:t xml:space="preserve">## factor(econ_percep)Bad                                        -0.44460</w:t>
      </w:r>
      <w:r>
        <w:br/>
      </w:r>
      <w:r>
        <w:rPr>
          <w:rStyle w:val="VerbatimChar"/>
        </w:rPr>
        <w:t xml:space="preserve">## factor(gender2)Man                                            -0.21556</w:t>
      </w:r>
      <w:r>
        <w:br/>
      </w:r>
      <w:r>
        <w:rPr>
          <w:rStyle w:val="VerbatimChar"/>
        </w:rPr>
        <w:t xml:space="preserve">## factor(race_1)White                                           -0.58948</w:t>
      </w:r>
      <w:r>
        <w:br/>
      </w:r>
      <w:r>
        <w:rPr>
          <w:rStyle w:val="VerbatimChar"/>
        </w:rPr>
        <w:t xml:space="preserve">## factor(pol_lean)Republican, or leans Republican                0.42943</w:t>
      </w:r>
      <w:r>
        <w:br/>
      </w:r>
      <w:r>
        <w:rPr>
          <w:rStyle w:val="VerbatimChar"/>
        </w:rPr>
        <w:t xml:space="preserve">## factor(pol_lean)Other                                         -0.07835</w:t>
      </w:r>
      <w:r>
        <w:br/>
      </w:r>
      <w:r>
        <w:rPr>
          <w:rStyle w:val="VerbatimChar"/>
        </w:rPr>
        <w:t xml:space="preserve">## factor(income)Middle income                                   -0.69938</w:t>
      </w:r>
      <w:r>
        <w:br/>
      </w:r>
      <w:r>
        <w:rPr>
          <w:rStyle w:val="VerbatimChar"/>
        </w:rPr>
        <w:t xml:space="preserve">## factor(income)Upper income                                    -1.26926</w:t>
      </w:r>
      <w:r>
        <w:br/>
      </w:r>
      <w:r>
        <w:rPr>
          <w:rStyle w:val="VerbatimChar"/>
        </w:rPr>
        <w:t xml:space="preserve">## sm_pref_index:factor(pol_lean)Republican, or leans Republican -0.06374</w:t>
      </w:r>
      <w:r>
        <w:br/>
      </w:r>
      <w:r>
        <w:rPr>
          <w:rStyle w:val="VerbatimChar"/>
        </w:rPr>
        <w:t xml:space="preserve">## sm_pref_index:factor(pol_lean)Other                            0.05098</w:t>
      </w:r>
      <w:r>
        <w:br/>
      </w:r>
      <w:r>
        <w:rPr>
          <w:rStyle w:val="VerbatimChar"/>
        </w:rPr>
        <w:t xml:space="preserve">##                                                               Std. Error</w:t>
      </w:r>
      <w:r>
        <w:br/>
      </w:r>
      <w:r>
        <w:rPr>
          <w:rStyle w:val="VerbatimChar"/>
        </w:rPr>
        <w:t xml:space="preserve">## (Intercept)                                                      0.29769</w:t>
      </w:r>
      <w:r>
        <w:br/>
      </w:r>
      <w:r>
        <w:rPr>
          <w:rStyle w:val="VerbatimChar"/>
        </w:rPr>
        <w:t xml:space="preserve">## sm_pref_index                                                    0.02622</w:t>
      </w:r>
      <w:r>
        <w:br/>
      </w:r>
      <w:r>
        <w:rPr>
          <w:rStyle w:val="VerbatimChar"/>
        </w:rPr>
        <w:t xml:space="preserve">## sm_freq                                                          0.07019</w:t>
      </w:r>
      <w:r>
        <w:br/>
      </w:r>
      <w:r>
        <w:rPr>
          <w:rStyle w:val="VerbatimChar"/>
        </w:rPr>
        <w:t xml:space="preserve">## factor(econ_percep)Bad                                           0.11113</w:t>
      </w:r>
      <w:r>
        <w:br/>
      </w:r>
      <w:r>
        <w:rPr>
          <w:rStyle w:val="VerbatimChar"/>
        </w:rPr>
        <w:t xml:space="preserve">## factor(gender2)Man                                               0.10501</w:t>
      </w:r>
      <w:r>
        <w:br/>
      </w:r>
      <w:r>
        <w:rPr>
          <w:rStyle w:val="VerbatimChar"/>
        </w:rPr>
        <w:t xml:space="preserve">## factor(race_1)White                                              0.10753</w:t>
      </w:r>
      <w:r>
        <w:br/>
      </w:r>
      <w:r>
        <w:rPr>
          <w:rStyle w:val="VerbatimChar"/>
        </w:rPr>
        <w:t xml:space="preserve">## factor(pol_lean)Republican, or leans Republican                  0.18119</w:t>
      </w:r>
      <w:r>
        <w:br/>
      </w:r>
      <w:r>
        <w:rPr>
          <w:rStyle w:val="VerbatimChar"/>
        </w:rPr>
        <w:t xml:space="preserve">## factor(pol_lean)Other                                            0.44964</w:t>
      </w:r>
      <w:r>
        <w:br/>
      </w:r>
      <w:r>
        <w:rPr>
          <w:rStyle w:val="VerbatimChar"/>
        </w:rPr>
        <w:t xml:space="preserve">## factor(income)Middle income                                      0.11043</w:t>
      </w:r>
      <w:r>
        <w:br/>
      </w:r>
      <w:r>
        <w:rPr>
          <w:rStyle w:val="VerbatimChar"/>
        </w:rPr>
        <w:t xml:space="preserve">## factor(income)Upper income                                       0.15847</w:t>
      </w:r>
      <w:r>
        <w:br/>
      </w:r>
      <w:r>
        <w:rPr>
          <w:rStyle w:val="VerbatimChar"/>
        </w:rPr>
        <w:t xml:space="preserve">## sm_pref_index:factor(pol_lean)Republican, or leans Republican    0.03822</w:t>
      </w:r>
      <w:r>
        <w:br/>
      </w:r>
      <w:r>
        <w:rPr>
          <w:rStyle w:val="VerbatimChar"/>
        </w:rPr>
        <w:t xml:space="preserve">## sm_pref_index:factor(pol_lean)Other                              0.10175</w:t>
      </w:r>
      <w:r>
        <w:br/>
      </w:r>
      <w:r>
        <w:rPr>
          <w:rStyle w:val="VerbatimChar"/>
        </w:rPr>
        <w:t xml:space="preserve">##                                                               z value Pr(&gt;|z|)</w:t>
      </w:r>
      <w:r>
        <w:br/>
      </w:r>
      <w:r>
        <w:rPr>
          <w:rStyle w:val="VerbatimChar"/>
        </w:rPr>
        <w:t xml:space="preserve">## (Intercept)                                                     0.292   0.7705</w:t>
      </w:r>
      <w:r>
        <w:br/>
      </w:r>
      <w:r>
        <w:rPr>
          <w:rStyle w:val="VerbatimChar"/>
        </w:rPr>
        <w:t xml:space="preserve">## sm_pref_index                                                   1.597   0.1102</w:t>
      </w:r>
      <w:r>
        <w:br/>
      </w:r>
      <w:r>
        <w:rPr>
          <w:rStyle w:val="VerbatimChar"/>
        </w:rPr>
        <w:t xml:space="preserve">## sm_freq                                                         0.360   0.7189</w:t>
      </w:r>
      <w:r>
        <w:br/>
      </w:r>
      <w:r>
        <w:rPr>
          <w:rStyle w:val="VerbatimChar"/>
        </w:rPr>
        <w:t xml:space="preserve">## factor(econ_percep)Bad                                         -4.001 6.32e-05</w:t>
      </w:r>
      <w:r>
        <w:br/>
      </w:r>
      <w:r>
        <w:rPr>
          <w:rStyle w:val="VerbatimChar"/>
        </w:rPr>
        <w:t xml:space="preserve">## factor(gender2)Man                                             -2.053   0.0401</w:t>
      </w:r>
      <w:r>
        <w:br/>
      </w:r>
      <w:r>
        <w:rPr>
          <w:rStyle w:val="VerbatimChar"/>
        </w:rPr>
        <w:t xml:space="preserve">## factor(race_1)White                                            -5.482 4.20e-08</w:t>
      </w:r>
      <w:r>
        <w:br/>
      </w:r>
      <w:r>
        <w:rPr>
          <w:rStyle w:val="VerbatimChar"/>
        </w:rPr>
        <w:t xml:space="preserve">## factor(pol_lean)Republican, or leans Republican                 2.370   0.0178</w:t>
      </w:r>
      <w:r>
        <w:br/>
      </w:r>
      <w:r>
        <w:rPr>
          <w:rStyle w:val="VerbatimChar"/>
        </w:rPr>
        <w:t xml:space="preserve">## factor(pol_lean)Other                                          -0.174   0.8617</w:t>
      </w:r>
      <w:r>
        <w:br/>
      </w:r>
      <w:r>
        <w:rPr>
          <w:rStyle w:val="VerbatimChar"/>
        </w:rPr>
        <w:t xml:space="preserve">## factor(income)Middle income                                    -6.333 2.40e-10</w:t>
      </w:r>
      <w:r>
        <w:br/>
      </w:r>
      <w:r>
        <w:rPr>
          <w:rStyle w:val="VerbatimChar"/>
        </w:rPr>
        <w:t xml:space="preserve">## factor(income)Upper income                                     -8.010 1.15e-15</w:t>
      </w:r>
      <w:r>
        <w:br/>
      </w:r>
      <w:r>
        <w:rPr>
          <w:rStyle w:val="VerbatimChar"/>
        </w:rPr>
        <w:t xml:space="preserve">## sm_pref_index:factor(pol_lean)Republican, or leans Republican  -1.668   0.0954</w:t>
      </w:r>
      <w:r>
        <w:br/>
      </w:r>
      <w:r>
        <w:rPr>
          <w:rStyle w:val="VerbatimChar"/>
        </w:rPr>
        <w:t xml:space="preserve">## sm_pref_index:factor(pol_lean)Other                             0.501   0.6163</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2352.5  on 2052  degrees of freedom</w:t>
      </w:r>
      <w:r>
        <w:br/>
      </w:r>
      <w:r>
        <w:rPr>
          <w:rStyle w:val="VerbatimChar"/>
        </w:rPr>
        <w:t xml:space="preserve">##   (1 observation deleted due to missingness)</w:t>
      </w:r>
      <w:r>
        <w:br/>
      </w:r>
      <w:r>
        <w:rPr>
          <w:rStyle w:val="VerbatimChar"/>
        </w:rPr>
        <w:t xml:space="preserve">## AIC: 2376.5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7" name="Picture"/>
            <a:graphic>
              <a:graphicData uri="http://schemas.openxmlformats.org/drawingml/2006/picture">
                <pic:pic>
                  <pic:nvPicPr>
                    <pic:cNvPr descr="full_draft_files/figure-docx/model-v2-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(roc_v2)</w:t>
      </w:r>
    </w:p>
    <w:p>
      <w:pPr>
        <w:pStyle w:val="SourceCode"/>
      </w:pPr>
      <w:r>
        <w:rPr>
          <w:rStyle w:val="VerbatimChar"/>
        </w:rPr>
        <w:t xml:space="preserve">## Area under the curve: 0.6588</w:t>
      </w:r>
    </w:p>
    <w:p>
      <w:pPr>
        <w:pStyle w:val="SourceCode"/>
      </w:pP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sm_pref_index                   2.015015  1        1.419512</w:t>
      </w:r>
      <w:r>
        <w:br/>
      </w:r>
      <w:r>
        <w:rPr>
          <w:rStyle w:val="VerbatimChar"/>
        </w:rPr>
        <w:t xml:space="preserve">## sm_freq                         1.081738  1        1.040066</w:t>
      </w:r>
      <w:r>
        <w:br/>
      </w:r>
      <w:r>
        <w:rPr>
          <w:rStyle w:val="VerbatimChar"/>
        </w:rPr>
        <w:t xml:space="preserve">## factor(econ_percep)             1.073051  1        1.035882</w:t>
      </w:r>
      <w:r>
        <w:br/>
      </w:r>
      <w:r>
        <w:rPr>
          <w:rStyle w:val="VerbatimChar"/>
        </w:rPr>
        <w:t xml:space="preserve">## factor(gender2)                 1.068852  1        1.033853</w:t>
      </w:r>
      <w:r>
        <w:br/>
      </w:r>
      <w:r>
        <w:rPr>
          <w:rStyle w:val="VerbatimChar"/>
        </w:rPr>
        <w:t xml:space="preserve">## factor(race_1)                  1.149441  1        1.072120</w:t>
      </w:r>
      <w:r>
        <w:br/>
      </w:r>
      <w:r>
        <w:rPr>
          <w:rStyle w:val="VerbatimChar"/>
        </w:rPr>
        <w:t xml:space="preserve">## factor(pol_lean)                8.062619  2        1.685074</w:t>
      </w:r>
      <w:r>
        <w:br/>
      </w:r>
      <w:r>
        <w:rPr>
          <w:rStyle w:val="VerbatimChar"/>
        </w:rPr>
        <w:t xml:space="preserve">## factor(income)                  1.035843  2        1.008843</w:t>
      </w:r>
      <w:r>
        <w:br/>
      </w:r>
      <w:r>
        <w:rPr>
          <w:rStyle w:val="VerbatimChar"/>
        </w:rPr>
        <w:t xml:space="preserve">## sm_pref_index:factor(pol_lean) 10.115718  2        1.783402</w:t>
      </w:r>
    </w:p>
    <w:p>
      <w:pPr>
        <w:pStyle w:val="SourceCode"/>
      </w:pP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p>
    <w:p>
      <w:pPr>
        <w:pStyle w:val="SourceCode"/>
      </w:pPr>
      <w:r>
        <w:rPr>
          <w:rStyle w:val="VerbatimChar"/>
        </w:rPr>
        <w:t xml:space="preserve">## [1] 141.0818</w:t>
      </w:r>
    </w:p>
    <w:p>
      <w:pPr>
        <w:pStyle w:val="SourceCode"/>
      </w:pP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SourceCode"/>
      </w:pPr>
      <w:r>
        <w:rPr>
          <w:rStyle w:val="VerbatimChar"/>
        </w:rPr>
        <w:t xml:space="preserve">## [1] 0</w:t>
      </w:r>
    </w:p>
    <w:bookmarkEnd w:id="79"/>
    <w:bookmarkStart w:id="80" w:name="cross-validation"/>
    <w:p>
      <w:pPr>
        <w:pStyle w:val="Heading4"/>
      </w:pPr>
      <w:r>
        <w:t xml:space="preserve">Cross-Validation</w:t>
      </w:r>
    </w:p>
    <w:p>
      <w:pPr>
        <w:pStyle w:val="FirstParagraph"/>
      </w:pPr>
      <w:r>
        <w:t xml:space="preserve">The cross-validation prediction error or average test MSE when using 10-fold cross validation is 0.2010 for model v2 (our final model). Model v1 (which contained age before stepwise selection recommended removing it) had an average test MSE of 0.2105. Therefore, we will continue with model v2 as our final model, considering it has performed better during cross-validation, AUC comparisons, and AIC comparisons.</w:t>
      </w:r>
    </w:p>
    <w:p>
      <w:pPr>
        <w:pStyle w:val="SourceCode"/>
      </w:pPr>
      <w:r>
        <w:rPr>
          <w:rStyle w:val="CommentTok"/>
        </w:rPr>
        <w:t xml:space="preserve"># 10-fold cross validation</w:t>
      </w:r>
      <w:r>
        <w:br/>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410</w:t>
      </w:r>
      <w:r>
        <w:rPr>
          <w:rStyle w:val="NormalTok"/>
        </w:rPr>
        <w:t xml:space="preserve">)</w:t>
      </w:r>
      <w:r>
        <w:br/>
      </w:r>
      <w:r>
        <w:br/>
      </w:r>
      <w:r>
        <w:rPr>
          <w:rStyle w:val="CommentTok"/>
        </w:rPr>
        <w:t xml:space="preserve">#final model v2: calculate cross-validation prediction error using only complete cases (4 NAs within 2 rows dropped)</w:t>
      </w:r>
      <w:r>
        <w:br/>
      </w:r>
      <w:r>
        <w:rPr>
          <w:rStyle w:val="NormalTok"/>
        </w:rPr>
        <w:t xml:space="preserve">cv.err1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autoc_lm_v2,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CommentTok"/>
        </w:rPr>
        <w:t xml:space="preserve">#output average test MSE, AKA cross-validation prediction error</w:t>
      </w:r>
      <w:r>
        <w:br/>
      </w:r>
      <w:r>
        <w:rPr>
          <w:rStyle w:val="NormalTok"/>
        </w:rPr>
        <w:t xml:space="preserve">cv.err1</w:t>
      </w:r>
      <w:r>
        <w:rPr>
          <w:rStyle w:val="FloatTok"/>
        </w:rPr>
        <w:t xml:space="preserve">.2</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0.2091303</w:t>
      </w:r>
    </w:p>
    <w:p>
      <w:pPr>
        <w:pStyle w:val="SourceCode"/>
      </w:pPr>
      <w:r>
        <w:rPr>
          <w:rStyle w:val="CommentTok"/>
        </w:rPr>
        <w:t xml:space="preserve">#compare to model v1</w:t>
      </w:r>
      <w:r>
        <w:br/>
      </w:r>
      <w:r>
        <w:rPr>
          <w:rStyle w:val="NormalTok"/>
        </w:rPr>
        <w:t xml:space="preserve">cv.err1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autoc_lm_v1,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cv.err1</w:t>
      </w:r>
      <w:r>
        <w:rPr>
          <w:rStyle w:val="FloatTok"/>
        </w:rPr>
        <w:t xml:space="preserve">.1</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0.2107228</w:t>
      </w:r>
    </w:p>
    <w:bookmarkEnd w:id="80"/>
    <w:bookmarkStart w:id="81"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0.08683</w:t>
      </w:r>
      <w:r>
        <w:rPr>
          <w:rStyle w:val="NormalTok"/>
        </w:rPr>
        <w:t xml:space="preserve">, </w:t>
      </w:r>
      <w:r>
        <w:rPr>
          <w:rStyle w:val="FloatTok"/>
        </w:rPr>
        <w:t xml:space="preserve">0.04188</w:t>
      </w:r>
      <w:r>
        <w:rPr>
          <w:rStyle w:val="NormalTok"/>
        </w:rPr>
        <w:t xml:space="preserve">, </w:t>
      </w:r>
      <w:r>
        <w:rPr>
          <w:rStyle w:val="FloatTok"/>
        </w:rPr>
        <w:t xml:space="preserve">0.02526</w:t>
      </w:r>
      <w:r>
        <w:rPr>
          <w:rStyle w:val="NormalTok"/>
        </w:rPr>
        <w:t xml:space="preserve">, </w:t>
      </w:r>
      <w:r>
        <w:rPr>
          <w:rStyle w:val="SpecialCharTok"/>
        </w:rPr>
        <w:t xml:space="preserve">-</w:t>
      </w:r>
      <w:r>
        <w:rPr>
          <w:rStyle w:val="FloatTok"/>
        </w:rPr>
        <w:t xml:space="preserve">0.44460</w:t>
      </w:r>
      <w:r>
        <w:rPr>
          <w:rStyle w:val="NormalTok"/>
        </w:rPr>
        <w:t xml:space="preserve">, </w:t>
      </w:r>
      <w:r>
        <w:rPr>
          <w:rStyle w:val="SpecialCharTok"/>
        </w:rPr>
        <w:t xml:space="preserve">-</w:t>
      </w:r>
      <w:r>
        <w:rPr>
          <w:rStyle w:val="FloatTok"/>
        </w:rPr>
        <w:t xml:space="preserve">0.21556</w:t>
      </w:r>
      <w:r>
        <w:rPr>
          <w:rStyle w:val="NormalTok"/>
        </w:rPr>
        <w:t xml:space="preserve">, </w:t>
      </w:r>
      <w:r>
        <w:rPr>
          <w:rStyle w:val="SpecialCharTok"/>
        </w:rPr>
        <w:t xml:space="preserve">-</w:t>
      </w:r>
      <w:r>
        <w:rPr>
          <w:rStyle w:val="FloatTok"/>
        </w:rPr>
        <w:t xml:space="preserve">0.58948</w:t>
      </w:r>
      <w:r>
        <w:rPr>
          <w:rStyle w:val="NormalTok"/>
        </w:rPr>
        <w:t xml:space="preserve">, </w:t>
      </w:r>
      <w:r>
        <w:rPr>
          <w:rStyle w:val="FloatTok"/>
        </w:rPr>
        <w:t xml:space="preserve">0.42943</w:t>
      </w:r>
      <w:r>
        <w:rPr>
          <w:rStyle w:val="NormalTok"/>
        </w:rPr>
        <w:t xml:space="preserve">, </w:t>
      </w:r>
      <w:r>
        <w:rPr>
          <w:rStyle w:val="SpecialCharTok"/>
        </w:rPr>
        <w:t xml:space="preserve">-</w:t>
      </w:r>
      <w:r>
        <w:rPr>
          <w:rStyle w:val="FloatTok"/>
        </w:rPr>
        <w:t xml:space="preserve">0.07835</w:t>
      </w:r>
      <w:r>
        <w:rPr>
          <w:rStyle w:val="NormalTok"/>
        </w:rPr>
        <w:t xml:space="preserve">, </w:t>
      </w:r>
      <w:r>
        <w:rPr>
          <w:rStyle w:val="SpecialCharTok"/>
        </w:rPr>
        <w:t xml:space="preserve">-</w:t>
      </w:r>
      <w:r>
        <w:rPr>
          <w:rStyle w:val="FloatTok"/>
        </w:rPr>
        <w:t xml:space="preserve">0.69938</w:t>
      </w:r>
      <w:r>
        <w:rPr>
          <w:rStyle w:val="NormalTok"/>
        </w:rPr>
        <w:t xml:space="preserve">, </w:t>
      </w:r>
      <w:r>
        <w:rPr>
          <w:rStyle w:val="SpecialCharTok"/>
        </w:rPr>
        <w:t xml:space="preserve">-</w:t>
      </w:r>
      <w:r>
        <w:rPr>
          <w:rStyle w:val="FloatTok"/>
        </w:rPr>
        <w:t xml:space="preserve">1.26926</w:t>
      </w:r>
      <w:r>
        <w:rPr>
          <w:rStyle w:val="NormalTok"/>
        </w:rPr>
        <w:t xml:space="preserve">, </w:t>
      </w:r>
      <w:r>
        <w:rPr>
          <w:rStyle w:val="SpecialCharTok"/>
        </w:rPr>
        <w:t xml:space="preserve">-</w:t>
      </w:r>
      <w:r>
        <w:rPr>
          <w:rStyle w:val="FloatTok"/>
        </w:rPr>
        <w:t xml:space="preserve">0.06374</w:t>
      </w:r>
      <w:r>
        <w:rPr>
          <w:rStyle w:val="NormalTok"/>
        </w:rPr>
        <w:t xml:space="preserve">, </w:t>
      </w:r>
      <w:r>
        <w:rPr>
          <w:rStyle w:val="Float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0.29769</w:t>
      </w:r>
      <w:r>
        <w:rPr>
          <w:rStyle w:val="NormalTok"/>
        </w:rPr>
        <w:t xml:space="preserve">, </w:t>
      </w:r>
      <w:r>
        <w:rPr>
          <w:rStyle w:val="FloatTok"/>
        </w:rPr>
        <w:t xml:space="preserve">0.02622</w:t>
      </w:r>
      <w:r>
        <w:rPr>
          <w:rStyle w:val="NormalTok"/>
        </w:rPr>
        <w:t xml:space="preserve">, </w:t>
      </w:r>
      <w:r>
        <w:rPr>
          <w:rStyle w:val="FloatTok"/>
        </w:rPr>
        <w:t xml:space="preserve">0.07019</w:t>
      </w:r>
      <w:r>
        <w:rPr>
          <w:rStyle w:val="NormalTok"/>
        </w:rPr>
        <w:t xml:space="preserve">, </w:t>
      </w:r>
      <w:r>
        <w:rPr>
          <w:rStyle w:val="FloatTok"/>
        </w:rPr>
        <w:t xml:space="preserve">0.11113</w:t>
      </w:r>
      <w:r>
        <w:rPr>
          <w:rStyle w:val="NormalTok"/>
        </w:rPr>
        <w:t xml:space="preserve">, </w:t>
      </w:r>
      <w:r>
        <w:rPr>
          <w:rStyle w:val="FloatTok"/>
        </w:rPr>
        <w:t xml:space="preserve">0.10501</w:t>
      </w:r>
      <w:r>
        <w:rPr>
          <w:rStyle w:val="NormalTok"/>
        </w:rPr>
        <w:t xml:space="preserve">, </w:t>
      </w:r>
      <w:r>
        <w:rPr>
          <w:rStyle w:val="FloatTok"/>
        </w:rPr>
        <w:t xml:space="preserve">0.10753</w:t>
      </w:r>
      <w:r>
        <w:rPr>
          <w:rStyle w:val="NormalTok"/>
        </w:rPr>
        <w:t xml:space="preserve">, </w:t>
      </w:r>
      <w:r>
        <w:rPr>
          <w:rStyle w:val="FloatTok"/>
        </w:rPr>
        <w:t xml:space="preserve">0.18119</w:t>
      </w:r>
      <w:r>
        <w:rPr>
          <w:rStyle w:val="NormalTok"/>
        </w:rPr>
        <w:t xml:space="preserve">, </w:t>
      </w:r>
      <w:r>
        <w:rPr>
          <w:rStyle w:val="FloatTok"/>
        </w:rPr>
        <w:t xml:space="preserve">0.44964</w:t>
      </w:r>
      <w:r>
        <w:rPr>
          <w:rStyle w:val="NormalTok"/>
        </w:rPr>
        <w:t xml:space="preserve">, </w:t>
      </w:r>
      <w:r>
        <w:rPr>
          <w:rStyle w:val="FloatTok"/>
        </w:rPr>
        <w:t xml:space="preserve">0.11043</w:t>
      </w:r>
      <w:r>
        <w:rPr>
          <w:rStyle w:val="NormalTok"/>
        </w:rPr>
        <w:t xml:space="preserve">, </w:t>
      </w:r>
      <w:r>
        <w:rPr>
          <w:rStyle w:val="FloatTok"/>
        </w:rPr>
        <w:t xml:space="preserve">0.15847</w:t>
      </w:r>
      <w:r>
        <w:rPr>
          <w:rStyle w:val="NormalTok"/>
        </w:rPr>
        <w:t xml:space="preserve">, </w:t>
      </w:r>
      <w:r>
        <w:rPr>
          <w:rStyle w:val="FloatTok"/>
        </w:rPr>
        <w:t xml:space="preserve">0.03822</w:t>
      </w:r>
      <w:r>
        <w:rPr>
          <w:rStyle w:val="NormalTok"/>
        </w:rPr>
        <w:t xml:space="preserve">, </w:t>
      </w:r>
      <w:r>
        <w:rPr>
          <w:rStyle w:val="Float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0.292</w:t>
      </w:r>
      <w:r>
        <w:rPr>
          <w:rStyle w:val="NormalTok"/>
        </w:rPr>
        <w:t xml:space="preserve">, </w:t>
      </w:r>
      <w:r>
        <w:rPr>
          <w:rStyle w:val="FloatTok"/>
        </w:rPr>
        <w:t xml:space="preserve">1.597</w:t>
      </w:r>
      <w:r>
        <w:rPr>
          <w:rStyle w:val="NormalTok"/>
        </w:rPr>
        <w:t xml:space="preserve">, </w:t>
      </w:r>
      <w:r>
        <w:rPr>
          <w:rStyle w:val="FloatTok"/>
        </w:rPr>
        <w:t xml:space="preserve">0.360</w:t>
      </w:r>
      <w:r>
        <w:rPr>
          <w:rStyle w:val="NormalTok"/>
        </w:rPr>
        <w:t xml:space="preserve">, </w:t>
      </w:r>
      <w:r>
        <w:rPr>
          <w:rStyle w:val="SpecialCharTok"/>
        </w:rPr>
        <w:t xml:space="preserve">-</w:t>
      </w:r>
      <w:r>
        <w:rPr>
          <w:rStyle w:val="FloatTok"/>
        </w:rPr>
        <w:t xml:space="preserve">4.001</w:t>
      </w:r>
      <w:r>
        <w:rPr>
          <w:rStyle w:val="NormalTok"/>
        </w:rPr>
        <w:t xml:space="preserve">, </w:t>
      </w:r>
      <w:r>
        <w:rPr>
          <w:rStyle w:val="SpecialCharTok"/>
        </w:rPr>
        <w:t xml:space="preserve">-</w:t>
      </w:r>
      <w:r>
        <w:rPr>
          <w:rStyle w:val="FloatTok"/>
        </w:rPr>
        <w:t xml:space="preserve">2.053</w:t>
      </w:r>
      <w:r>
        <w:rPr>
          <w:rStyle w:val="NormalTok"/>
        </w:rPr>
        <w:t xml:space="preserve">, </w:t>
      </w:r>
      <w:r>
        <w:rPr>
          <w:rStyle w:val="SpecialCharTok"/>
        </w:rPr>
        <w:t xml:space="preserve">-</w:t>
      </w:r>
      <w:r>
        <w:rPr>
          <w:rStyle w:val="FloatTok"/>
        </w:rPr>
        <w:t xml:space="preserve">5.482</w:t>
      </w:r>
      <w:r>
        <w:rPr>
          <w:rStyle w:val="NormalTok"/>
        </w:rPr>
        <w:t xml:space="preserve">, </w:t>
      </w:r>
      <w:r>
        <w:rPr>
          <w:rStyle w:val="FloatTok"/>
        </w:rPr>
        <w:t xml:space="preserve">2.370</w:t>
      </w:r>
      <w:r>
        <w:rPr>
          <w:rStyle w:val="NormalTok"/>
        </w:rPr>
        <w:t xml:space="preserve">, </w:t>
      </w:r>
      <w:r>
        <w:rPr>
          <w:rStyle w:val="SpecialCharTok"/>
        </w:rPr>
        <w:t xml:space="preserve">-</w:t>
      </w:r>
      <w:r>
        <w:rPr>
          <w:rStyle w:val="FloatTok"/>
        </w:rPr>
        <w:t xml:space="preserve">0.174</w:t>
      </w:r>
      <w:r>
        <w:rPr>
          <w:rStyle w:val="NormalTok"/>
        </w:rPr>
        <w:t xml:space="preserve">, </w:t>
      </w:r>
      <w:r>
        <w:rPr>
          <w:rStyle w:val="SpecialCharTok"/>
        </w:rPr>
        <w:t xml:space="preserve">-</w:t>
      </w:r>
      <w:r>
        <w:rPr>
          <w:rStyle w:val="FloatTok"/>
        </w:rPr>
        <w:t xml:space="preserve">6.333</w:t>
      </w:r>
      <w:r>
        <w:rPr>
          <w:rStyle w:val="NormalTok"/>
        </w:rPr>
        <w:t xml:space="preserve">, </w:t>
      </w:r>
      <w:r>
        <w:rPr>
          <w:rStyle w:val="SpecialCharTok"/>
        </w:rPr>
        <w:t xml:space="preserve">-</w:t>
      </w:r>
      <w:r>
        <w:rPr>
          <w:rStyle w:val="FloatTok"/>
        </w:rPr>
        <w:t xml:space="preserve">8.010</w:t>
      </w:r>
      <w:r>
        <w:rPr>
          <w:rStyle w:val="NormalTok"/>
        </w:rPr>
        <w:t xml:space="preserve">, </w:t>
      </w:r>
      <w:r>
        <w:rPr>
          <w:rStyle w:val="SpecialCharTok"/>
        </w:rPr>
        <w:t xml:space="preserve">-</w:t>
      </w:r>
      <w:r>
        <w:rPr>
          <w:rStyle w:val="FloatTok"/>
        </w:rPr>
        <w:t xml:space="preserve">1.668</w:t>
      </w:r>
      <w:r>
        <w:rPr>
          <w:rStyle w:val="NormalTok"/>
        </w:rPr>
        <w:t xml:space="preserve">, </w:t>
      </w:r>
      <w:r>
        <w:rPr>
          <w:rStyle w:val="Float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"&lt;0.0001***"</w:t>
      </w:r>
      <w:r>
        <w:rPr>
          <w:rStyle w:val="NormalTok"/>
        </w:rPr>
        <w:t xml:space="preserve">, </w:t>
      </w:r>
      <w:r>
        <w:rPr>
          <w:rStyle w:val="StringTok"/>
        </w:rPr>
        <w:t xml:space="preserve">"0.0401*"</w:t>
      </w:r>
      <w:r>
        <w:rPr>
          <w:rStyle w:val="NormalTok"/>
        </w:rPr>
        <w:t xml:space="preserve">, </w:t>
      </w:r>
      <w:r>
        <w:rPr>
          <w:rStyle w:val="StringTok"/>
        </w:rPr>
        <w:t xml:space="preserve">"&lt;0.00001***"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rPr>
          <w:rStyle w:val="CommentTok"/>
        </w:rPr>
        <w:t xml:space="preserve">#odds ratios</w:t>
      </w:r>
      <w:r>
        <w:br/>
      </w:r>
      <w:r>
        <w:rPr>
          <w:rStyle w:val="NormalTok"/>
        </w:rPr>
        <w:t xml:space="preserve">odds.ratios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(coef), </w:t>
      </w:r>
      <w:r>
        <w:rPr>
          <w:rStyle w:val="DecValTok"/>
        </w:rPr>
        <w:t xml:space="preserve">4</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81"/>
    <w:bookmarkStart w:id="89" w:name="creating-frequency-tables"/>
    <w:p>
      <w:pPr>
        <w:pStyle w:val="Heading4"/>
      </w:pPr>
      <w:r>
        <w:t xml:space="preserve">Creating Frequency Tables</w:t>
      </w:r>
    </w:p>
    <w:bookmarkStart w:id="82"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bl>
    <w:bookmarkEnd w:id="82"/>
    <w:bookmarkStart w:id="83"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bl>
    <w:bookmarkEnd w:id="83"/>
    <w:bookmarkStart w:id="84"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freq_income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84"/>
    <w:bookmarkStart w:id="85"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freq_race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85"/>
    <w:bookmarkStart w:id="86"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freq_econ_percep</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r>
        <w:trPr>
          <w:trHeight w:val="59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bl>
    <w:bookmarkEnd w:id="86"/>
    <w:bookmarkStart w:id="87"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freq_pol_lean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bl>
    <w:bookmarkEnd w:id="87"/>
    <w:bookmarkStart w:id="88"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freq_autoc_support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bl>
    <w:bookmarkEnd w:id="88"/>
    <w:bookmarkEnd w:id="89"/>
    <w:bookmarkEnd w:id="90"/>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3E21"/>
    <w:rsid w:val="000E7ECA"/>
    <w:rsid w:val="000F016D"/>
    <w:rsid w:val="00117383"/>
    <w:rsid w:val="001462ED"/>
    <w:rsid w:val="00185E97"/>
    <w:rsid w:val="00230CF9"/>
    <w:rsid w:val="0023737A"/>
    <w:rsid w:val="0026042F"/>
    <w:rsid w:val="002A4494"/>
    <w:rsid w:val="002B4B43"/>
    <w:rsid w:val="002B4E0F"/>
    <w:rsid w:val="00307083"/>
    <w:rsid w:val="00316B1F"/>
    <w:rsid w:val="00363E14"/>
    <w:rsid w:val="003A4B75"/>
    <w:rsid w:val="003D28D8"/>
    <w:rsid w:val="00445A3D"/>
    <w:rsid w:val="0045586C"/>
    <w:rsid w:val="00467E14"/>
    <w:rsid w:val="00472466"/>
    <w:rsid w:val="004D1961"/>
    <w:rsid w:val="004D249B"/>
    <w:rsid w:val="004D3D23"/>
    <w:rsid w:val="004D4696"/>
    <w:rsid w:val="004F2C76"/>
    <w:rsid w:val="00530960"/>
    <w:rsid w:val="00530EEA"/>
    <w:rsid w:val="00541CA8"/>
    <w:rsid w:val="00556810"/>
    <w:rsid w:val="005C477A"/>
    <w:rsid w:val="005D04D5"/>
    <w:rsid w:val="005F053C"/>
    <w:rsid w:val="005F3BC6"/>
    <w:rsid w:val="005F56D8"/>
    <w:rsid w:val="00611CAD"/>
    <w:rsid w:val="00614572"/>
    <w:rsid w:val="0062716D"/>
    <w:rsid w:val="00632996"/>
    <w:rsid w:val="006825AC"/>
    <w:rsid w:val="00684ED7"/>
    <w:rsid w:val="006A7F3B"/>
    <w:rsid w:val="006E0D81"/>
    <w:rsid w:val="00741602"/>
    <w:rsid w:val="00765DFC"/>
    <w:rsid w:val="0077019D"/>
    <w:rsid w:val="00774AA4"/>
    <w:rsid w:val="0077633A"/>
    <w:rsid w:val="00792DD3"/>
    <w:rsid w:val="007A7398"/>
    <w:rsid w:val="007C4AE0"/>
    <w:rsid w:val="007C7705"/>
    <w:rsid w:val="007F611B"/>
    <w:rsid w:val="00812917"/>
    <w:rsid w:val="008300AA"/>
    <w:rsid w:val="00870D08"/>
    <w:rsid w:val="00872602"/>
    <w:rsid w:val="008975F8"/>
    <w:rsid w:val="008C1BA1"/>
    <w:rsid w:val="009348D6"/>
    <w:rsid w:val="00980B01"/>
    <w:rsid w:val="009875E7"/>
    <w:rsid w:val="009B0ACC"/>
    <w:rsid w:val="00A903B6"/>
    <w:rsid w:val="00AE0362"/>
    <w:rsid w:val="00AE4D97"/>
    <w:rsid w:val="00B1398B"/>
    <w:rsid w:val="00B23CEA"/>
    <w:rsid w:val="00B6324A"/>
    <w:rsid w:val="00B679AD"/>
    <w:rsid w:val="00BA172E"/>
    <w:rsid w:val="00BB4838"/>
    <w:rsid w:val="00BF2288"/>
    <w:rsid w:val="00C136CC"/>
    <w:rsid w:val="00C20438"/>
    <w:rsid w:val="00C24B2D"/>
    <w:rsid w:val="00C45370"/>
    <w:rsid w:val="00C53999"/>
    <w:rsid w:val="00C81B24"/>
    <w:rsid w:val="00CC1A6F"/>
    <w:rsid w:val="00D42683"/>
    <w:rsid w:val="00DB003C"/>
    <w:rsid w:val="00DB2B08"/>
    <w:rsid w:val="00DC4B6A"/>
    <w:rsid w:val="00DC6334"/>
    <w:rsid w:val="00DD7045"/>
    <w:rsid w:val="00DD772F"/>
    <w:rsid w:val="00DF62E8"/>
    <w:rsid w:val="00E24997"/>
    <w:rsid w:val="00E465C4"/>
    <w:rsid w:val="00EE1D66"/>
    <w:rsid w:val="00F618C5"/>
    <w:rsid w:val="00F75649"/>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BA172E"/>
    <w:pPr>
      <w:keepNext/>
      <w:keepLines/>
      <w:spacing w:after="120" w:before="12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unhideWhenUsed/>
    <w:qFormat/>
    <w:rsid w:val="00872602"/>
    <w:pPr>
      <w:keepNext/>
      <w:keepLines/>
      <w:spacing w:after="0"/>
      <w:outlineLvl w:val="7"/>
    </w:pPr>
    <w:rPr>
      <w:rFonts w:ascii="Times New Roman" w:cstheme="majorBidi" w:eastAsiaTheme="majorEastAsia" w:hAnsi="Times New Roman"/>
      <w:color w:val="00000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B1398B"/>
    <w:pPr>
      <w:spacing w:before="180"/>
    </w:pPr>
  </w:style>
  <w:style w:customStyle="1" w:styleId="FirstParagraph" w:type="paragraph">
    <w:name w:val="First Paragraph"/>
    <w:basedOn w:val="BodyText"/>
    <w:next w:val="BodyText"/>
    <w:rsid w:val="00B1398B"/>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A7F3B"/>
    <w:pPr>
      <w:spacing w:after="120"/>
      <w:contextualSpacing/>
    </w:pPr>
    <w:rPr>
      <w:rFonts w:asciiTheme="majorHAnsi" w:cs="Times New Roman (Headings CS)" w:eastAsiaTheme="majorEastAsia" w:hAnsiTheme="majorHAnsi"/>
      <w:b/>
      <w:color w:themeColor="text2" w:val="242852"/>
      <w:spacing w:val="20"/>
      <w:kern w:val="28"/>
      <w:sz w:val="28"/>
      <w:szCs w:val="52"/>
    </w:rPr>
  </w:style>
  <w:style w:customStyle="1" w:styleId="TitleChar" w:type="character">
    <w:name w:val="Title Char"/>
    <w:basedOn w:val="DefaultParagraphFont"/>
    <w:link w:val="Title"/>
    <w:uiPriority w:val="10"/>
    <w:rsid w:val="006A7F3B"/>
    <w:rPr>
      <w:rFonts w:asciiTheme="majorHAnsi" w:cs="Times New Roman (Headings CS)" w:eastAsiaTheme="majorEastAsia" w:hAnsiTheme="majorHAnsi"/>
      <w:b/>
      <w:color w:themeColor="text2" w:val="242852"/>
      <w:spacing w:val="20"/>
      <w:kern w:val="28"/>
      <w:sz w:val="28"/>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BA172E"/>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rsid w:val="00872602"/>
    <w:rPr>
      <w:rFonts w:ascii="Times New Roman" w:cstheme="majorBidi" w:eastAsiaTheme="majorEastAsia" w:hAnsi="Times New Roman"/>
      <w:color w:val="00000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sid w:val="008C1BA1"/>
    <w:rPr>
      <w:rFonts w:ascii="Consolas" w:cs="Times New Roman (Body CS)" w:eastAsiaTheme="minorEastAsia" w:hAnsi="Consolas"/>
      <w:b w:val="0"/>
      <w:bCs w:val="0"/>
      <w:color w:themeColor="text1" w:val="000000"/>
      <w:spacing w:val="6"/>
      <w:szCs w:val="18"/>
      <w:shd w:color="auto" w:fill="F8F8F8" w:val="clear"/>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rsid w:val="008C1BA1"/>
    <w:pPr>
      <w:pBdr>
        <w:top w:color="auto" w:space="1" w:sz="4" w:val="single"/>
        <w:left w:color="auto" w:space="4" w:sz="4" w:val="single"/>
        <w:bottom w:color="auto" w:space="1" w:sz="4" w:val="single"/>
        <w:right w:color="auto" w:space="4" w:sz="4" w:val="single"/>
      </w:pBdr>
      <w:shd w:color="auto" w:fill="F8F8F8" w:val="clear"/>
      <w:wordWrap w:val="0"/>
      <w:spacing w:after="240" w:before="240" w:line="360" w:lineRule="auto"/>
    </w:pPr>
    <w:rPr>
      <w:rFonts w:ascii="Consolas" w:hAnsi="Consolas"/>
      <w:color w:themeColor="text1" w:val="000000"/>
    </w:rPr>
  </w:style>
  <w:style w:customStyle="1" w:styleId="KeywordTok" w:type="character">
    <w:name w:val="Keyword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val="0"/>
      <w:bCs w:val="0"/>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val="0"/>
      <w:bCs w:val="0"/>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bCs w:val="0"/>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2025-05-11T21:38:11Z</dcterms:created>
  <dcterms:modified xsi:type="dcterms:W3CDTF">2025-05-11T21:38:11Z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