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4. Общество с ограниченной ответственностью для проверки и подтверждения правильности годовой бухгалтерской (финансовой) отчетности вправе, а в случаях, предусмотренных законом, обязано ежегодно привлекать аудитора, не связанного имущественными интересами с обществом или его участниками (внешний аудит). Такой аудит также может быть проведен по требованию любого из участников общества.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4. Общество с ограниченной ответственностью для проверки и подтверждения правильности годовой бухгалтерской (финансовой) отчетности вправе, а в случаях, предусмотренных законом, обязано ежегодно привлекать аудитора, не связанного имущественными интересами с обществом или его участниками (внешний аудит). Такой аудит также может быть проведен по требованию любого из участников общества.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4. Общество с ограниченной ответственностью для проверки и подтверждения правильности годовой бухгалтерской (финансовой) отчетности вправе, а в случаях, предусмотренных законом, обязано ежегодно привлекать аудитора, не связанного имущественными интересами с обществом или его участниками (внешний аудит). Такой аудит также может быть проведен по требованию любого из участников общества.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4. Общество с ограниченной ответственностью для проверки и подтверждения правильности годовой бухгалтерской (финансовой) отчетности вправе, а в случаях, предусмотренных законом, обязано ежегодно привлекать аудитора, не связанного имущественными интересами с обществом или его участниками (внешний аудит). Такой аудит также может быть проведен по требованию любого из участников общества.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8. В случае взыскания государственной пошлины с должника в доход соответствующего бюджета на основании судебного приказа выдается исполнительный лист, который заверяется гербовой печатью суда и направляется судом для исполнения в этой части судебному приставу-исполнителю. Исполнительный лист может направляться судом для исполнения судебному приставу-исполнителю в форме электронного документа, подписанного судьей усиленной квалифицированной электронной подписью в порядке, установленном законодательством Российской Федерации.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8. В случае взыскания государственной пошлины с должника в доход соответствующего бюджета на основании судебного приказа выдается исполнительный лист, который заверяется гербовой печатью суда и направляется судом для исполнения в этой части судебному приставу-исполнителю. Исполнительный лист может направляться судом для исполнения судебному приставу-исполнителю в форме электронного документа, подписанного судьей усиленной квалифицированной электронной подписью в порядке, установленном законодательством Российской Федерации.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8. В случае взыскания государственной пошлины с должника в доход соответствующего бюджета на основании судебного приказа выдается исполнительный лист, который заверяется гербовой печатью суда и направляется судом для исполнения в этой части судебному приставу-исполнителю. Исполнительный лист может направляться судом для исполнения судебному приставу-исполнителю в форме электронного документа, подписанного судьей усиленной квалифицированной электронной подписью в порядке, установленном законодательством Российской Федерации.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8. В случае взыскания государственной пошлины с должника в доход соответствующего бюджета на основании судебного приказа выдается исполнительный лист, который заверяется гербовой печатью суда и направляется судом для исполнения в этой части судебному приставу-исполнителю. Исполнительный лист может направляться судом для исполнения судебному приставу-исполнителю в форме электронного документа, подписанного судьей усиленной квалифицированной электронной подписью в порядке, установленном законодательством Российской Федерации.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8. В случае взыскания государственной пошлины с должника в доход соответствующего бюджета на основании судебного приказа выдается исполнительный лист, который заверяется гербовой печатью суда и направляется судом для исполнения в этой части судебному приставу-исполнителю. Исполнительный лист может направляться судом для исполнения судебному приставу-исполнителю в форме электронного документа, подписанного судьей усиленной квалифицированной электронной подписью в порядке, установленном законодательством Российской Федерации.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