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3234E" w14:textId="4C5083CA" w:rsidR="00BE7EBD" w:rsidRDefault="00BE7EBD" w:rsidP="00BE7EBD">
      <w:pPr>
        <w:pStyle w:val="IntenseQuote"/>
      </w:pPr>
      <w:r>
        <w:t>MQTT ASSIGNMENT 1</w:t>
      </w:r>
    </w:p>
    <w:p w14:paraId="7A76DCF9" w14:textId="4C900957" w:rsidR="00BE7EBD" w:rsidRPr="00BE7EBD" w:rsidRDefault="00BE7EBD" w:rsidP="00BE7EBD">
      <w:pPr>
        <w:rPr>
          <w:color w:val="2F5496" w:themeColor="accent1" w:themeShade="BF"/>
        </w:rPr>
      </w:pPr>
      <w:r w:rsidRPr="00BE7EBD">
        <w:rPr>
          <w:color w:val="2F5496" w:themeColor="accent1" w:themeShade="BF"/>
        </w:rPr>
        <w:t>Pakinam Khaled 202202233</w:t>
      </w:r>
    </w:p>
    <w:p w14:paraId="30A33FB9" w14:textId="140A35C5" w:rsidR="00BE7EBD" w:rsidRPr="00BE7EBD" w:rsidRDefault="00BE7EBD" w:rsidP="00BE7EBD">
      <w:pPr>
        <w:rPr>
          <w:color w:val="2F5496" w:themeColor="accent1" w:themeShade="BF"/>
        </w:rPr>
      </w:pPr>
      <w:r w:rsidRPr="00BE7EBD">
        <w:rPr>
          <w:color w:val="2F5496" w:themeColor="accent1" w:themeShade="BF"/>
        </w:rPr>
        <w:t xml:space="preserve">Sama </w:t>
      </w:r>
      <w:r>
        <w:rPr>
          <w:color w:val="2F5496" w:themeColor="accent1" w:themeShade="BF"/>
        </w:rPr>
        <w:t>R</w:t>
      </w:r>
      <w:r w:rsidRPr="00BE7EBD">
        <w:rPr>
          <w:color w:val="2F5496" w:themeColor="accent1" w:themeShade="BF"/>
        </w:rPr>
        <w:t>eda 202202246</w:t>
      </w:r>
    </w:p>
    <w:p w14:paraId="2A1A2F9B" w14:textId="77777777" w:rsidR="00BE7EBD" w:rsidRPr="00BE7EBD" w:rsidRDefault="00BE7EBD" w:rsidP="00BE7EBD"/>
    <w:p w14:paraId="2D5B046B" w14:textId="76EBEA94" w:rsidR="00BE7EBD" w:rsidRPr="00BE7EBD" w:rsidRDefault="00BE7EBD" w:rsidP="00BE7EBD">
      <w:pPr>
        <w:rPr>
          <w:b/>
          <w:bCs/>
        </w:rPr>
      </w:pPr>
      <w:r w:rsidRPr="00BE7EBD">
        <w:rPr>
          <w:b/>
          <w:bCs/>
        </w:rPr>
        <w:t>1. Introduction</w:t>
      </w:r>
    </w:p>
    <w:p w14:paraId="065D6FA8" w14:textId="77777777" w:rsidR="00BE7EBD" w:rsidRPr="00BE7EBD" w:rsidRDefault="00BE7EBD" w:rsidP="00BE7EBD">
      <w:r w:rsidRPr="00BE7EBD">
        <w:t>This project presents the design and implementation of a Smart Environment Monitoring and Control System using the ESP32 microcontroller, multiple sensors, MQTT communication, and a Node-RED dashboard. The system continuously monitors environmental conditions such as temperature, humidity, ambient light level, motion detection, and distance.</w:t>
      </w:r>
    </w:p>
    <w:p w14:paraId="499145A4" w14:textId="77777777" w:rsidR="00BE7EBD" w:rsidRPr="00BE7EBD" w:rsidRDefault="00BE7EBD" w:rsidP="00BE7EBD">
      <w:r w:rsidRPr="00BE7EBD">
        <w:t>The ESP32 collects data from connected sensors and sends the readings to a Node-RED server using the MQTT protocol. The data is then visualized on an interactive dashboard that displays real-time information using gauges, charts, and status indicators. In addition to monitoring the environment, the system can automatically control actuators such as LEDs, a buzzer, a servo motor, and a relay module based on predefined threshold values.</w:t>
      </w:r>
    </w:p>
    <w:p w14:paraId="65297499" w14:textId="77777777" w:rsidR="00BE7EBD" w:rsidRPr="00BE7EBD" w:rsidRDefault="00BE7EBD" w:rsidP="00BE7EBD">
      <w:r w:rsidRPr="00BE7EBD">
        <w:t>The main goal of the project is to demonstrate how IoT technologies can be used to monitor environmental conditions and remotely control devices through a web-based dashboard.</w:t>
      </w:r>
    </w:p>
    <w:p w14:paraId="026B117D" w14:textId="77777777" w:rsidR="00BE7EBD" w:rsidRPr="00BE7EBD" w:rsidRDefault="00000000" w:rsidP="00BE7EBD">
      <w:r>
        <w:pict w14:anchorId="1B686758">
          <v:rect id="_x0000_i1025" style="width:0;height:1.5pt" o:hralign="center" o:hrstd="t" o:hr="t" fillcolor="#a0a0a0" stroked="f"/>
        </w:pict>
      </w:r>
    </w:p>
    <w:p w14:paraId="608A9E35" w14:textId="77777777" w:rsidR="00BE7EBD" w:rsidRPr="00BE7EBD" w:rsidRDefault="00BE7EBD" w:rsidP="00BE7EBD">
      <w:pPr>
        <w:rPr>
          <w:b/>
          <w:bCs/>
        </w:rPr>
      </w:pPr>
      <w:r w:rsidRPr="00BE7EBD">
        <w:rPr>
          <w:b/>
          <w:bCs/>
        </w:rPr>
        <w:t>2. System Description</w:t>
      </w:r>
    </w:p>
    <w:p w14:paraId="0FA372B9" w14:textId="77777777" w:rsidR="00BE7EBD" w:rsidRPr="00BE7EBD" w:rsidRDefault="00BE7EBD" w:rsidP="00BE7EBD">
      <w:r w:rsidRPr="00BE7EBD">
        <w:t>The system consists of three main layers: the sensing layer, the communication layer, and the application layer.</w:t>
      </w:r>
    </w:p>
    <w:p w14:paraId="0C74CD9F" w14:textId="77777777" w:rsidR="00BE7EBD" w:rsidRPr="00BE7EBD" w:rsidRDefault="00BE7EBD" w:rsidP="00BE7EBD">
      <w:r w:rsidRPr="00BE7EBD">
        <w:t>The sensing layer includes an ESP32 microcontroller connected to several sensors: a DHT22 sensor for measuring temperature and humidity, an LDR sensor for detecting light intensity, a PIR sensor for motion detection, and an ultrasonic sensor for measuring distance. These sensors continuously collect environmental data.</w:t>
      </w:r>
    </w:p>
    <w:p w14:paraId="7800F8E4" w14:textId="77777777" w:rsidR="00BE7EBD" w:rsidRPr="00BE7EBD" w:rsidRDefault="00BE7EBD" w:rsidP="00BE7EBD">
      <w:r w:rsidRPr="00BE7EBD">
        <w:t xml:space="preserve">The communication layer is responsible for transferring the data between the ESP32 and the Node-RED server. This communication is achieved through the MQTT protocol over a </w:t>
      </w:r>
      <w:proofErr w:type="spellStart"/>
      <w:r w:rsidRPr="00BE7EBD">
        <w:t>WiFi</w:t>
      </w:r>
      <w:proofErr w:type="spellEnd"/>
      <w:r w:rsidRPr="00BE7EBD">
        <w:t xml:space="preserve"> network. The ESP32 publishes sensor readings to specific MQTT topics such as sensors/temperature, sensors/humidity, sensors/light, sensors/motion, and sensors/distance.</w:t>
      </w:r>
    </w:p>
    <w:p w14:paraId="58594281" w14:textId="77777777" w:rsidR="00BE7EBD" w:rsidRPr="00BE7EBD" w:rsidRDefault="00BE7EBD" w:rsidP="00BE7EBD">
      <w:r w:rsidRPr="00BE7EBD">
        <w:lastRenderedPageBreak/>
        <w:t>The application layer is implemented using Node-RED. It subscribes to the MQTT topics and displays the sensor data on an interactive dashboard. The dashboard includes gauges, charts, and indicators that allow users to monitor environmental conditions in real time. It also allows manual control of actuators and configuration of threshold values for automatic control.</w:t>
      </w:r>
    </w:p>
    <w:p w14:paraId="73593C7B" w14:textId="77777777" w:rsidR="00BE7EBD" w:rsidRPr="00BE7EBD" w:rsidRDefault="00000000" w:rsidP="00BE7EBD">
      <w:r>
        <w:pict w14:anchorId="0F5148C1">
          <v:rect id="_x0000_i1026" style="width:0;height:1.5pt" o:hralign="center" o:hrstd="t" o:hr="t" fillcolor="#a0a0a0" stroked="f"/>
        </w:pict>
      </w:r>
    </w:p>
    <w:p w14:paraId="417230EC" w14:textId="77777777" w:rsidR="00BE7EBD" w:rsidRPr="00BE7EBD" w:rsidRDefault="00BE7EBD" w:rsidP="00BE7EBD">
      <w:pPr>
        <w:rPr>
          <w:b/>
          <w:bCs/>
        </w:rPr>
      </w:pPr>
      <w:r w:rsidRPr="00BE7EBD">
        <w:rPr>
          <w:b/>
          <w:bCs/>
        </w:rPr>
        <w:t>3. System Features</w:t>
      </w:r>
    </w:p>
    <w:p w14:paraId="21CC1C64" w14:textId="77777777" w:rsidR="00BE7EBD" w:rsidRPr="00BE7EBD" w:rsidRDefault="00BE7EBD" w:rsidP="00BE7EBD">
      <w:r w:rsidRPr="00BE7EBD">
        <w:t>The implemented system includes several important features. First, the ESP32 reads sensor data every two seconds and publishes it to the MQTT broker. The Node-RED dashboard visualizes the data using gauges and charts that update in real time.</w:t>
      </w:r>
    </w:p>
    <w:p w14:paraId="2E69E2D9" w14:textId="77777777" w:rsidR="00BE7EBD" w:rsidRPr="00BE7EBD" w:rsidRDefault="00BE7EBD" w:rsidP="00BE7EBD">
      <w:r w:rsidRPr="00BE7EBD">
        <w:t>Second, the system implements automatic control logic. For example, the LED turns on when the temperature exceeds a defined threshold or when the light level drops below a certain value. Additionally, when the PIR sensor detects motion, the buzzer is activated to provide an alert.</w:t>
      </w:r>
    </w:p>
    <w:p w14:paraId="2F30735A" w14:textId="77777777" w:rsidR="00BE7EBD" w:rsidRPr="00BE7EBD" w:rsidRDefault="00BE7EBD" w:rsidP="00BE7EBD">
      <w:r w:rsidRPr="00BE7EBD">
        <w:t>The system also supports manual control through the dashboard. Users can control the LED, buzzer, servo motor, and relay module directly from the Node-RED interface. Furthermore, threshold values for temperature, light, and distance can be modified from the dashboard without restarting the system.</w:t>
      </w:r>
    </w:p>
    <w:p w14:paraId="70C61956" w14:textId="77777777" w:rsidR="00BE7EBD" w:rsidRPr="00BE7EBD" w:rsidRDefault="00BE7EBD" w:rsidP="00BE7EBD">
      <w:r w:rsidRPr="00BE7EBD">
        <w:t>Finally, the system stores sensor readings in a CSV file using Node-RED, allowing users to download historical data and analyze environmental trends over time.</w:t>
      </w:r>
    </w:p>
    <w:p w14:paraId="7AC6E9AE" w14:textId="77777777" w:rsidR="00BE7EBD" w:rsidRPr="00BE7EBD" w:rsidRDefault="00000000" w:rsidP="00BE7EBD">
      <w:r>
        <w:pict w14:anchorId="3C60C6EA">
          <v:rect id="_x0000_i1027" style="width:0;height:1.5pt" o:hralign="center" o:hrstd="t" o:hr="t" fillcolor="#a0a0a0" stroked="f"/>
        </w:pict>
      </w:r>
    </w:p>
    <w:p w14:paraId="3BFFB8B7" w14:textId="77777777" w:rsidR="00BE7EBD" w:rsidRPr="00BE7EBD" w:rsidRDefault="00BE7EBD" w:rsidP="00BE7EBD">
      <w:pPr>
        <w:rPr>
          <w:b/>
          <w:bCs/>
        </w:rPr>
      </w:pPr>
      <w:r w:rsidRPr="00BE7EBD">
        <w:rPr>
          <w:b/>
          <w:bCs/>
        </w:rPr>
        <w:t>4. Challenges Faced</w:t>
      </w:r>
    </w:p>
    <w:p w14:paraId="1EF52189" w14:textId="77777777" w:rsidR="00BE7EBD" w:rsidRPr="00BE7EBD" w:rsidRDefault="00BE7EBD" w:rsidP="00BE7EBD">
      <w:r w:rsidRPr="00BE7EBD">
        <w:t xml:space="preserve">During the development of this project, several challenges were encountered. One of the main challenges was establishing stable communication between the ESP32 and the MQTT broker. In some cases, the </w:t>
      </w:r>
      <w:proofErr w:type="spellStart"/>
      <w:r w:rsidRPr="00BE7EBD">
        <w:t>WiFi</w:t>
      </w:r>
      <w:proofErr w:type="spellEnd"/>
      <w:r w:rsidRPr="00BE7EBD">
        <w:t xml:space="preserve"> connection would drop, which required implementing an automatic reconnection mechanism.</w:t>
      </w:r>
    </w:p>
    <w:p w14:paraId="3D14505F" w14:textId="77777777" w:rsidR="00BE7EBD" w:rsidRPr="00BE7EBD" w:rsidRDefault="00BE7EBD" w:rsidP="00BE7EBD">
      <w:r w:rsidRPr="00BE7EBD">
        <w:t>Another challenge involved correctly processing JSON messages between the ESP32 and Node-RED. Proper formatting of MQTT messages was necessary to ensure that the dashboard could correctly parse and display the sensor data.</w:t>
      </w:r>
    </w:p>
    <w:p w14:paraId="4F5C30EA" w14:textId="77777777" w:rsidR="00BE7EBD" w:rsidRPr="00BE7EBD" w:rsidRDefault="00BE7EBD" w:rsidP="00BE7EBD">
      <w:r w:rsidRPr="00BE7EBD">
        <w:t>Hardware integration also presented some difficulties. For example, calibrating sensor thresholds and ensuring proper wiring connections required careful testing. Additionally, debugging issues related to motion detection and sensor readings required extensive use of the Serial Monitor.</w:t>
      </w:r>
    </w:p>
    <w:p w14:paraId="1ECD6A22" w14:textId="77777777" w:rsidR="00BE7EBD" w:rsidRPr="00BE7EBD" w:rsidRDefault="00BE7EBD" w:rsidP="00BE7EBD">
      <w:r w:rsidRPr="00BE7EBD">
        <w:lastRenderedPageBreak/>
        <w:t>Despite these challenges, systematic debugging and incremental testing helped ensure that all components of the system worked together successfully.</w:t>
      </w:r>
    </w:p>
    <w:p w14:paraId="496D6E1F" w14:textId="77777777" w:rsidR="00BE7EBD" w:rsidRPr="00BE7EBD" w:rsidRDefault="00000000" w:rsidP="00BE7EBD">
      <w:r>
        <w:pict w14:anchorId="67BBDEB0">
          <v:rect id="_x0000_i1028" style="width:0;height:1.5pt" o:hralign="center" o:hrstd="t" o:hr="t" fillcolor="#a0a0a0" stroked="f"/>
        </w:pict>
      </w:r>
    </w:p>
    <w:p w14:paraId="062677F4" w14:textId="77777777" w:rsidR="00BE7EBD" w:rsidRPr="00BE7EBD" w:rsidRDefault="00BE7EBD" w:rsidP="00BE7EBD">
      <w:pPr>
        <w:rPr>
          <w:b/>
          <w:bCs/>
        </w:rPr>
      </w:pPr>
      <w:r w:rsidRPr="00BE7EBD">
        <w:rPr>
          <w:b/>
          <w:bCs/>
        </w:rPr>
        <w:t>5. Lessons Learned</w:t>
      </w:r>
    </w:p>
    <w:p w14:paraId="4D546822" w14:textId="77777777" w:rsidR="00BE7EBD" w:rsidRPr="00BE7EBD" w:rsidRDefault="00BE7EBD" w:rsidP="00BE7EBD">
      <w:r w:rsidRPr="00BE7EBD">
        <w:t>This project provided valuable experience in developing IoT systems that integrate hardware, software, and networking technologies. One important lesson learned was the importance of modular system design. Dividing the system into sensing, communication, and application layers made the development process more organized and easier to manage.</w:t>
      </w:r>
    </w:p>
    <w:p w14:paraId="3A2BBCD0" w14:textId="77777777" w:rsidR="00BE7EBD" w:rsidRPr="00BE7EBD" w:rsidRDefault="00BE7EBD" w:rsidP="00BE7EBD">
      <w:r w:rsidRPr="00BE7EBD">
        <w:t>Another key lesson was the significance of reliable communication protocols in IoT systems. Using MQTT enabled efficient and lightweight communication between the ESP32 and Node-RED.</w:t>
      </w:r>
    </w:p>
    <w:p w14:paraId="3AF756F2" w14:textId="77777777" w:rsidR="00BE7EBD" w:rsidRPr="00BE7EBD" w:rsidRDefault="00BE7EBD" w:rsidP="00BE7EBD">
      <w:r w:rsidRPr="00BE7EBD">
        <w:t>The project also improved our understanding of real-time data visualization and dashboard design using Node-RED. Building interactive dashboards helped demonstrate how IoT data can be presented in a user-friendly manner.</w:t>
      </w:r>
    </w:p>
    <w:p w14:paraId="3DCF6485" w14:textId="77777777" w:rsidR="00BE7EBD" w:rsidRPr="00BE7EBD" w:rsidRDefault="00BE7EBD" w:rsidP="00BE7EBD">
      <w:r w:rsidRPr="00BE7EBD">
        <w:t>Overall, the project enhanced our skills in microcontroller programming, IoT system integration, and troubleshooting hardware and software issues.</w:t>
      </w:r>
    </w:p>
    <w:p w14:paraId="145B0805" w14:textId="349B8F22" w:rsidR="00BE7EBD" w:rsidRDefault="00BE7EBD" w:rsidP="00BE7EBD">
      <w:pPr>
        <w:rPr>
          <w:b/>
          <w:bCs/>
        </w:rPr>
      </w:pPr>
      <w:r w:rsidRPr="00BE7EBD">
        <w:rPr>
          <w:b/>
          <w:bCs/>
        </w:rPr>
        <w:t xml:space="preserve">5. </w:t>
      </w:r>
      <w:r>
        <w:rPr>
          <w:b/>
          <w:bCs/>
        </w:rPr>
        <w:t>screenshots</w:t>
      </w:r>
    </w:p>
    <w:p w14:paraId="6E2229AD" w14:textId="108700DB" w:rsidR="00BE7EBD" w:rsidRPr="00BE7EBD" w:rsidRDefault="00BE7EBD" w:rsidP="00BE7EBD">
      <w:pPr>
        <w:rPr>
          <w:b/>
          <w:bCs/>
        </w:rPr>
      </w:pPr>
      <w:r>
        <w:rPr>
          <w:b/>
          <w:bCs/>
          <w:noProof/>
        </w:rPr>
        <w:lastRenderedPageBreak/>
        <w:drawing>
          <wp:inline distT="0" distB="0" distL="0" distR="0" wp14:anchorId="193C04CB" wp14:editId="59EA2164">
            <wp:extent cx="5943600" cy="3342005"/>
            <wp:effectExtent l="0" t="0" r="0" b="0"/>
            <wp:docPr id="27223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38078" name="Picture 272238078"/>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r>
        <w:rPr>
          <w:b/>
          <w:bCs/>
          <w:noProof/>
        </w:rPr>
        <w:drawing>
          <wp:inline distT="0" distB="0" distL="0" distR="0" wp14:anchorId="3DD12DFA" wp14:editId="0F58BA27">
            <wp:extent cx="5943600" cy="3342005"/>
            <wp:effectExtent l="0" t="0" r="0" b="0"/>
            <wp:docPr id="53448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8319" name="Picture 5344831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r>
        <w:rPr>
          <w:b/>
          <w:bCs/>
          <w:noProof/>
        </w:rPr>
        <w:lastRenderedPageBreak/>
        <w:drawing>
          <wp:inline distT="0" distB="0" distL="0" distR="0" wp14:anchorId="694CD21D" wp14:editId="66BD8308">
            <wp:extent cx="5943600" cy="3352800"/>
            <wp:effectExtent l="0" t="0" r="0" b="0"/>
            <wp:docPr id="6577658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65806" name="Picture 65776580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52800"/>
                    </a:xfrm>
                    <a:prstGeom prst="rect">
                      <a:avLst/>
                    </a:prstGeom>
                  </pic:spPr>
                </pic:pic>
              </a:graphicData>
            </a:graphic>
          </wp:inline>
        </w:drawing>
      </w:r>
      <w:r>
        <w:rPr>
          <w:b/>
          <w:bCs/>
          <w:noProof/>
        </w:rPr>
        <w:drawing>
          <wp:inline distT="0" distB="0" distL="0" distR="0" wp14:anchorId="68927FFA" wp14:editId="0A16A8FC">
            <wp:extent cx="5943600" cy="3187700"/>
            <wp:effectExtent l="0" t="0" r="0" b="0"/>
            <wp:docPr id="8124091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09131" name="Picture 812409131"/>
                    <pic:cNvPicPr/>
                  </pic:nvPicPr>
                  <pic:blipFill>
                    <a:blip r:embed="rId7">
                      <a:extLst>
                        <a:ext uri="{28A0092B-C50C-407E-A947-70E740481C1C}">
                          <a14:useLocalDpi xmlns:a14="http://schemas.microsoft.com/office/drawing/2010/main" val="0"/>
                        </a:ext>
                      </a:extLst>
                    </a:blip>
                    <a:stretch>
                      <a:fillRect/>
                    </a:stretch>
                  </pic:blipFill>
                  <pic:spPr>
                    <a:xfrm>
                      <a:off x="0" y="0"/>
                      <a:ext cx="5943600" cy="3187700"/>
                    </a:xfrm>
                    <a:prstGeom prst="rect">
                      <a:avLst/>
                    </a:prstGeom>
                  </pic:spPr>
                </pic:pic>
              </a:graphicData>
            </a:graphic>
          </wp:inline>
        </w:drawing>
      </w:r>
      <w:r w:rsidR="00184CBC">
        <w:rPr>
          <w:b/>
          <w:bCs/>
        </w:rPr>
        <w:t>.</w:t>
      </w:r>
    </w:p>
    <w:p w14:paraId="01EF97C7" w14:textId="77777777" w:rsidR="00BE7EBD" w:rsidRDefault="00BE7EBD"/>
    <w:sectPr w:rsidR="00BE7E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EBD"/>
    <w:rsid w:val="00184CBC"/>
    <w:rsid w:val="001936A2"/>
    <w:rsid w:val="00BE7EBD"/>
    <w:rsid w:val="00FA59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9F126"/>
  <w15:chartTrackingRefBased/>
  <w15:docId w15:val="{3E4BA9E1-C338-48BA-8244-F4AEA722A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EBD"/>
  </w:style>
  <w:style w:type="paragraph" w:styleId="Heading1">
    <w:name w:val="heading 1"/>
    <w:basedOn w:val="Normal"/>
    <w:next w:val="Normal"/>
    <w:link w:val="Heading1Char"/>
    <w:uiPriority w:val="9"/>
    <w:qFormat/>
    <w:rsid w:val="00BE7E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7E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7E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7E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7E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7E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E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E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E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E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7E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7E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7E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7E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7E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E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E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EBD"/>
    <w:rPr>
      <w:rFonts w:eastAsiaTheme="majorEastAsia" w:cstheme="majorBidi"/>
      <w:color w:val="272727" w:themeColor="text1" w:themeTint="D8"/>
    </w:rPr>
  </w:style>
  <w:style w:type="paragraph" w:styleId="Title">
    <w:name w:val="Title"/>
    <w:basedOn w:val="Normal"/>
    <w:next w:val="Normal"/>
    <w:link w:val="TitleChar"/>
    <w:uiPriority w:val="10"/>
    <w:qFormat/>
    <w:rsid w:val="00BE7E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E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E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E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EBD"/>
    <w:pPr>
      <w:spacing w:before="160"/>
      <w:jc w:val="center"/>
    </w:pPr>
    <w:rPr>
      <w:i/>
      <w:iCs/>
      <w:color w:val="404040" w:themeColor="text1" w:themeTint="BF"/>
    </w:rPr>
  </w:style>
  <w:style w:type="character" w:customStyle="1" w:styleId="QuoteChar">
    <w:name w:val="Quote Char"/>
    <w:basedOn w:val="DefaultParagraphFont"/>
    <w:link w:val="Quote"/>
    <w:uiPriority w:val="29"/>
    <w:rsid w:val="00BE7EBD"/>
    <w:rPr>
      <w:i/>
      <w:iCs/>
      <w:color w:val="404040" w:themeColor="text1" w:themeTint="BF"/>
    </w:rPr>
  </w:style>
  <w:style w:type="paragraph" w:styleId="ListParagraph">
    <w:name w:val="List Paragraph"/>
    <w:basedOn w:val="Normal"/>
    <w:uiPriority w:val="34"/>
    <w:qFormat/>
    <w:rsid w:val="00BE7EBD"/>
    <w:pPr>
      <w:ind w:left="720"/>
      <w:contextualSpacing/>
    </w:pPr>
  </w:style>
  <w:style w:type="character" w:styleId="IntenseEmphasis">
    <w:name w:val="Intense Emphasis"/>
    <w:basedOn w:val="DefaultParagraphFont"/>
    <w:uiPriority w:val="21"/>
    <w:qFormat/>
    <w:rsid w:val="00BE7EBD"/>
    <w:rPr>
      <w:i/>
      <w:iCs/>
      <w:color w:val="2F5496" w:themeColor="accent1" w:themeShade="BF"/>
    </w:rPr>
  </w:style>
  <w:style w:type="paragraph" w:styleId="IntenseQuote">
    <w:name w:val="Intense Quote"/>
    <w:basedOn w:val="Normal"/>
    <w:next w:val="Normal"/>
    <w:link w:val="IntenseQuoteChar"/>
    <w:uiPriority w:val="30"/>
    <w:qFormat/>
    <w:rsid w:val="00BE7E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7EBD"/>
    <w:rPr>
      <w:i/>
      <w:iCs/>
      <w:color w:val="2F5496" w:themeColor="accent1" w:themeShade="BF"/>
    </w:rPr>
  </w:style>
  <w:style w:type="character" w:styleId="IntenseReference">
    <w:name w:val="Intense Reference"/>
    <w:basedOn w:val="DefaultParagraphFont"/>
    <w:uiPriority w:val="32"/>
    <w:qFormat/>
    <w:rsid w:val="00BE7E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765</Words>
  <Characters>4365</Characters>
  <Application>Microsoft Office Word</Application>
  <DocSecurity>0</DocSecurity>
  <Lines>36</Lines>
  <Paragraphs>10</Paragraphs>
  <ScaleCrop>false</ScaleCrop>
  <Company/>
  <LinksUpToDate>false</LinksUpToDate>
  <CharactersWithSpaces>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Pakinam Khaled</dc:creator>
  <cp:keywords/>
  <dc:description/>
  <cp:lastModifiedBy>Pakinam Khaled</cp:lastModifiedBy>
  <cp:revision>2</cp:revision>
  <dcterms:created xsi:type="dcterms:W3CDTF">2026-03-16T02:36:00Z</dcterms:created>
  <dcterms:modified xsi:type="dcterms:W3CDTF">2026-03-16T02:36:00Z</dcterms:modified>
</cp:coreProperties>
</file>