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625088" w14:textId="38B85C08" w:rsidR="009342B4" w:rsidRDefault="009342B4" w:rsidP="00081F60">
      <w:pPr>
        <w:pStyle w:val="Heading1"/>
        <w:spacing w:before="0"/>
      </w:pPr>
      <w:r>
        <w:rPr>
          <w:noProof/>
        </w:rPr>
        <w:drawing>
          <wp:inline distT="0" distB="0" distL="0" distR="0" wp14:anchorId="13AF6498" wp14:editId="4A89E64F">
            <wp:extent cx="4497049" cy="1663665"/>
            <wp:effectExtent l="0" t="0" r="0" b="0"/>
            <wp:docPr id="50757672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700679" name="Graphic 1953700679"/>
                    <pic:cNvPicPr/>
                  </pic:nvPicPr>
                  <pic:blipFill rotWithShape="1">
                    <a:blip r:embed="rId7">
                      <a:extLst>
                        <a:ext uri="{96DAC541-7B7A-43D3-8B79-37D633B846F1}">
                          <asvg:svgBlip xmlns:asvg="http://schemas.microsoft.com/office/drawing/2016/SVG/main" r:embed="rId8"/>
                        </a:ext>
                      </a:extLst>
                    </a:blip>
                    <a:srcRect l="1953" r="19958"/>
                    <a:stretch>
                      <a:fillRect/>
                    </a:stretch>
                  </pic:blipFill>
                  <pic:spPr bwMode="auto">
                    <a:xfrm>
                      <a:off x="0" y="0"/>
                      <a:ext cx="4620380" cy="1709291"/>
                    </a:xfrm>
                    <a:prstGeom prst="rect">
                      <a:avLst/>
                    </a:prstGeom>
                    <a:ln>
                      <a:noFill/>
                    </a:ln>
                    <a:extLst>
                      <a:ext uri="{53640926-AAD7-44D8-BBD7-CCE9431645EC}">
                        <a14:shadowObscured xmlns:a14="http://schemas.microsoft.com/office/drawing/2010/main"/>
                      </a:ext>
                    </a:extLst>
                  </pic:spPr>
                </pic:pic>
              </a:graphicData>
            </a:graphic>
          </wp:inline>
        </w:drawing>
      </w:r>
    </w:p>
    <w:p w14:paraId="7416CEB6" w14:textId="0660CB42" w:rsidR="001D186C" w:rsidRDefault="00134344" w:rsidP="009342B4">
      <w:pPr>
        <w:pStyle w:val="Heading1"/>
      </w:pPr>
      <w:r>
        <w:t>Service de migration de données PL</w:t>
      </w:r>
    </w:p>
    <w:p w14:paraId="08F2631F" w14:textId="24C9329A" w:rsidR="000C6CBB" w:rsidRPr="00081F60" w:rsidRDefault="000C6CBB" w:rsidP="00DA261E">
      <w:pPr>
        <w:jc w:val="both"/>
        <w:rPr>
          <w:sz w:val="22"/>
          <w:szCs w:val="22"/>
        </w:rPr>
      </w:pPr>
      <w:r w:rsidRPr="00081F60">
        <w:rPr>
          <w:i/>
          <w:iCs/>
          <w:sz w:val="22"/>
          <w:szCs w:val="22"/>
        </w:rPr>
        <w:t>PL</w:t>
      </w:r>
      <w:r w:rsidRPr="00081F60">
        <w:rPr>
          <w:sz w:val="22"/>
          <w:szCs w:val="22"/>
        </w:rPr>
        <w:t xml:space="preserve"> utilise une technologie de base de données commerciale open-source, qui n’est plus supportée par son propriétaire (</w:t>
      </w:r>
      <w:proofErr w:type="spellStart"/>
      <w:r w:rsidRPr="00081F60">
        <w:rPr>
          <w:sz w:val="22"/>
          <w:szCs w:val="22"/>
        </w:rPr>
        <w:t>Actian</w:t>
      </w:r>
      <w:proofErr w:type="spellEnd"/>
      <w:r w:rsidRPr="00081F60">
        <w:rPr>
          <w:sz w:val="22"/>
          <w:szCs w:val="22"/>
        </w:rPr>
        <w:t>) depuis plus d’une dizaine d’années.</w:t>
      </w:r>
      <w:r w:rsidR="00DA261E" w:rsidRPr="00081F60">
        <w:rPr>
          <w:sz w:val="22"/>
          <w:szCs w:val="22"/>
        </w:rPr>
        <w:t xml:space="preserve"> Les données elles-mêmes sont stockées dans ces bases monolithiques sous une structure propriétaire non-standard et complexe.</w:t>
      </w:r>
    </w:p>
    <w:p w14:paraId="5CD555D6" w14:textId="77777777" w:rsidR="000C6CBB" w:rsidRPr="00081F60" w:rsidRDefault="000C6CBB">
      <w:pPr>
        <w:rPr>
          <w:sz w:val="22"/>
          <w:szCs w:val="22"/>
        </w:rPr>
      </w:pPr>
    </w:p>
    <w:p w14:paraId="5C7670C0" w14:textId="512FA06D" w:rsidR="00AF2EB9" w:rsidRPr="00081F60" w:rsidRDefault="009342B4" w:rsidP="009342B4">
      <w:pPr>
        <w:jc w:val="both"/>
        <w:rPr>
          <w:sz w:val="22"/>
          <w:szCs w:val="22"/>
        </w:rPr>
      </w:pPr>
      <w:r w:rsidRPr="00081F60">
        <w:rPr>
          <w:b/>
          <w:bCs/>
          <w:i/>
          <w:iCs/>
          <w:sz w:val="22"/>
          <w:szCs w:val="22"/>
        </w:rPr>
        <w:t>Gestion Technologies</w:t>
      </w:r>
      <w:r w:rsidRPr="00081F60">
        <w:rPr>
          <w:sz w:val="22"/>
          <w:szCs w:val="22"/>
        </w:rPr>
        <w:t xml:space="preserve"> a développé un système d’extraction</w:t>
      </w:r>
      <w:r w:rsidR="00DA261E" w:rsidRPr="00081F60">
        <w:rPr>
          <w:sz w:val="22"/>
          <w:szCs w:val="22"/>
        </w:rPr>
        <w:t xml:space="preserve"> et de migration</w:t>
      </w:r>
      <w:r w:rsidRPr="00081F60">
        <w:rPr>
          <w:sz w:val="22"/>
          <w:szCs w:val="22"/>
        </w:rPr>
        <w:t xml:space="preserve"> de</w:t>
      </w:r>
      <w:r w:rsidR="007D099E" w:rsidRPr="00081F60">
        <w:rPr>
          <w:sz w:val="22"/>
          <w:szCs w:val="22"/>
        </w:rPr>
        <w:t>s</w:t>
      </w:r>
      <w:r w:rsidRPr="00081F60">
        <w:rPr>
          <w:sz w:val="22"/>
          <w:szCs w:val="22"/>
        </w:rPr>
        <w:t xml:space="preserve"> données stockées dans </w:t>
      </w:r>
      <w:r w:rsidR="00DA261E" w:rsidRPr="00081F60">
        <w:rPr>
          <w:sz w:val="22"/>
          <w:szCs w:val="22"/>
        </w:rPr>
        <w:t>ces bases, afin de permettre aux utilisateurs de ces produits discontinués de conserver la totalité des données accumulées au fil des ans</w:t>
      </w:r>
      <w:r w:rsidR="007D099E" w:rsidRPr="00081F60">
        <w:rPr>
          <w:sz w:val="22"/>
          <w:szCs w:val="22"/>
        </w:rPr>
        <w:t>, et ainsi en assurer la pérennité</w:t>
      </w:r>
      <w:r w:rsidR="00DA261E" w:rsidRPr="00081F60">
        <w:rPr>
          <w:sz w:val="22"/>
          <w:szCs w:val="22"/>
        </w:rPr>
        <w:t>.</w:t>
      </w:r>
      <w:r w:rsidR="00AF2EB9">
        <w:rPr>
          <w:sz w:val="22"/>
          <w:szCs w:val="22"/>
        </w:rPr>
        <w:t xml:space="preserve"> À noter que le système n’utilise aucunement le logiciel PL comme tel, il ne fait que travailler directement avec la base de données de tierce partie.</w:t>
      </w:r>
    </w:p>
    <w:p w14:paraId="077E7574" w14:textId="77777777" w:rsidR="007D099E" w:rsidRDefault="007D099E" w:rsidP="009342B4">
      <w:pPr>
        <w:jc w:val="both"/>
        <w:rPr>
          <w:sz w:val="22"/>
          <w:szCs w:val="22"/>
        </w:rPr>
      </w:pPr>
    </w:p>
    <w:p w14:paraId="17B79B82" w14:textId="77777777" w:rsidR="00081F60" w:rsidRPr="00081F60" w:rsidRDefault="00081F60" w:rsidP="009342B4">
      <w:pPr>
        <w:jc w:val="both"/>
        <w:rPr>
          <w:sz w:val="22"/>
          <w:szCs w:val="22"/>
        </w:rPr>
      </w:pPr>
    </w:p>
    <w:p w14:paraId="74626E02" w14:textId="5BF0A765" w:rsidR="007D099E" w:rsidRPr="00081F60" w:rsidRDefault="007D099E" w:rsidP="009342B4">
      <w:pPr>
        <w:jc w:val="both"/>
        <w:rPr>
          <w:sz w:val="22"/>
          <w:szCs w:val="22"/>
          <w:u w:val="single"/>
        </w:rPr>
      </w:pPr>
      <w:r w:rsidRPr="00081F60">
        <w:rPr>
          <w:sz w:val="22"/>
          <w:szCs w:val="22"/>
          <w:u w:val="single"/>
        </w:rPr>
        <w:t xml:space="preserve">L’opération </w:t>
      </w:r>
      <w:r w:rsidR="00AF2EB9">
        <w:rPr>
          <w:sz w:val="22"/>
          <w:szCs w:val="22"/>
          <w:u w:val="single"/>
        </w:rPr>
        <w:t xml:space="preserve">de migration </w:t>
      </w:r>
      <w:r w:rsidRPr="00081F60">
        <w:rPr>
          <w:sz w:val="22"/>
          <w:szCs w:val="22"/>
          <w:u w:val="single"/>
        </w:rPr>
        <w:t>se fait en plusieurs étapes :</w:t>
      </w:r>
    </w:p>
    <w:p w14:paraId="54ACA7E8" w14:textId="77777777" w:rsidR="007D099E" w:rsidRPr="00081F60" w:rsidRDefault="007D099E" w:rsidP="009342B4">
      <w:pPr>
        <w:jc w:val="both"/>
        <w:rPr>
          <w:sz w:val="22"/>
          <w:szCs w:val="22"/>
        </w:rPr>
      </w:pPr>
    </w:p>
    <w:p w14:paraId="3AAAF1C4" w14:textId="47105ADE" w:rsidR="00A24FA6" w:rsidRPr="00081F60" w:rsidRDefault="00A24FA6" w:rsidP="007D099E">
      <w:pPr>
        <w:pStyle w:val="ListParagraph"/>
        <w:numPr>
          <w:ilvl w:val="0"/>
          <w:numId w:val="3"/>
        </w:numPr>
        <w:jc w:val="both"/>
        <w:rPr>
          <w:sz w:val="22"/>
          <w:szCs w:val="22"/>
        </w:rPr>
      </w:pPr>
      <w:r w:rsidRPr="00737054">
        <w:rPr>
          <w:b/>
          <w:bCs/>
          <w:sz w:val="22"/>
          <w:szCs w:val="22"/>
        </w:rPr>
        <w:t>Transmission</w:t>
      </w:r>
      <w:r w:rsidRPr="00081F60">
        <w:rPr>
          <w:sz w:val="22"/>
          <w:szCs w:val="22"/>
        </w:rPr>
        <w:t xml:space="preserve"> d’une copie de la base de données à </w:t>
      </w:r>
      <w:r w:rsidRPr="00AF2EB9">
        <w:rPr>
          <w:i/>
          <w:iCs/>
          <w:sz w:val="22"/>
          <w:szCs w:val="22"/>
        </w:rPr>
        <w:t>Gestion Technologies</w:t>
      </w:r>
    </w:p>
    <w:p w14:paraId="1BAE5947" w14:textId="18DB89C6" w:rsidR="007D099E" w:rsidRPr="00081F60" w:rsidRDefault="007D099E" w:rsidP="007D099E">
      <w:pPr>
        <w:pStyle w:val="ListParagraph"/>
        <w:numPr>
          <w:ilvl w:val="0"/>
          <w:numId w:val="3"/>
        </w:numPr>
        <w:jc w:val="both"/>
        <w:rPr>
          <w:sz w:val="22"/>
          <w:szCs w:val="22"/>
        </w:rPr>
      </w:pPr>
      <w:r w:rsidRPr="00737054">
        <w:rPr>
          <w:b/>
          <w:bCs/>
          <w:sz w:val="22"/>
          <w:szCs w:val="22"/>
        </w:rPr>
        <w:t>Analyse</w:t>
      </w:r>
      <w:r w:rsidRPr="00081F60">
        <w:rPr>
          <w:sz w:val="22"/>
          <w:szCs w:val="22"/>
        </w:rPr>
        <w:t xml:space="preserve"> de la base de données pour </w:t>
      </w:r>
      <w:r w:rsidRPr="00737054">
        <w:rPr>
          <w:sz w:val="22"/>
          <w:szCs w:val="22"/>
        </w:rPr>
        <w:t>valider</w:t>
      </w:r>
      <w:r w:rsidRPr="00081F60">
        <w:rPr>
          <w:sz w:val="22"/>
          <w:szCs w:val="22"/>
        </w:rPr>
        <w:t xml:space="preserve"> son intégrité</w:t>
      </w:r>
      <w:r w:rsidR="00081F60" w:rsidRPr="00081F60">
        <w:rPr>
          <w:sz w:val="22"/>
          <w:szCs w:val="22"/>
        </w:rPr>
        <w:t xml:space="preserve">, </w:t>
      </w:r>
      <w:r w:rsidRPr="00081F60">
        <w:rPr>
          <w:sz w:val="22"/>
          <w:szCs w:val="22"/>
        </w:rPr>
        <w:t xml:space="preserve">concevoir un </w:t>
      </w:r>
      <w:r w:rsidRPr="00737054">
        <w:rPr>
          <w:b/>
          <w:bCs/>
          <w:sz w:val="22"/>
          <w:szCs w:val="22"/>
        </w:rPr>
        <w:t>schéma</w:t>
      </w:r>
      <w:r w:rsidRPr="00081F60">
        <w:rPr>
          <w:sz w:val="22"/>
          <w:szCs w:val="22"/>
        </w:rPr>
        <w:t xml:space="preserve"> de données</w:t>
      </w:r>
      <w:r w:rsidR="00081F60" w:rsidRPr="00081F60">
        <w:rPr>
          <w:sz w:val="22"/>
          <w:szCs w:val="22"/>
        </w:rPr>
        <w:t xml:space="preserve">, et </w:t>
      </w:r>
      <w:r w:rsidR="00081F60" w:rsidRPr="00737054">
        <w:rPr>
          <w:b/>
          <w:bCs/>
          <w:sz w:val="22"/>
          <w:szCs w:val="22"/>
        </w:rPr>
        <w:t xml:space="preserve">calculer le coût de </w:t>
      </w:r>
      <w:r w:rsidR="000D38F6" w:rsidRPr="00737054">
        <w:rPr>
          <w:b/>
          <w:bCs/>
          <w:sz w:val="22"/>
          <w:szCs w:val="22"/>
        </w:rPr>
        <w:t>traitement</w:t>
      </w:r>
    </w:p>
    <w:p w14:paraId="373EDFCC" w14:textId="71919CA4" w:rsidR="007D099E" w:rsidRPr="00081F60" w:rsidRDefault="007D099E" w:rsidP="007D099E">
      <w:pPr>
        <w:pStyle w:val="ListParagraph"/>
        <w:numPr>
          <w:ilvl w:val="0"/>
          <w:numId w:val="3"/>
        </w:numPr>
        <w:jc w:val="both"/>
        <w:rPr>
          <w:sz w:val="22"/>
          <w:szCs w:val="22"/>
        </w:rPr>
      </w:pPr>
      <w:r w:rsidRPr="00737054">
        <w:rPr>
          <w:b/>
          <w:bCs/>
          <w:sz w:val="22"/>
          <w:szCs w:val="22"/>
        </w:rPr>
        <w:t>Lecture et assemblage</w:t>
      </w:r>
      <w:r w:rsidRPr="00081F60">
        <w:rPr>
          <w:sz w:val="22"/>
          <w:szCs w:val="22"/>
        </w:rPr>
        <w:t xml:space="preserve"> des </w:t>
      </w:r>
      <w:r w:rsidR="009B476B" w:rsidRPr="00081F60">
        <w:rPr>
          <w:sz w:val="22"/>
          <w:szCs w:val="22"/>
        </w:rPr>
        <w:t>jeux de données déconstruits par héritage</w:t>
      </w:r>
    </w:p>
    <w:p w14:paraId="16B0609E" w14:textId="5714328E" w:rsidR="009B476B" w:rsidRPr="00081F60" w:rsidRDefault="00840F74" w:rsidP="007D099E">
      <w:pPr>
        <w:pStyle w:val="ListParagraph"/>
        <w:numPr>
          <w:ilvl w:val="0"/>
          <w:numId w:val="3"/>
        </w:numPr>
        <w:jc w:val="both"/>
        <w:rPr>
          <w:sz w:val="22"/>
          <w:szCs w:val="22"/>
        </w:rPr>
      </w:pPr>
      <w:r w:rsidRPr="00737054">
        <w:rPr>
          <w:b/>
          <w:bCs/>
          <w:sz w:val="22"/>
          <w:szCs w:val="22"/>
        </w:rPr>
        <w:t>Validation</w:t>
      </w:r>
      <w:r w:rsidRPr="00081F60">
        <w:rPr>
          <w:sz w:val="22"/>
          <w:szCs w:val="22"/>
        </w:rPr>
        <w:t xml:space="preserve">, </w:t>
      </w:r>
      <w:r w:rsidRPr="00737054">
        <w:rPr>
          <w:b/>
          <w:bCs/>
          <w:sz w:val="22"/>
          <w:szCs w:val="22"/>
        </w:rPr>
        <w:t>a</w:t>
      </w:r>
      <w:r w:rsidR="009B476B" w:rsidRPr="00737054">
        <w:rPr>
          <w:b/>
          <w:bCs/>
          <w:sz w:val="22"/>
          <w:szCs w:val="22"/>
        </w:rPr>
        <w:t>daptation</w:t>
      </w:r>
      <w:r w:rsidR="009B476B" w:rsidRPr="00081F60">
        <w:rPr>
          <w:sz w:val="22"/>
          <w:szCs w:val="22"/>
        </w:rPr>
        <w:t xml:space="preserve"> et </w:t>
      </w:r>
      <w:r w:rsidR="009B476B" w:rsidRPr="00737054">
        <w:rPr>
          <w:b/>
          <w:bCs/>
          <w:sz w:val="22"/>
          <w:szCs w:val="22"/>
        </w:rPr>
        <w:t>normalisation</w:t>
      </w:r>
      <w:r w:rsidR="009B476B" w:rsidRPr="00081F60">
        <w:rPr>
          <w:sz w:val="22"/>
          <w:szCs w:val="22"/>
        </w:rPr>
        <w:t xml:space="preserve"> des données, pour en faciliter la compréhension et la standardisation</w:t>
      </w:r>
    </w:p>
    <w:p w14:paraId="7760C56E" w14:textId="5E80B554" w:rsidR="009B476B" w:rsidRPr="00081F60" w:rsidRDefault="009B476B" w:rsidP="007D099E">
      <w:pPr>
        <w:pStyle w:val="ListParagraph"/>
        <w:numPr>
          <w:ilvl w:val="0"/>
          <w:numId w:val="3"/>
        </w:numPr>
        <w:jc w:val="both"/>
        <w:rPr>
          <w:sz w:val="22"/>
          <w:szCs w:val="22"/>
        </w:rPr>
      </w:pPr>
      <w:r w:rsidRPr="00737054">
        <w:rPr>
          <w:b/>
          <w:bCs/>
          <w:sz w:val="22"/>
          <w:szCs w:val="22"/>
        </w:rPr>
        <w:t>Export</w:t>
      </w:r>
      <w:r w:rsidRPr="00081F60">
        <w:rPr>
          <w:sz w:val="22"/>
          <w:szCs w:val="22"/>
        </w:rPr>
        <w:t xml:space="preserve"> des données structurées vers des fichiers XML</w:t>
      </w:r>
    </w:p>
    <w:p w14:paraId="1C23124D" w14:textId="0E6871C5" w:rsidR="00840F74" w:rsidRPr="00081F60" w:rsidRDefault="00840F74" w:rsidP="007D099E">
      <w:pPr>
        <w:pStyle w:val="ListParagraph"/>
        <w:numPr>
          <w:ilvl w:val="0"/>
          <w:numId w:val="3"/>
        </w:numPr>
        <w:jc w:val="both"/>
        <w:rPr>
          <w:sz w:val="22"/>
          <w:szCs w:val="22"/>
        </w:rPr>
      </w:pPr>
      <w:r w:rsidRPr="00737054">
        <w:rPr>
          <w:b/>
          <w:bCs/>
          <w:sz w:val="22"/>
          <w:szCs w:val="22"/>
        </w:rPr>
        <w:t>Export</w:t>
      </w:r>
      <w:r w:rsidRPr="00081F60">
        <w:rPr>
          <w:sz w:val="22"/>
          <w:szCs w:val="22"/>
        </w:rPr>
        <w:t xml:space="preserve"> des descriptions standards de structure</w:t>
      </w:r>
      <w:r w:rsidR="00737054">
        <w:rPr>
          <w:sz w:val="22"/>
          <w:szCs w:val="22"/>
        </w:rPr>
        <w:t>s</w:t>
      </w:r>
      <w:r w:rsidRPr="00081F60">
        <w:rPr>
          <w:sz w:val="22"/>
          <w:szCs w:val="22"/>
        </w:rPr>
        <w:t xml:space="preserve"> de données vers </w:t>
      </w:r>
      <w:r w:rsidR="00401A9D">
        <w:rPr>
          <w:sz w:val="22"/>
          <w:szCs w:val="22"/>
        </w:rPr>
        <w:t>un fichier</w:t>
      </w:r>
      <w:r w:rsidRPr="00081F60">
        <w:rPr>
          <w:sz w:val="22"/>
          <w:szCs w:val="22"/>
        </w:rPr>
        <w:t xml:space="preserve"> XSD</w:t>
      </w:r>
    </w:p>
    <w:p w14:paraId="573B617A" w14:textId="1290CD6E" w:rsidR="00A24FA6" w:rsidRPr="00081F60" w:rsidRDefault="00A24FA6" w:rsidP="007D099E">
      <w:pPr>
        <w:pStyle w:val="ListParagraph"/>
        <w:numPr>
          <w:ilvl w:val="0"/>
          <w:numId w:val="3"/>
        </w:numPr>
        <w:jc w:val="both"/>
        <w:rPr>
          <w:sz w:val="22"/>
          <w:szCs w:val="22"/>
        </w:rPr>
      </w:pPr>
      <w:r w:rsidRPr="00737054">
        <w:rPr>
          <w:b/>
          <w:bCs/>
          <w:sz w:val="22"/>
          <w:szCs w:val="22"/>
        </w:rPr>
        <w:t>Transmission</w:t>
      </w:r>
      <w:r w:rsidRPr="00081F60">
        <w:rPr>
          <w:sz w:val="22"/>
          <w:szCs w:val="22"/>
        </w:rPr>
        <w:t xml:space="preserve"> des fichiers XML et XSD au client</w:t>
      </w:r>
    </w:p>
    <w:p w14:paraId="0441D95C" w14:textId="77777777" w:rsidR="00DD660A" w:rsidRDefault="00DD660A">
      <w:pPr>
        <w:rPr>
          <w:sz w:val="22"/>
          <w:szCs w:val="22"/>
        </w:rPr>
      </w:pPr>
      <w:r>
        <w:rPr>
          <w:sz w:val="22"/>
          <w:szCs w:val="22"/>
        </w:rPr>
        <w:br w:type="page"/>
      </w:r>
    </w:p>
    <w:p w14:paraId="5EF06629" w14:textId="0382690E" w:rsidR="00DD660A" w:rsidRDefault="00F91163" w:rsidP="00DD660A">
      <w:pPr>
        <w:pStyle w:val="Heading2"/>
        <w:spacing w:after="0"/>
      </w:pPr>
      <w:r>
        <w:lastRenderedPageBreak/>
        <w:t>Résultat final</w:t>
      </w:r>
    </w:p>
    <w:p w14:paraId="478C1E0B" w14:textId="1514B98D" w:rsidR="00DD660A" w:rsidRDefault="00401A9D" w:rsidP="00DD660A">
      <w:pPr>
        <w:jc w:val="both"/>
        <w:rPr>
          <w:sz w:val="22"/>
          <w:szCs w:val="22"/>
        </w:rPr>
      </w:pPr>
      <w:r>
        <w:rPr>
          <w:sz w:val="22"/>
          <w:szCs w:val="22"/>
        </w:rPr>
        <w:t>Le résultat final fourni au client est un ensemble de fichiers XML</w:t>
      </w:r>
      <w:r w:rsidR="00173DB7">
        <w:rPr>
          <w:sz w:val="22"/>
          <w:szCs w:val="22"/>
        </w:rPr>
        <w:t>. Le format XML est un format standard utilisé mondialement, qui permet de représenter des données complexes de façon structurées et compatibles.</w:t>
      </w:r>
    </w:p>
    <w:p w14:paraId="51EB41B8" w14:textId="77777777" w:rsidR="00DD660A" w:rsidRDefault="00DD660A" w:rsidP="00DD660A">
      <w:pPr>
        <w:jc w:val="both"/>
        <w:rPr>
          <w:sz w:val="22"/>
          <w:szCs w:val="22"/>
        </w:rPr>
      </w:pPr>
    </w:p>
    <w:tbl>
      <w:tblPr>
        <w:tblStyle w:val="TableGrid"/>
        <w:tblW w:w="0" w:type="auto"/>
        <w:tblCellMar>
          <w:top w:w="14" w:type="dxa"/>
          <w:bottom w:w="14" w:type="dxa"/>
        </w:tblCellMar>
        <w:tblLook w:val="04A0" w:firstRow="1" w:lastRow="0" w:firstColumn="1" w:lastColumn="0" w:noHBand="0" w:noVBand="1"/>
      </w:tblPr>
      <w:tblGrid>
        <w:gridCol w:w="7195"/>
        <w:gridCol w:w="5755"/>
      </w:tblGrid>
      <w:tr w:rsidR="001C3E6A" w14:paraId="1AF02C18" w14:textId="38899824" w:rsidTr="001C3E6A">
        <w:tc>
          <w:tcPr>
            <w:tcW w:w="7195" w:type="dxa"/>
          </w:tcPr>
          <w:p w14:paraId="7B738CDE" w14:textId="198B64BD" w:rsidR="001C3E6A" w:rsidRPr="008E5839" w:rsidRDefault="008E5839" w:rsidP="00DD660A">
            <w:pPr>
              <w:jc w:val="both"/>
              <w:rPr>
                <w:b/>
                <w:bCs/>
                <w:sz w:val="22"/>
                <w:szCs w:val="22"/>
              </w:rPr>
            </w:pPr>
            <w:r w:rsidRPr="008E5839">
              <w:rPr>
                <w:b/>
                <w:bCs/>
                <w:sz w:val="22"/>
                <w:szCs w:val="22"/>
              </w:rPr>
              <w:t>XML</w:t>
            </w:r>
          </w:p>
        </w:tc>
        <w:tc>
          <w:tcPr>
            <w:tcW w:w="5755" w:type="dxa"/>
          </w:tcPr>
          <w:p w14:paraId="119E7220" w14:textId="37C1501A" w:rsidR="001C3E6A" w:rsidRPr="008E5839" w:rsidRDefault="008E5839" w:rsidP="00DD660A">
            <w:pPr>
              <w:jc w:val="both"/>
              <w:rPr>
                <w:b/>
                <w:bCs/>
                <w:sz w:val="22"/>
                <w:szCs w:val="22"/>
              </w:rPr>
            </w:pPr>
            <w:r w:rsidRPr="008E5839">
              <w:rPr>
                <w:b/>
                <w:bCs/>
                <w:sz w:val="22"/>
                <w:szCs w:val="22"/>
              </w:rPr>
              <w:t>Explications</w:t>
            </w:r>
          </w:p>
        </w:tc>
      </w:tr>
      <w:tr w:rsidR="001C3E6A" w14:paraId="645A648A" w14:textId="77777777" w:rsidTr="001C3E6A">
        <w:tc>
          <w:tcPr>
            <w:tcW w:w="7195" w:type="dxa"/>
            <w:shd w:val="clear" w:color="auto" w:fill="153D63" w:themeFill="text2" w:themeFillTint="E6"/>
          </w:tcPr>
          <w:p w14:paraId="491E105A" w14:textId="187D9999" w:rsidR="001C3E6A" w:rsidRPr="00953F20" w:rsidRDefault="001C3E6A" w:rsidP="00547678">
            <w:pPr>
              <w:spacing w:line="276" w:lineRule="auto"/>
              <w:jc w:val="both"/>
              <w:rPr>
                <w:rFonts w:ascii="Courier New" w:hAnsi="Courier New" w:cs="Courier New"/>
                <w:b/>
                <w:bCs/>
                <w:color w:val="47D459" w:themeColor="accent3" w:themeTint="99"/>
                <w:sz w:val="20"/>
                <w:szCs w:val="20"/>
              </w:rPr>
            </w:pPr>
            <w:r w:rsidRPr="00953F20">
              <w:rPr>
                <w:rFonts w:ascii="Courier New" w:hAnsi="Courier New" w:cs="Courier New"/>
                <w:b/>
                <w:bCs/>
                <w:color w:val="47D459" w:themeColor="accent3" w:themeTint="99"/>
                <w:sz w:val="20"/>
                <w:szCs w:val="20"/>
              </w:rPr>
              <w:t xml:space="preserve">    &lt;</w:t>
            </w:r>
            <w:proofErr w:type="spellStart"/>
            <w:r w:rsidRPr="00953F20">
              <w:rPr>
                <w:rFonts w:ascii="Courier New" w:hAnsi="Courier New" w:cs="Courier New"/>
                <w:b/>
                <w:bCs/>
                <w:color w:val="47D459" w:themeColor="accent3" w:themeTint="99"/>
                <w:sz w:val="20"/>
                <w:szCs w:val="20"/>
              </w:rPr>
              <w:t>DossierAdresse</w:t>
            </w:r>
            <w:proofErr w:type="spellEnd"/>
            <w:r w:rsidRPr="00953F20">
              <w:rPr>
                <w:rFonts w:ascii="Courier New" w:hAnsi="Courier New" w:cs="Courier New"/>
                <w:b/>
                <w:bCs/>
                <w:color w:val="47D459" w:themeColor="accent3" w:themeTint="99"/>
                <w:sz w:val="20"/>
                <w:szCs w:val="20"/>
              </w:rPr>
              <w:t>&gt;</w:t>
            </w:r>
          </w:p>
        </w:tc>
        <w:tc>
          <w:tcPr>
            <w:tcW w:w="5755" w:type="dxa"/>
            <w:shd w:val="clear" w:color="auto" w:fill="153D63" w:themeFill="text2" w:themeFillTint="E6"/>
          </w:tcPr>
          <w:p w14:paraId="216615AD" w14:textId="1ACA33C8" w:rsidR="001C3E6A" w:rsidRPr="00173DB7" w:rsidRDefault="001C3E6A" w:rsidP="00547678">
            <w:pPr>
              <w:spacing w:line="276" w:lineRule="auto"/>
              <w:jc w:val="both"/>
              <w:rPr>
                <w:rFonts w:asciiTheme="majorHAnsi" w:hAnsiTheme="majorHAnsi" w:cs="Courier New"/>
                <w:color w:val="F1A983" w:themeColor="accent2" w:themeTint="99"/>
                <w:sz w:val="20"/>
                <w:szCs w:val="20"/>
              </w:rPr>
            </w:pPr>
            <w:r w:rsidRPr="00173DB7">
              <w:rPr>
                <w:rFonts w:asciiTheme="majorHAnsi" w:hAnsiTheme="majorHAnsi" w:cs="Courier New"/>
                <w:color w:val="F1A983" w:themeColor="accent2" w:themeTint="99"/>
                <w:sz w:val="20"/>
                <w:szCs w:val="20"/>
              </w:rPr>
              <w:t>Type d’objet « </w:t>
            </w:r>
            <w:proofErr w:type="spellStart"/>
            <w:r w:rsidRPr="00173DB7">
              <w:rPr>
                <w:rFonts w:asciiTheme="majorHAnsi" w:hAnsiTheme="majorHAnsi" w:cs="Courier New"/>
                <w:b/>
                <w:bCs/>
                <w:color w:val="47D459" w:themeColor="accent3" w:themeTint="99"/>
                <w:sz w:val="20"/>
                <w:szCs w:val="20"/>
              </w:rPr>
              <w:t>DossierAdresse</w:t>
            </w:r>
            <w:proofErr w:type="spellEnd"/>
            <w:r w:rsidRPr="00173DB7">
              <w:rPr>
                <w:rFonts w:asciiTheme="majorHAnsi" w:hAnsiTheme="majorHAnsi" w:cs="Courier New"/>
                <w:color w:val="47D459" w:themeColor="accent3" w:themeTint="99"/>
                <w:sz w:val="20"/>
                <w:szCs w:val="20"/>
              </w:rPr>
              <w:t> </w:t>
            </w:r>
            <w:r w:rsidRPr="00173DB7">
              <w:rPr>
                <w:rFonts w:asciiTheme="majorHAnsi" w:hAnsiTheme="majorHAnsi" w:cs="Courier New"/>
                <w:color w:val="F1A983" w:themeColor="accent2" w:themeTint="99"/>
                <w:sz w:val="20"/>
                <w:szCs w:val="20"/>
              </w:rPr>
              <w:t>»</w:t>
            </w:r>
          </w:p>
        </w:tc>
      </w:tr>
      <w:tr w:rsidR="001C3E6A" w14:paraId="64337D14" w14:textId="77777777" w:rsidTr="001C3E6A">
        <w:tc>
          <w:tcPr>
            <w:tcW w:w="7195" w:type="dxa"/>
            <w:shd w:val="clear" w:color="auto" w:fill="153D63" w:themeFill="text2" w:themeFillTint="E6"/>
          </w:tcPr>
          <w:p w14:paraId="37EB4A21" w14:textId="6C023A42" w:rsidR="001C3E6A" w:rsidRPr="00173DB7" w:rsidRDefault="001C3E6A" w:rsidP="00547678">
            <w:pPr>
              <w:spacing w:line="276" w:lineRule="auto"/>
              <w:jc w:val="both"/>
              <w:rPr>
                <w:rFonts w:ascii="Courier New" w:hAnsi="Courier New" w:cs="Courier New"/>
                <w:b/>
                <w:bCs/>
                <w:color w:val="FFFFFF" w:themeColor="background1"/>
                <w:sz w:val="20"/>
                <w:szCs w:val="20"/>
              </w:rPr>
            </w:pPr>
            <w:r w:rsidRPr="00173DB7">
              <w:rPr>
                <w:rFonts w:ascii="Courier New" w:hAnsi="Courier New" w:cs="Courier New"/>
                <w:b/>
                <w:bCs/>
                <w:color w:val="FFFFFF" w:themeColor="background1"/>
                <w:sz w:val="20"/>
                <w:szCs w:val="20"/>
              </w:rPr>
              <w:t xml:space="preserve">      &lt;</w:t>
            </w:r>
            <w:proofErr w:type="gramStart"/>
            <w:r w:rsidRPr="00173DB7">
              <w:rPr>
                <w:rFonts w:ascii="Courier New" w:hAnsi="Courier New" w:cs="Courier New"/>
                <w:b/>
                <w:bCs/>
                <w:color w:val="FFFFFF" w:themeColor="background1"/>
                <w:sz w:val="20"/>
                <w:szCs w:val="20"/>
              </w:rPr>
              <w:t>id</w:t>
            </w:r>
            <w:proofErr w:type="gramEnd"/>
            <w:r w:rsidRPr="00173DB7">
              <w:rPr>
                <w:rFonts w:ascii="Courier New" w:hAnsi="Courier New" w:cs="Courier New"/>
                <w:b/>
                <w:bCs/>
                <w:color w:val="FFFFFF" w:themeColor="background1"/>
                <w:sz w:val="20"/>
                <w:szCs w:val="20"/>
              </w:rPr>
              <w:t>&gt;</w:t>
            </w:r>
            <w:r w:rsidRPr="00953F20">
              <w:rPr>
                <w:rFonts w:ascii="Courier New" w:hAnsi="Courier New" w:cs="Courier New"/>
                <w:b/>
                <w:bCs/>
                <w:color w:val="FFFF00"/>
                <w:sz w:val="20"/>
                <w:szCs w:val="20"/>
              </w:rPr>
              <w:t>1187978</w:t>
            </w:r>
            <w:r w:rsidRPr="00173DB7">
              <w:rPr>
                <w:rFonts w:ascii="Courier New" w:hAnsi="Courier New" w:cs="Courier New"/>
                <w:b/>
                <w:bCs/>
                <w:color w:val="FFFFFF" w:themeColor="background1"/>
                <w:sz w:val="20"/>
                <w:szCs w:val="20"/>
              </w:rPr>
              <w:t>&lt;/id&gt;</w:t>
            </w:r>
          </w:p>
        </w:tc>
        <w:tc>
          <w:tcPr>
            <w:tcW w:w="5755" w:type="dxa"/>
            <w:shd w:val="clear" w:color="auto" w:fill="153D63" w:themeFill="text2" w:themeFillTint="E6"/>
          </w:tcPr>
          <w:p w14:paraId="58879387" w14:textId="126B4135" w:rsidR="001C3E6A" w:rsidRPr="00173DB7" w:rsidRDefault="001C3E6A" w:rsidP="00547678">
            <w:pPr>
              <w:spacing w:line="276" w:lineRule="auto"/>
              <w:jc w:val="both"/>
              <w:rPr>
                <w:rFonts w:asciiTheme="majorHAnsi" w:hAnsiTheme="majorHAnsi" w:cs="Courier New"/>
                <w:color w:val="F1A983" w:themeColor="accent2" w:themeTint="99"/>
                <w:sz w:val="20"/>
                <w:szCs w:val="20"/>
              </w:rPr>
            </w:pPr>
            <w:r w:rsidRPr="00173DB7">
              <w:rPr>
                <w:rFonts w:asciiTheme="majorHAnsi" w:hAnsiTheme="majorHAnsi" w:cs="Courier New"/>
                <w:b/>
                <w:bCs/>
                <w:color w:val="F1A983" w:themeColor="accent2" w:themeTint="99"/>
                <w:sz w:val="20"/>
                <w:szCs w:val="20"/>
              </w:rPr>
              <w:t>Numéro d’identification</w:t>
            </w:r>
            <w:r w:rsidRPr="00173DB7">
              <w:rPr>
                <w:rFonts w:asciiTheme="majorHAnsi" w:hAnsiTheme="majorHAnsi" w:cs="Courier New"/>
                <w:color w:val="F1A983" w:themeColor="accent2" w:themeTint="99"/>
                <w:sz w:val="20"/>
                <w:szCs w:val="20"/>
              </w:rPr>
              <w:t xml:space="preserve"> unique du </w:t>
            </w:r>
            <w:proofErr w:type="spellStart"/>
            <w:r w:rsidRPr="00173DB7">
              <w:rPr>
                <w:rFonts w:asciiTheme="majorHAnsi" w:hAnsiTheme="majorHAnsi" w:cs="Courier New"/>
                <w:color w:val="F1A983" w:themeColor="accent2" w:themeTint="99"/>
                <w:sz w:val="20"/>
                <w:szCs w:val="20"/>
              </w:rPr>
              <w:t>DossierAdresse</w:t>
            </w:r>
            <w:proofErr w:type="spellEnd"/>
          </w:p>
        </w:tc>
      </w:tr>
      <w:tr w:rsidR="001C3E6A" w14:paraId="4DF90DF3" w14:textId="77777777" w:rsidTr="001C3E6A">
        <w:tc>
          <w:tcPr>
            <w:tcW w:w="7195" w:type="dxa"/>
            <w:shd w:val="clear" w:color="auto" w:fill="153D63" w:themeFill="text2" w:themeFillTint="E6"/>
          </w:tcPr>
          <w:p w14:paraId="1DAB4459" w14:textId="6F3AA3A8" w:rsidR="001C3E6A" w:rsidRPr="00173DB7" w:rsidRDefault="001C3E6A" w:rsidP="00547678">
            <w:pPr>
              <w:spacing w:line="276" w:lineRule="auto"/>
              <w:jc w:val="both"/>
              <w:rPr>
                <w:rFonts w:ascii="Courier New" w:hAnsi="Courier New" w:cs="Courier New"/>
                <w:b/>
                <w:bCs/>
                <w:color w:val="FFFFFF" w:themeColor="background1"/>
                <w:sz w:val="20"/>
                <w:szCs w:val="20"/>
              </w:rPr>
            </w:pPr>
            <w:r w:rsidRPr="00173DB7">
              <w:rPr>
                <w:rFonts w:ascii="Courier New" w:hAnsi="Courier New" w:cs="Courier New"/>
                <w:b/>
                <w:bCs/>
                <w:color w:val="FFFFFF" w:themeColor="background1"/>
                <w:sz w:val="20"/>
                <w:szCs w:val="20"/>
              </w:rPr>
              <w:t xml:space="preserve">      &lt;adresse&gt;</w:t>
            </w:r>
          </w:p>
        </w:tc>
        <w:tc>
          <w:tcPr>
            <w:tcW w:w="5755" w:type="dxa"/>
            <w:shd w:val="clear" w:color="auto" w:fill="153D63" w:themeFill="text2" w:themeFillTint="E6"/>
          </w:tcPr>
          <w:p w14:paraId="4E69DABB" w14:textId="150E4431" w:rsidR="001C3E6A" w:rsidRPr="00173DB7" w:rsidRDefault="001C3E6A" w:rsidP="00547678">
            <w:pPr>
              <w:spacing w:line="276" w:lineRule="auto"/>
              <w:jc w:val="both"/>
              <w:rPr>
                <w:rFonts w:asciiTheme="majorHAnsi" w:hAnsiTheme="majorHAnsi" w:cs="Courier New"/>
                <w:color w:val="F1A983" w:themeColor="accent2" w:themeTint="99"/>
                <w:sz w:val="20"/>
                <w:szCs w:val="20"/>
              </w:rPr>
            </w:pPr>
            <w:r w:rsidRPr="00173DB7">
              <w:rPr>
                <w:rFonts w:asciiTheme="majorHAnsi" w:hAnsiTheme="majorHAnsi" w:cs="Courier New"/>
                <w:color w:val="F1A983" w:themeColor="accent2" w:themeTint="99"/>
                <w:sz w:val="20"/>
                <w:szCs w:val="20"/>
              </w:rPr>
              <w:t>Champ « </w:t>
            </w:r>
            <w:r w:rsidRPr="00173DB7">
              <w:rPr>
                <w:rFonts w:asciiTheme="majorHAnsi" w:hAnsiTheme="majorHAnsi" w:cs="Courier New"/>
                <w:b/>
                <w:bCs/>
                <w:color w:val="83CAEB" w:themeColor="accent1" w:themeTint="66"/>
                <w:sz w:val="20"/>
                <w:szCs w:val="20"/>
              </w:rPr>
              <w:t>adresse</w:t>
            </w:r>
            <w:r w:rsidRPr="00173DB7">
              <w:rPr>
                <w:rFonts w:asciiTheme="majorHAnsi" w:hAnsiTheme="majorHAnsi" w:cs="Courier New"/>
                <w:color w:val="83CAEB" w:themeColor="accent1" w:themeTint="66"/>
                <w:sz w:val="20"/>
                <w:szCs w:val="20"/>
              </w:rPr>
              <w:t> </w:t>
            </w:r>
            <w:r w:rsidRPr="00173DB7">
              <w:rPr>
                <w:rFonts w:asciiTheme="majorHAnsi" w:hAnsiTheme="majorHAnsi" w:cs="Courier New"/>
                <w:color w:val="F1A983" w:themeColor="accent2" w:themeTint="99"/>
                <w:sz w:val="20"/>
                <w:szCs w:val="20"/>
              </w:rPr>
              <w:t xml:space="preserve">» du </w:t>
            </w:r>
            <w:proofErr w:type="spellStart"/>
            <w:r w:rsidRPr="00173DB7">
              <w:rPr>
                <w:rFonts w:asciiTheme="majorHAnsi" w:hAnsiTheme="majorHAnsi" w:cs="Courier New"/>
                <w:color w:val="F1A983" w:themeColor="accent2" w:themeTint="99"/>
                <w:sz w:val="20"/>
                <w:szCs w:val="20"/>
              </w:rPr>
              <w:t>DossierAdresse</w:t>
            </w:r>
            <w:proofErr w:type="spellEnd"/>
          </w:p>
        </w:tc>
      </w:tr>
      <w:tr w:rsidR="001C3E6A" w14:paraId="10BD8687" w14:textId="77777777" w:rsidTr="001C3E6A">
        <w:tc>
          <w:tcPr>
            <w:tcW w:w="7195" w:type="dxa"/>
            <w:shd w:val="clear" w:color="auto" w:fill="153D63" w:themeFill="text2" w:themeFillTint="E6"/>
          </w:tcPr>
          <w:p w14:paraId="7F6680DF" w14:textId="3AAFDCB0" w:rsidR="001C3E6A" w:rsidRPr="00953F20" w:rsidRDefault="001C3E6A" w:rsidP="001C3E6A">
            <w:pPr>
              <w:spacing w:line="276" w:lineRule="auto"/>
              <w:jc w:val="both"/>
              <w:rPr>
                <w:rFonts w:ascii="Courier New" w:hAnsi="Courier New" w:cs="Courier New"/>
                <w:b/>
                <w:bCs/>
                <w:color w:val="47D459" w:themeColor="accent3" w:themeTint="99"/>
                <w:sz w:val="20"/>
                <w:szCs w:val="20"/>
              </w:rPr>
            </w:pPr>
            <w:r w:rsidRPr="00953F20">
              <w:rPr>
                <w:rFonts w:ascii="Courier New" w:hAnsi="Courier New" w:cs="Courier New"/>
                <w:b/>
                <w:bCs/>
                <w:color w:val="47D459" w:themeColor="accent3" w:themeTint="99"/>
                <w:sz w:val="20"/>
                <w:szCs w:val="20"/>
              </w:rPr>
              <w:t xml:space="preserve">        &lt;Adresse&gt;</w:t>
            </w:r>
          </w:p>
        </w:tc>
        <w:tc>
          <w:tcPr>
            <w:tcW w:w="5755" w:type="dxa"/>
            <w:shd w:val="clear" w:color="auto" w:fill="153D63" w:themeFill="text2" w:themeFillTint="E6"/>
          </w:tcPr>
          <w:p w14:paraId="1A6ADD6E" w14:textId="0621EBC0" w:rsidR="001C3E6A" w:rsidRPr="00173DB7" w:rsidRDefault="001C3E6A" w:rsidP="001C3E6A">
            <w:pPr>
              <w:spacing w:line="276" w:lineRule="auto"/>
              <w:jc w:val="both"/>
              <w:rPr>
                <w:rFonts w:asciiTheme="majorHAnsi" w:hAnsiTheme="majorHAnsi" w:cs="Courier New"/>
                <w:b/>
                <w:bCs/>
                <w:color w:val="F1A983" w:themeColor="accent2" w:themeTint="99"/>
                <w:sz w:val="20"/>
                <w:szCs w:val="20"/>
              </w:rPr>
            </w:pPr>
            <w:r w:rsidRPr="00173DB7">
              <w:rPr>
                <w:rFonts w:asciiTheme="majorHAnsi" w:hAnsiTheme="majorHAnsi" w:cs="Courier New"/>
                <w:color w:val="F1A983" w:themeColor="accent2" w:themeTint="99"/>
                <w:sz w:val="20"/>
                <w:szCs w:val="20"/>
              </w:rPr>
              <w:t>Type d’objet « </w:t>
            </w:r>
            <w:r w:rsidRPr="00173DB7">
              <w:rPr>
                <w:rFonts w:asciiTheme="majorHAnsi" w:hAnsiTheme="majorHAnsi" w:cs="Courier New"/>
                <w:b/>
                <w:bCs/>
                <w:color w:val="47D459" w:themeColor="accent3" w:themeTint="99"/>
                <w:sz w:val="20"/>
                <w:szCs w:val="20"/>
              </w:rPr>
              <w:t>Adresse</w:t>
            </w:r>
            <w:r w:rsidRPr="00173DB7">
              <w:rPr>
                <w:rFonts w:asciiTheme="majorHAnsi" w:hAnsiTheme="majorHAnsi" w:cs="Courier New"/>
                <w:color w:val="47D459" w:themeColor="accent3" w:themeTint="99"/>
                <w:sz w:val="20"/>
                <w:szCs w:val="20"/>
              </w:rPr>
              <w:t> </w:t>
            </w:r>
            <w:r w:rsidRPr="00173DB7">
              <w:rPr>
                <w:rFonts w:asciiTheme="majorHAnsi" w:hAnsiTheme="majorHAnsi" w:cs="Courier New"/>
                <w:color w:val="F1A983" w:themeColor="accent2" w:themeTint="99"/>
                <w:sz w:val="20"/>
                <w:szCs w:val="20"/>
              </w:rPr>
              <w:t>»</w:t>
            </w:r>
          </w:p>
        </w:tc>
      </w:tr>
      <w:tr w:rsidR="001C3E6A" w14:paraId="2052FBE9" w14:textId="77777777" w:rsidTr="001C3E6A">
        <w:tc>
          <w:tcPr>
            <w:tcW w:w="7195" w:type="dxa"/>
            <w:shd w:val="clear" w:color="auto" w:fill="153D63" w:themeFill="text2" w:themeFillTint="E6"/>
          </w:tcPr>
          <w:p w14:paraId="51DE9A0C" w14:textId="1E4287D9" w:rsidR="001C3E6A" w:rsidRPr="00173DB7" w:rsidRDefault="001C3E6A" w:rsidP="001C3E6A">
            <w:pPr>
              <w:spacing w:line="276" w:lineRule="auto"/>
              <w:jc w:val="both"/>
              <w:rPr>
                <w:rFonts w:ascii="Courier New" w:hAnsi="Courier New" w:cs="Courier New"/>
                <w:b/>
                <w:bCs/>
                <w:color w:val="FFFFFF" w:themeColor="background1"/>
                <w:sz w:val="20"/>
                <w:szCs w:val="20"/>
              </w:rPr>
            </w:pPr>
            <w:r w:rsidRPr="00173DB7">
              <w:rPr>
                <w:rFonts w:ascii="Courier New" w:hAnsi="Courier New" w:cs="Courier New"/>
                <w:b/>
                <w:bCs/>
                <w:color w:val="FFFFFF" w:themeColor="background1"/>
                <w:sz w:val="20"/>
                <w:szCs w:val="20"/>
              </w:rPr>
              <w:t xml:space="preserve">          &lt;</w:t>
            </w:r>
            <w:proofErr w:type="spellStart"/>
            <w:r w:rsidRPr="00173DB7">
              <w:rPr>
                <w:rFonts w:ascii="Courier New" w:hAnsi="Courier New" w:cs="Courier New"/>
                <w:b/>
                <w:bCs/>
                <w:color w:val="FFFFFF" w:themeColor="background1"/>
                <w:sz w:val="20"/>
                <w:szCs w:val="20"/>
              </w:rPr>
              <w:t>numeroCivique</w:t>
            </w:r>
            <w:proofErr w:type="spellEnd"/>
            <w:r w:rsidRPr="00173DB7">
              <w:rPr>
                <w:rFonts w:ascii="Courier New" w:hAnsi="Courier New" w:cs="Courier New"/>
                <w:b/>
                <w:bCs/>
                <w:color w:val="FFFFFF" w:themeColor="background1"/>
                <w:sz w:val="20"/>
                <w:szCs w:val="20"/>
              </w:rPr>
              <w:t>&gt;</w:t>
            </w:r>
            <w:r w:rsidR="00DE28E0" w:rsidRPr="00953F20">
              <w:rPr>
                <w:rFonts w:ascii="Courier New" w:hAnsi="Courier New" w:cs="Courier New"/>
                <w:b/>
                <w:bCs/>
                <w:color w:val="FFFF00"/>
                <w:sz w:val="20"/>
                <w:szCs w:val="20"/>
              </w:rPr>
              <w:t>1155</w:t>
            </w:r>
            <w:r w:rsidRPr="00173DB7">
              <w:rPr>
                <w:rFonts w:ascii="Courier New" w:hAnsi="Courier New" w:cs="Courier New"/>
                <w:b/>
                <w:bCs/>
                <w:color w:val="FFFFFF" w:themeColor="background1"/>
                <w:sz w:val="20"/>
                <w:szCs w:val="20"/>
              </w:rPr>
              <w:t>&lt;/</w:t>
            </w:r>
            <w:proofErr w:type="spellStart"/>
            <w:r w:rsidRPr="00173DB7">
              <w:rPr>
                <w:rFonts w:ascii="Courier New" w:hAnsi="Courier New" w:cs="Courier New"/>
                <w:b/>
                <w:bCs/>
                <w:color w:val="FFFFFF" w:themeColor="background1"/>
                <w:sz w:val="20"/>
                <w:szCs w:val="20"/>
              </w:rPr>
              <w:t>numeroCivique</w:t>
            </w:r>
            <w:proofErr w:type="spellEnd"/>
            <w:r w:rsidRPr="00173DB7">
              <w:rPr>
                <w:rFonts w:ascii="Courier New" w:hAnsi="Courier New" w:cs="Courier New"/>
                <w:b/>
                <w:bCs/>
                <w:color w:val="FFFFFF" w:themeColor="background1"/>
                <w:sz w:val="20"/>
                <w:szCs w:val="20"/>
              </w:rPr>
              <w:t>&gt;</w:t>
            </w:r>
          </w:p>
        </w:tc>
        <w:tc>
          <w:tcPr>
            <w:tcW w:w="5755" w:type="dxa"/>
            <w:shd w:val="clear" w:color="auto" w:fill="153D63" w:themeFill="text2" w:themeFillTint="E6"/>
          </w:tcPr>
          <w:p w14:paraId="63C89041" w14:textId="71111370" w:rsidR="001C3E6A" w:rsidRPr="00173DB7" w:rsidRDefault="001C3E6A" w:rsidP="001C3E6A">
            <w:pPr>
              <w:spacing w:line="276" w:lineRule="auto"/>
              <w:jc w:val="both"/>
              <w:rPr>
                <w:rFonts w:asciiTheme="majorHAnsi" w:hAnsiTheme="majorHAnsi" w:cs="Courier New"/>
                <w:b/>
                <w:bCs/>
                <w:color w:val="F1A983" w:themeColor="accent2" w:themeTint="99"/>
                <w:sz w:val="20"/>
                <w:szCs w:val="20"/>
              </w:rPr>
            </w:pPr>
            <w:r w:rsidRPr="00173DB7">
              <w:rPr>
                <w:rFonts w:asciiTheme="majorHAnsi" w:hAnsiTheme="majorHAnsi" w:cs="Courier New"/>
                <w:color w:val="F1A983" w:themeColor="accent2" w:themeTint="99"/>
                <w:sz w:val="20"/>
                <w:szCs w:val="20"/>
              </w:rPr>
              <w:t>Champ « </w:t>
            </w:r>
            <w:proofErr w:type="spellStart"/>
            <w:r w:rsidRPr="00173DB7">
              <w:rPr>
                <w:rFonts w:asciiTheme="majorHAnsi" w:hAnsiTheme="majorHAnsi" w:cs="Courier New"/>
                <w:b/>
                <w:bCs/>
                <w:color w:val="83CAEB" w:themeColor="accent1" w:themeTint="66"/>
                <w:sz w:val="20"/>
                <w:szCs w:val="20"/>
              </w:rPr>
              <w:t>numeroCivique</w:t>
            </w:r>
            <w:proofErr w:type="spellEnd"/>
            <w:r w:rsidRPr="00173DB7">
              <w:rPr>
                <w:rFonts w:asciiTheme="majorHAnsi" w:hAnsiTheme="majorHAnsi" w:cs="Courier New"/>
                <w:color w:val="83CAEB" w:themeColor="accent1" w:themeTint="66"/>
                <w:sz w:val="20"/>
                <w:szCs w:val="20"/>
              </w:rPr>
              <w:t> </w:t>
            </w:r>
            <w:r w:rsidRPr="00173DB7">
              <w:rPr>
                <w:rFonts w:asciiTheme="majorHAnsi" w:hAnsiTheme="majorHAnsi" w:cs="Courier New"/>
                <w:color w:val="F1A983" w:themeColor="accent2" w:themeTint="99"/>
                <w:sz w:val="20"/>
                <w:szCs w:val="20"/>
              </w:rPr>
              <w:t>» de l’Adresse</w:t>
            </w:r>
          </w:p>
        </w:tc>
      </w:tr>
      <w:tr w:rsidR="001C3E6A" w14:paraId="759BE838" w14:textId="77777777" w:rsidTr="001C3E6A">
        <w:tc>
          <w:tcPr>
            <w:tcW w:w="7195" w:type="dxa"/>
            <w:shd w:val="clear" w:color="auto" w:fill="153D63" w:themeFill="text2" w:themeFillTint="E6"/>
          </w:tcPr>
          <w:p w14:paraId="2A96DB82" w14:textId="57CFEA20" w:rsidR="001C3E6A" w:rsidRPr="00173DB7" w:rsidRDefault="001C3E6A" w:rsidP="001C3E6A">
            <w:pPr>
              <w:spacing w:line="276" w:lineRule="auto"/>
              <w:jc w:val="both"/>
              <w:rPr>
                <w:rFonts w:ascii="Courier New" w:hAnsi="Courier New" w:cs="Courier New"/>
                <w:b/>
                <w:bCs/>
                <w:color w:val="FFFFFF" w:themeColor="background1"/>
                <w:sz w:val="20"/>
                <w:szCs w:val="20"/>
              </w:rPr>
            </w:pPr>
            <w:r w:rsidRPr="00173DB7">
              <w:rPr>
                <w:rFonts w:ascii="Courier New" w:hAnsi="Courier New" w:cs="Courier New"/>
                <w:b/>
                <w:bCs/>
                <w:color w:val="FFFFFF" w:themeColor="background1"/>
                <w:sz w:val="20"/>
                <w:szCs w:val="20"/>
              </w:rPr>
              <w:t xml:space="preserve">          &lt;</w:t>
            </w:r>
            <w:proofErr w:type="spellStart"/>
            <w:r w:rsidRPr="00173DB7">
              <w:rPr>
                <w:rFonts w:ascii="Courier New" w:hAnsi="Courier New" w:cs="Courier New"/>
                <w:b/>
                <w:bCs/>
                <w:color w:val="FFFFFF" w:themeColor="background1"/>
                <w:sz w:val="20"/>
                <w:szCs w:val="20"/>
              </w:rPr>
              <w:t>typeRue</w:t>
            </w:r>
            <w:proofErr w:type="spellEnd"/>
            <w:r w:rsidRPr="00173DB7">
              <w:rPr>
                <w:rFonts w:ascii="Courier New" w:hAnsi="Courier New" w:cs="Courier New"/>
                <w:b/>
                <w:bCs/>
                <w:color w:val="FFFFFF" w:themeColor="background1"/>
                <w:sz w:val="20"/>
                <w:szCs w:val="20"/>
              </w:rPr>
              <w:t>&gt;</w:t>
            </w:r>
            <w:r w:rsidRPr="00953F20">
              <w:rPr>
                <w:rFonts w:ascii="Courier New" w:hAnsi="Courier New" w:cs="Courier New"/>
                <w:b/>
                <w:bCs/>
                <w:color w:val="FFFF00"/>
                <w:sz w:val="20"/>
                <w:szCs w:val="20"/>
              </w:rPr>
              <w:t>rue</w:t>
            </w:r>
            <w:r w:rsidRPr="00173DB7">
              <w:rPr>
                <w:rFonts w:ascii="Courier New" w:hAnsi="Courier New" w:cs="Courier New"/>
                <w:b/>
                <w:bCs/>
                <w:color w:val="FFFFFF" w:themeColor="background1"/>
                <w:sz w:val="20"/>
                <w:szCs w:val="20"/>
              </w:rPr>
              <w:t>&lt;/</w:t>
            </w:r>
            <w:proofErr w:type="spellStart"/>
            <w:r w:rsidRPr="00173DB7">
              <w:rPr>
                <w:rFonts w:ascii="Courier New" w:hAnsi="Courier New" w:cs="Courier New"/>
                <w:b/>
                <w:bCs/>
                <w:color w:val="FFFFFF" w:themeColor="background1"/>
                <w:sz w:val="20"/>
                <w:szCs w:val="20"/>
              </w:rPr>
              <w:t>typeRue</w:t>
            </w:r>
            <w:proofErr w:type="spellEnd"/>
            <w:r w:rsidRPr="00173DB7">
              <w:rPr>
                <w:rFonts w:ascii="Courier New" w:hAnsi="Courier New" w:cs="Courier New"/>
                <w:b/>
                <w:bCs/>
                <w:color w:val="FFFFFF" w:themeColor="background1"/>
                <w:sz w:val="20"/>
                <w:szCs w:val="20"/>
              </w:rPr>
              <w:t>&gt;</w:t>
            </w:r>
          </w:p>
        </w:tc>
        <w:tc>
          <w:tcPr>
            <w:tcW w:w="5755" w:type="dxa"/>
            <w:shd w:val="clear" w:color="auto" w:fill="153D63" w:themeFill="text2" w:themeFillTint="E6"/>
          </w:tcPr>
          <w:p w14:paraId="786FD71A" w14:textId="19FB35BD" w:rsidR="001C3E6A" w:rsidRPr="00173DB7" w:rsidRDefault="001C3E6A" w:rsidP="001C3E6A">
            <w:pPr>
              <w:spacing w:line="276" w:lineRule="auto"/>
              <w:jc w:val="both"/>
              <w:rPr>
                <w:rFonts w:asciiTheme="majorHAnsi" w:hAnsiTheme="majorHAnsi" w:cs="Courier New"/>
                <w:b/>
                <w:bCs/>
                <w:color w:val="F1A983" w:themeColor="accent2" w:themeTint="99"/>
                <w:sz w:val="20"/>
                <w:szCs w:val="20"/>
              </w:rPr>
            </w:pPr>
            <w:r w:rsidRPr="00173DB7">
              <w:rPr>
                <w:rFonts w:asciiTheme="majorHAnsi" w:hAnsiTheme="majorHAnsi" w:cs="Courier New"/>
                <w:color w:val="F1A983" w:themeColor="accent2" w:themeTint="99"/>
                <w:sz w:val="20"/>
                <w:szCs w:val="20"/>
              </w:rPr>
              <w:t>Champ « </w:t>
            </w:r>
            <w:proofErr w:type="spellStart"/>
            <w:r w:rsidRPr="00173DB7">
              <w:rPr>
                <w:rFonts w:asciiTheme="majorHAnsi" w:hAnsiTheme="majorHAnsi" w:cs="Courier New"/>
                <w:b/>
                <w:bCs/>
                <w:color w:val="83CAEB" w:themeColor="accent1" w:themeTint="66"/>
                <w:sz w:val="20"/>
                <w:szCs w:val="20"/>
              </w:rPr>
              <w:t>typeRue</w:t>
            </w:r>
            <w:proofErr w:type="spellEnd"/>
            <w:r w:rsidRPr="00173DB7">
              <w:rPr>
                <w:rFonts w:asciiTheme="majorHAnsi" w:hAnsiTheme="majorHAnsi" w:cs="Courier New"/>
                <w:color w:val="83CAEB" w:themeColor="accent1" w:themeTint="66"/>
                <w:sz w:val="20"/>
                <w:szCs w:val="20"/>
              </w:rPr>
              <w:t> </w:t>
            </w:r>
            <w:r w:rsidRPr="00173DB7">
              <w:rPr>
                <w:rFonts w:asciiTheme="majorHAnsi" w:hAnsiTheme="majorHAnsi" w:cs="Courier New"/>
                <w:color w:val="F1A983" w:themeColor="accent2" w:themeTint="99"/>
                <w:sz w:val="20"/>
                <w:szCs w:val="20"/>
              </w:rPr>
              <w:t>» de l’Adresse</w:t>
            </w:r>
          </w:p>
        </w:tc>
      </w:tr>
      <w:tr w:rsidR="001C3E6A" w14:paraId="2C10D4A6" w14:textId="77777777" w:rsidTr="001C3E6A">
        <w:tc>
          <w:tcPr>
            <w:tcW w:w="7195" w:type="dxa"/>
            <w:shd w:val="clear" w:color="auto" w:fill="153D63" w:themeFill="text2" w:themeFillTint="E6"/>
          </w:tcPr>
          <w:p w14:paraId="0EA81694" w14:textId="0B3961E3" w:rsidR="001C3E6A" w:rsidRPr="00173DB7" w:rsidRDefault="001C3E6A" w:rsidP="001C3E6A">
            <w:pPr>
              <w:spacing w:line="276" w:lineRule="auto"/>
              <w:jc w:val="both"/>
              <w:rPr>
                <w:rFonts w:ascii="Courier New" w:hAnsi="Courier New" w:cs="Courier New"/>
                <w:b/>
                <w:bCs/>
                <w:color w:val="FFFFFF" w:themeColor="background1"/>
                <w:sz w:val="20"/>
                <w:szCs w:val="20"/>
              </w:rPr>
            </w:pPr>
            <w:r w:rsidRPr="00173DB7">
              <w:rPr>
                <w:rFonts w:ascii="Courier New" w:hAnsi="Courier New" w:cs="Courier New"/>
                <w:b/>
                <w:bCs/>
                <w:color w:val="FFFFFF" w:themeColor="background1"/>
                <w:sz w:val="20"/>
                <w:szCs w:val="20"/>
              </w:rPr>
              <w:t xml:space="preserve">          &lt;rue&gt;</w:t>
            </w:r>
            <w:r w:rsidRPr="00953F20">
              <w:rPr>
                <w:rFonts w:ascii="Courier New" w:hAnsi="Courier New" w:cs="Courier New"/>
                <w:b/>
                <w:bCs/>
                <w:color w:val="FFFF00"/>
                <w:sz w:val="20"/>
                <w:szCs w:val="20"/>
              </w:rPr>
              <w:t>PRINCIPALE</w:t>
            </w:r>
            <w:r w:rsidRPr="00173DB7">
              <w:rPr>
                <w:rFonts w:ascii="Courier New" w:hAnsi="Courier New" w:cs="Courier New"/>
                <w:b/>
                <w:bCs/>
                <w:color w:val="FFFFFF" w:themeColor="background1"/>
                <w:sz w:val="20"/>
                <w:szCs w:val="20"/>
              </w:rPr>
              <w:t>&lt;/rue&gt;</w:t>
            </w:r>
          </w:p>
        </w:tc>
        <w:tc>
          <w:tcPr>
            <w:tcW w:w="5755" w:type="dxa"/>
            <w:shd w:val="clear" w:color="auto" w:fill="153D63" w:themeFill="text2" w:themeFillTint="E6"/>
          </w:tcPr>
          <w:p w14:paraId="6176F7E4" w14:textId="31A3B9D0" w:rsidR="001C3E6A" w:rsidRPr="00173DB7" w:rsidRDefault="001C3E6A" w:rsidP="001C3E6A">
            <w:pPr>
              <w:spacing w:line="276" w:lineRule="auto"/>
              <w:jc w:val="both"/>
              <w:rPr>
                <w:rFonts w:asciiTheme="majorHAnsi" w:hAnsiTheme="majorHAnsi" w:cs="Courier New"/>
                <w:b/>
                <w:bCs/>
                <w:color w:val="F1A983" w:themeColor="accent2" w:themeTint="99"/>
                <w:sz w:val="20"/>
                <w:szCs w:val="20"/>
              </w:rPr>
            </w:pPr>
            <w:r w:rsidRPr="00173DB7">
              <w:rPr>
                <w:rFonts w:asciiTheme="majorHAnsi" w:hAnsiTheme="majorHAnsi" w:cs="Courier New"/>
                <w:color w:val="F1A983" w:themeColor="accent2" w:themeTint="99"/>
                <w:sz w:val="20"/>
                <w:szCs w:val="20"/>
              </w:rPr>
              <w:t>Champ « </w:t>
            </w:r>
            <w:r w:rsidRPr="00173DB7">
              <w:rPr>
                <w:rFonts w:asciiTheme="majorHAnsi" w:hAnsiTheme="majorHAnsi" w:cs="Courier New"/>
                <w:b/>
                <w:bCs/>
                <w:color w:val="83CAEB" w:themeColor="accent1" w:themeTint="66"/>
                <w:sz w:val="20"/>
                <w:szCs w:val="20"/>
              </w:rPr>
              <w:t>rue</w:t>
            </w:r>
            <w:r w:rsidRPr="00173DB7">
              <w:rPr>
                <w:rFonts w:asciiTheme="majorHAnsi" w:hAnsiTheme="majorHAnsi" w:cs="Courier New"/>
                <w:color w:val="83CAEB" w:themeColor="accent1" w:themeTint="66"/>
                <w:sz w:val="20"/>
                <w:szCs w:val="20"/>
              </w:rPr>
              <w:t> </w:t>
            </w:r>
            <w:r w:rsidRPr="00173DB7">
              <w:rPr>
                <w:rFonts w:asciiTheme="majorHAnsi" w:hAnsiTheme="majorHAnsi" w:cs="Courier New"/>
                <w:color w:val="F1A983" w:themeColor="accent2" w:themeTint="99"/>
                <w:sz w:val="20"/>
                <w:szCs w:val="20"/>
              </w:rPr>
              <w:t>» de l’Adresse</w:t>
            </w:r>
          </w:p>
        </w:tc>
      </w:tr>
      <w:tr w:rsidR="001C3E6A" w14:paraId="61A74AB6" w14:textId="77777777" w:rsidTr="001C3E6A">
        <w:tc>
          <w:tcPr>
            <w:tcW w:w="7195" w:type="dxa"/>
            <w:shd w:val="clear" w:color="auto" w:fill="153D63" w:themeFill="text2" w:themeFillTint="E6"/>
          </w:tcPr>
          <w:p w14:paraId="1CBAB096" w14:textId="00A90BF4" w:rsidR="001C3E6A" w:rsidRPr="00173DB7" w:rsidRDefault="001C3E6A" w:rsidP="001C3E6A">
            <w:pPr>
              <w:spacing w:line="276" w:lineRule="auto"/>
              <w:jc w:val="both"/>
              <w:rPr>
                <w:rFonts w:ascii="Courier New" w:hAnsi="Courier New" w:cs="Courier New"/>
                <w:b/>
                <w:bCs/>
                <w:color w:val="FFFFFF" w:themeColor="background1"/>
                <w:sz w:val="20"/>
                <w:szCs w:val="20"/>
              </w:rPr>
            </w:pPr>
            <w:r w:rsidRPr="00173DB7">
              <w:rPr>
                <w:rFonts w:ascii="Courier New" w:hAnsi="Courier New" w:cs="Courier New"/>
                <w:b/>
                <w:bCs/>
                <w:color w:val="FFFFFF" w:themeColor="background1"/>
                <w:sz w:val="20"/>
                <w:szCs w:val="20"/>
              </w:rPr>
              <w:t xml:space="preserve">          &lt;ville&gt;</w:t>
            </w:r>
            <w:r w:rsidRPr="00953F20">
              <w:rPr>
                <w:rFonts w:ascii="Courier New" w:hAnsi="Courier New" w:cs="Courier New"/>
                <w:b/>
                <w:bCs/>
                <w:color w:val="FFFF00"/>
                <w:sz w:val="20"/>
                <w:szCs w:val="20"/>
              </w:rPr>
              <w:t>Saint</w:t>
            </w:r>
            <w:r w:rsidR="00DE28E0" w:rsidRPr="00953F20">
              <w:rPr>
                <w:rFonts w:ascii="Courier New" w:hAnsi="Courier New" w:cs="Courier New"/>
                <w:b/>
                <w:bCs/>
                <w:color w:val="FFFF00"/>
                <w:sz w:val="20"/>
                <w:szCs w:val="20"/>
              </w:rPr>
              <w:t>e-Migration</w:t>
            </w:r>
            <w:r w:rsidRPr="00173DB7">
              <w:rPr>
                <w:rFonts w:ascii="Courier New" w:hAnsi="Courier New" w:cs="Courier New"/>
                <w:b/>
                <w:bCs/>
                <w:color w:val="FFFFFF" w:themeColor="background1"/>
                <w:sz w:val="20"/>
                <w:szCs w:val="20"/>
              </w:rPr>
              <w:t>&lt;/ville&gt;</w:t>
            </w:r>
          </w:p>
        </w:tc>
        <w:tc>
          <w:tcPr>
            <w:tcW w:w="5755" w:type="dxa"/>
            <w:shd w:val="clear" w:color="auto" w:fill="153D63" w:themeFill="text2" w:themeFillTint="E6"/>
          </w:tcPr>
          <w:p w14:paraId="41151A86" w14:textId="4624EB1E" w:rsidR="001C3E6A" w:rsidRPr="00173DB7" w:rsidRDefault="001C3E6A" w:rsidP="001C3E6A">
            <w:pPr>
              <w:spacing w:line="276" w:lineRule="auto"/>
              <w:jc w:val="both"/>
              <w:rPr>
                <w:rFonts w:asciiTheme="majorHAnsi" w:hAnsiTheme="majorHAnsi" w:cs="Courier New"/>
                <w:b/>
                <w:bCs/>
                <w:color w:val="F1A983" w:themeColor="accent2" w:themeTint="99"/>
                <w:sz w:val="20"/>
                <w:szCs w:val="20"/>
              </w:rPr>
            </w:pPr>
            <w:r w:rsidRPr="00173DB7">
              <w:rPr>
                <w:rFonts w:asciiTheme="majorHAnsi" w:hAnsiTheme="majorHAnsi" w:cs="Courier New"/>
                <w:color w:val="F1A983" w:themeColor="accent2" w:themeTint="99"/>
                <w:sz w:val="20"/>
                <w:szCs w:val="20"/>
              </w:rPr>
              <w:t>Champ « </w:t>
            </w:r>
            <w:r w:rsidRPr="00173DB7">
              <w:rPr>
                <w:rFonts w:asciiTheme="majorHAnsi" w:hAnsiTheme="majorHAnsi" w:cs="Courier New"/>
                <w:b/>
                <w:bCs/>
                <w:color w:val="83CAEB" w:themeColor="accent1" w:themeTint="66"/>
                <w:sz w:val="20"/>
                <w:szCs w:val="20"/>
              </w:rPr>
              <w:t>ville</w:t>
            </w:r>
            <w:r w:rsidRPr="00173DB7">
              <w:rPr>
                <w:rFonts w:asciiTheme="majorHAnsi" w:hAnsiTheme="majorHAnsi" w:cs="Courier New"/>
                <w:color w:val="83CAEB" w:themeColor="accent1" w:themeTint="66"/>
                <w:sz w:val="20"/>
                <w:szCs w:val="20"/>
              </w:rPr>
              <w:t> </w:t>
            </w:r>
            <w:r w:rsidRPr="00173DB7">
              <w:rPr>
                <w:rFonts w:asciiTheme="majorHAnsi" w:hAnsiTheme="majorHAnsi" w:cs="Courier New"/>
                <w:color w:val="F1A983" w:themeColor="accent2" w:themeTint="99"/>
                <w:sz w:val="20"/>
                <w:szCs w:val="20"/>
              </w:rPr>
              <w:t>» de l’Adresse</w:t>
            </w:r>
          </w:p>
        </w:tc>
      </w:tr>
      <w:tr w:rsidR="001C3E6A" w14:paraId="0BB9DB32" w14:textId="77777777" w:rsidTr="001C3E6A">
        <w:tc>
          <w:tcPr>
            <w:tcW w:w="7195" w:type="dxa"/>
            <w:shd w:val="clear" w:color="auto" w:fill="153D63" w:themeFill="text2" w:themeFillTint="E6"/>
          </w:tcPr>
          <w:p w14:paraId="69EA259F" w14:textId="23ED142D" w:rsidR="001C3E6A" w:rsidRPr="00173DB7" w:rsidRDefault="001C3E6A" w:rsidP="001C3E6A">
            <w:pPr>
              <w:spacing w:line="276" w:lineRule="auto"/>
              <w:jc w:val="both"/>
              <w:rPr>
                <w:rFonts w:ascii="Courier New" w:hAnsi="Courier New" w:cs="Courier New"/>
                <w:b/>
                <w:bCs/>
                <w:color w:val="FFFFFF" w:themeColor="background1"/>
                <w:sz w:val="20"/>
                <w:szCs w:val="20"/>
              </w:rPr>
            </w:pPr>
            <w:r w:rsidRPr="00173DB7">
              <w:rPr>
                <w:rFonts w:ascii="Courier New" w:hAnsi="Courier New" w:cs="Courier New"/>
                <w:b/>
                <w:bCs/>
                <w:color w:val="FFFFFF" w:themeColor="background1"/>
                <w:sz w:val="20"/>
                <w:szCs w:val="20"/>
              </w:rPr>
              <w:t xml:space="preserve">          &lt;</w:t>
            </w:r>
            <w:proofErr w:type="spellStart"/>
            <w:r w:rsidRPr="00173DB7">
              <w:rPr>
                <w:rFonts w:ascii="Courier New" w:hAnsi="Courier New" w:cs="Courier New"/>
                <w:b/>
                <w:bCs/>
                <w:color w:val="FFFFFF" w:themeColor="background1"/>
                <w:sz w:val="20"/>
                <w:szCs w:val="20"/>
              </w:rPr>
              <w:t>codePostal</w:t>
            </w:r>
            <w:proofErr w:type="spellEnd"/>
            <w:r w:rsidRPr="00173DB7">
              <w:rPr>
                <w:rFonts w:ascii="Courier New" w:hAnsi="Courier New" w:cs="Courier New"/>
                <w:b/>
                <w:bCs/>
                <w:color w:val="FFFFFF" w:themeColor="background1"/>
                <w:sz w:val="20"/>
                <w:szCs w:val="20"/>
              </w:rPr>
              <w:t>&gt;</w:t>
            </w:r>
            <w:r w:rsidR="00DE28E0" w:rsidRPr="00953F20">
              <w:rPr>
                <w:rFonts w:ascii="Courier New" w:hAnsi="Courier New" w:cs="Courier New"/>
                <w:b/>
                <w:bCs/>
                <w:color w:val="FFFF00"/>
                <w:sz w:val="20"/>
                <w:szCs w:val="20"/>
              </w:rPr>
              <w:t>J1A1A1</w:t>
            </w:r>
            <w:r w:rsidRPr="00173DB7">
              <w:rPr>
                <w:rFonts w:ascii="Courier New" w:hAnsi="Courier New" w:cs="Courier New"/>
                <w:b/>
                <w:bCs/>
                <w:color w:val="FFFFFF" w:themeColor="background1"/>
                <w:sz w:val="20"/>
                <w:szCs w:val="20"/>
              </w:rPr>
              <w:t>&lt;/</w:t>
            </w:r>
            <w:proofErr w:type="spellStart"/>
            <w:r w:rsidRPr="00173DB7">
              <w:rPr>
                <w:rFonts w:ascii="Courier New" w:hAnsi="Courier New" w:cs="Courier New"/>
                <w:b/>
                <w:bCs/>
                <w:color w:val="FFFFFF" w:themeColor="background1"/>
                <w:sz w:val="20"/>
                <w:szCs w:val="20"/>
              </w:rPr>
              <w:t>codePost</w:t>
            </w:r>
            <w:proofErr w:type="spellEnd"/>
            <w:r w:rsidRPr="00173DB7">
              <w:rPr>
                <w:rFonts w:ascii="Courier New" w:hAnsi="Courier New" w:cs="Courier New"/>
                <w:b/>
                <w:bCs/>
                <w:color w:val="FFFFFF" w:themeColor="background1"/>
                <w:sz w:val="20"/>
                <w:szCs w:val="20"/>
              </w:rPr>
              <w:t>&gt;</w:t>
            </w:r>
          </w:p>
        </w:tc>
        <w:tc>
          <w:tcPr>
            <w:tcW w:w="5755" w:type="dxa"/>
            <w:shd w:val="clear" w:color="auto" w:fill="153D63" w:themeFill="text2" w:themeFillTint="E6"/>
          </w:tcPr>
          <w:p w14:paraId="56B2281E" w14:textId="57C1FF0B" w:rsidR="001C3E6A" w:rsidRPr="00173DB7" w:rsidRDefault="001C3E6A" w:rsidP="001C3E6A">
            <w:pPr>
              <w:spacing w:line="276" w:lineRule="auto"/>
              <w:jc w:val="both"/>
              <w:rPr>
                <w:rFonts w:asciiTheme="majorHAnsi" w:hAnsiTheme="majorHAnsi" w:cs="Courier New"/>
                <w:b/>
                <w:bCs/>
                <w:color w:val="F1A983" w:themeColor="accent2" w:themeTint="99"/>
                <w:sz w:val="20"/>
                <w:szCs w:val="20"/>
              </w:rPr>
            </w:pPr>
            <w:r w:rsidRPr="00173DB7">
              <w:rPr>
                <w:rFonts w:asciiTheme="majorHAnsi" w:hAnsiTheme="majorHAnsi" w:cs="Courier New"/>
                <w:color w:val="F1A983" w:themeColor="accent2" w:themeTint="99"/>
                <w:sz w:val="20"/>
                <w:szCs w:val="20"/>
              </w:rPr>
              <w:t>Champ « </w:t>
            </w:r>
            <w:proofErr w:type="spellStart"/>
            <w:r w:rsidRPr="00173DB7">
              <w:rPr>
                <w:rFonts w:asciiTheme="majorHAnsi" w:hAnsiTheme="majorHAnsi" w:cs="Courier New"/>
                <w:b/>
                <w:bCs/>
                <w:color w:val="83CAEB" w:themeColor="accent1" w:themeTint="66"/>
                <w:sz w:val="20"/>
                <w:szCs w:val="20"/>
              </w:rPr>
              <w:t>codePostal</w:t>
            </w:r>
            <w:proofErr w:type="spellEnd"/>
            <w:r w:rsidRPr="00173DB7">
              <w:rPr>
                <w:rFonts w:asciiTheme="majorHAnsi" w:hAnsiTheme="majorHAnsi" w:cs="Courier New"/>
                <w:color w:val="83CAEB" w:themeColor="accent1" w:themeTint="66"/>
                <w:sz w:val="20"/>
                <w:szCs w:val="20"/>
              </w:rPr>
              <w:t> </w:t>
            </w:r>
            <w:r w:rsidRPr="00173DB7">
              <w:rPr>
                <w:rFonts w:asciiTheme="majorHAnsi" w:hAnsiTheme="majorHAnsi" w:cs="Courier New"/>
                <w:color w:val="F1A983" w:themeColor="accent2" w:themeTint="99"/>
                <w:sz w:val="20"/>
                <w:szCs w:val="20"/>
              </w:rPr>
              <w:t>» de l’Adresse</w:t>
            </w:r>
          </w:p>
        </w:tc>
      </w:tr>
      <w:tr w:rsidR="001C3E6A" w14:paraId="6C1A185C" w14:textId="77777777" w:rsidTr="001C3E6A">
        <w:tc>
          <w:tcPr>
            <w:tcW w:w="7195" w:type="dxa"/>
            <w:shd w:val="clear" w:color="auto" w:fill="153D63" w:themeFill="text2" w:themeFillTint="E6"/>
          </w:tcPr>
          <w:p w14:paraId="741ACDE6" w14:textId="37DE1737" w:rsidR="001C3E6A" w:rsidRPr="00173DB7" w:rsidRDefault="001C3E6A" w:rsidP="001C3E6A">
            <w:pPr>
              <w:spacing w:line="276" w:lineRule="auto"/>
              <w:jc w:val="both"/>
              <w:rPr>
                <w:rFonts w:ascii="Courier New" w:hAnsi="Courier New" w:cs="Courier New"/>
                <w:b/>
                <w:bCs/>
                <w:color w:val="FFFFFF" w:themeColor="background1"/>
                <w:sz w:val="20"/>
                <w:szCs w:val="20"/>
              </w:rPr>
            </w:pPr>
            <w:r w:rsidRPr="00173DB7">
              <w:rPr>
                <w:rFonts w:ascii="Courier New" w:hAnsi="Courier New" w:cs="Courier New"/>
                <w:b/>
                <w:bCs/>
                <w:color w:val="FFFFFF" w:themeColor="background1"/>
                <w:sz w:val="20"/>
                <w:szCs w:val="20"/>
              </w:rPr>
              <w:t xml:space="preserve">          &lt;secteur&gt;</w:t>
            </w:r>
            <w:r w:rsidRPr="00953F20">
              <w:rPr>
                <w:rFonts w:ascii="Courier New" w:hAnsi="Courier New" w:cs="Courier New"/>
                <w:b/>
                <w:bCs/>
                <w:color w:val="FFFF00"/>
                <w:sz w:val="20"/>
                <w:szCs w:val="20"/>
              </w:rPr>
              <w:t>03</w:t>
            </w:r>
            <w:r w:rsidRPr="00173DB7">
              <w:rPr>
                <w:rFonts w:ascii="Courier New" w:hAnsi="Courier New" w:cs="Courier New"/>
                <w:b/>
                <w:bCs/>
                <w:color w:val="FFFFFF" w:themeColor="background1"/>
                <w:sz w:val="20"/>
                <w:szCs w:val="20"/>
              </w:rPr>
              <w:t>&lt;/secteur&gt;</w:t>
            </w:r>
          </w:p>
        </w:tc>
        <w:tc>
          <w:tcPr>
            <w:tcW w:w="5755" w:type="dxa"/>
            <w:shd w:val="clear" w:color="auto" w:fill="153D63" w:themeFill="text2" w:themeFillTint="E6"/>
          </w:tcPr>
          <w:p w14:paraId="4359EE5C" w14:textId="69D5291F" w:rsidR="001C3E6A" w:rsidRPr="00173DB7" w:rsidRDefault="001C3E6A" w:rsidP="001C3E6A">
            <w:pPr>
              <w:spacing w:line="276" w:lineRule="auto"/>
              <w:jc w:val="both"/>
              <w:rPr>
                <w:rFonts w:asciiTheme="majorHAnsi" w:hAnsiTheme="majorHAnsi" w:cs="Courier New"/>
                <w:b/>
                <w:bCs/>
                <w:color w:val="F1A983" w:themeColor="accent2" w:themeTint="99"/>
                <w:sz w:val="20"/>
                <w:szCs w:val="20"/>
              </w:rPr>
            </w:pPr>
            <w:r w:rsidRPr="00173DB7">
              <w:rPr>
                <w:rFonts w:asciiTheme="majorHAnsi" w:hAnsiTheme="majorHAnsi" w:cs="Courier New"/>
                <w:color w:val="F1A983" w:themeColor="accent2" w:themeTint="99"/>
                <w:sz w:val="20"/>
                <w:szCs w:val="20"/>
              </w:rPr>
              <w:t>Champ « </w:t>
            </w:r>
            <w:r w:rsidRPr="00173DB7">
              <w:rPr>
                <w:rFonts w:asciiTheme="majorHAnsi" w:hAnsiTheme="majorHAnsi" w:cs="Courier New"/>
                <w:b/>
                <w:bCs/>
                <w:color w:val="83CAEB" w:themeColor="accent1" w:themeTint="66"/>
                <w:sz w:val="20"/>
                <w:szCs w:val="20"/>
              </w:rPr>
              <w:t>secteur</w:t>
            </w:r>
            <w:r w:rsidRPr="00173DB7">
              <w:rPr>
                <w:rFonts w:asciiTheme="majorHAnsi" w:hAnsiTheme="majorHAnsi" w:cs="Courier New"/>
                <w:color w:val="83CAEB" w:themeColor="accent1" w:themeTint="66"/>
                <w:sz w:val="20"/>
                <w:szCs w:val="20"/>
              </w:rPr>
              <w:t> </w:t>
            </w:r>
            <w:r w:rsidRPr="00173DB7">
              <w:rPr>
                <w:rFonts w:asciiTheme="majorHAnsi" w:hAnsiTheme="majorHAnsi" w:cs="Courier New"/>
                <w:color w:val="F1A983" w:themeColor="accent2" w:themeTint="99"/>
                <w:sz w:val="20"/>
                <w:szCs w:val="20"/>
              </w:rPr>
              <w:t>» de l’Adresse</w:t>
            </w:r>
          </w:p>
        </w:tc>
      </w:tr>
      <w:tr w:rsidR="001C3E6A" w14:paraId="25114F7A" w14:textId="77777777" w:rsidTr="001C3E6A">
        <w:tc>
          <w:tcPr>
            <w:tcW w:w="7195" w:type="dxa"/>
            <w:shd w:val="clear" w:color="auto" w:fill="153D63" w:themeFill="text2" w:themeFillTint="E6"/>
          </w:tcPr>
          <w:p w14:paraId="40257290" w14:textId="31C61943" w:rsidR="001C3E6A" w:rsidRPr="00173DB7" w:rsidRDefault="001C3E6A" w:rsidP="001C3E6A">
            <w:pPr>
              <w:spacing w:line="276" w:lineRule="auto"/>
              <w:jc w:val="both"/>
              <w:rPr>
                <w:rFonts w:ascii="Courier New" w:hAnsi="Courier New" w:cs="Courier New"/>
                <w:b/>
                <w:bCs/>
                <w:color w:val="FFFFFF" w:themeColor="background1"/>
                <w:sz w:val="20"/>
                <w:szCs w:val="20"/>
              </w:rPr>
            </w:pPr>
            <w:r w:rsidRPr="00173DB7">
              <w:rPr>
                <w:rFonts w:ascii="Courier New" w:hAnsi="Courier New" w:cs="Courier New"/>
                <w:b/>
                <w:bCs/>
                <w:color w:val="FFFFFF" w:themeColor="background1"/>
                <w:sz w:val="20"/>
                <w:szCs w:val="20"/>
              </w:rPr>
              <w:t xml:space="preserve">          &lt;</w:t>
            </w:r>
            <w:proofErr w:type="spellStart"/>
            <w:r w:rsidRPr="00173DB7">
              <w:rPr>
                <w:rFonts w:ascii="Courier New" w:hAnsi="Courier New" w:cs="Courier New"/>
                <w:b/>
                <w:bCs/>
                <w:color w:val="FFFFFF" w:themeColor="background1"/>
                <w:sz w:val="20"/>
                <w:szCs w:val="20"/>
              </w:rPr>
              <w:t>telephone</w:t>
            </w:r>
            <w:proofErr w:type="spellEnd"/>
            <w:r w:rsidRPr="00173DB7">
              <w:rPr>
                <w:rFonts w:ascii="Courier New" w:hAnsi="Courier New" w:cs="Courier New"/>
                <w:b/>
                <w:bCs/>
                <w:color w:val="FFFFFF" w:themeColor="background1"/>
                <w:sz w:val="20"/>
                <w:szCs w:val="20"/>
              </w:rPr>
              <w:t>&gt;</w:t>
            </w:r>
            <w:r w:rsidR="00DE28E0" w:rsidRPr="00953F20">
              <w:rPr>
                <w:rFonts w:ascii="Courier New" w:hAnsi="Courier New" w:cs="Courier New"/>
                <w:b/>
                <w:bCs/>
                <w:color w:val="FFFF00"/>
                <w:sz w:val="20"/>
                <w:szCs w:val="20"/>
              </w:rPr>
              <w:t>555-555-5555</w:t>
            </w:r>
            <w:r w:rsidRPr="00173DB7">
              <w:rPr>
                <w:rFonts w:ascii="Courier New" w:hAnsi="Courier New" w:cs="Courier New"/>
                <w:b/>
                <w:bCs/>
                <w:color w:val="FFFFFF" w:themeColor="background1"/>
                <w:sz w:val="20"/>
                <w:szCs w:val="20"/>
              </w:rPr>
              <w:t>&lt;/</w:t>
            </w:r>
            <w:proofErr w:type="spellStart"/>
            <w:r w:rsidRPr="00173DB7">
              <w:rPr>
                <w:rFonts w:ascii="Courier New" w:hAnsi="Courier New" w:cs="Courier New"/>
                <w:b/>
                <w:bCs/>
                <w:color w:val="FFFFFF" w:themeColor="background1"/>
                <w:sz w:val="20"/>
                <w:szCs w:val="20"/>
              </w:rPr>
              <w:t>telephone</w:t>
            </w:r>
            <w:proofErr w:type="spellEnd"/>
            <w:r w:rsidRPr="00173DB7">
              <w:rPr>
                <w:rFonts w:ascii="Courier New" w:hAnsi="Courier New" w:cs="Courier New"/>
                <w:b/>
                <w:bCs/>
                <w:color w:val="FFFFFF" w:themeColor="background1"/>
                <w:sz w:val="20"/>
                <w:szCs w:val="20"/>
              </w:rPr>
              <w:t>&gt;</w:t>
            </w:r>
          </w:p>
        </w:tc>
        <w:tc>
          <w:tcPr>
            <w:tcW w:w="5755" w:type="dxa"/>
            <w:shd w:val="clear" w:color="auto" w:fill="153D63" w:themeFill="text2" w:themeFillTint="E6"/>
          </w:tcPr>
          <w:p w14:paraId="77A8E2CA" w14:textId="2AB098DC" w:rsidR="001C3E6A" w:rsidRPr="00173DB7" w:rsidRDefault="001C3E6A" w:rsidP="001C3E6A">
            <w:pPr>
              <w:spacing w:line="276" w:lineRule="auto"/>
              <w:jc w:val="both"/>
              <w:rPr>
                <w:rFonts w:asciiTheme="majorHAnsi" w:hAnsiTheme="majorHAnsi" w:cs="Courier New"/>
                <w:b/>
                <w:bCs/>
                <w:color w:val="F1A983" w:themeColor="accent2" w:themeTint="99"/>
                <w:sz w:val="20"/>
                <w:szCs w:val="20"/>
              </w:rPr>
            </w:pPr>
            <w:r w:rsidRPr="00173DB7">
              <w:rPr>
                <w:rFonts w:asciiTheme="majorHAnsi" w:hAnsiTheme="majorHAnsi" w:cs="Courier New"/>
                <w:color w:val="F1A983" w:themeColor="accent2" w:themeTint="99"/>
                <w:sz w:val="20"/>
                <w:szCs w:val="20"/>
              </w:rPr>
              <w:t>Champ « </w:t>
            </w:r>
            <w:proofErr w:type="spellStart"/>
            <w:r w:rsidRPr="00173DB7">
              <w:rPr>
                <w:rFonts w:asciiTheme="majorHAnsi" w:hAnsiTheme="majorHAnsi" w:cs="Courier New"/>
                <w:b/>
                <w:bCs/>
                <w:color w:val="83CAEB" w:themeColor="accent1" w:themeTint="66"/>
                <w:sz w:val="20"/>
                <w:szCs w:val="20"/>
              </w:rPr>
              <w:t>telephone</w:t>
            </w:r>
            <w:proofErr w:type="spellEnd"/>
            <w:r w:rsidRPr="00173DB7">
              <w:rPr>
                <w:rFonts w:asciiTheme="majorHAnsi" w:hAnsiTheme="majorHAnsi" w:cs="Courier New"/>
                <w:color w:val="83CAEB" w:themeColor="accent1" w:themeTint="66"/>
                <w:sz w:val="20"/>
                <w:szCs w:val="20"/>
              </w:rPr>
              <w:t> </w:t>
            </w:r>
            <w:r w:rsidRPr="00173DB7">
              <w:rPr>
                <w:rFonts w:asciiTheme="majorHAnsi" w:hAnsiTheme="majorHAnsi" w:cs="Courier New"/>
                <w:color w:val="F1A983" w:themeColor="accent2" w:themeTint="99"/>
                <w:sz w:val="20"/>
                <w:szCs w:val="20"/>
              </w:rPr>
              <w:t>» de l’Adresse</w:t>
            </w:r>
          </w:p>
        </w:tc>
      </w:tr>
      <w:tr w:rsidR="001C3E6A" w14:paraId="0D7371DB" w14:textId="77777777" w:rsidTr="001C3E6A">
        <w:tc>
          <w:tcPr>
            <w:tcW w:w="7195" w:type="dxa"/>
            <w:shd w:val="clear" w:color="auto" w:fill="153D63" w:themeFill="text2" w:themeFillTint="E6"/>
          </w:tcPr>
          <w:p w14:paraId="0877CB4B" w14:textId="0FD5B06F" w:rsidR="001C3E6A" w:rsidRPr="00173DB7" w:rsidRDefault="001C3E6A" w:rsidP="001C3E6A">
            <w:pPr>
              <w:spacing w:line="276" w:lineRule="auto"/>
              <w:jc w:val="both"/>
              <w:rPr>
                <w:rFonts w:ascii="Courier New" w:hAnsi="Courier New" w:cs="Courier New"/>
                <w:b/>
                <w:bCs/>
                <w:color w:val="FFFFFF" w:themeColor="background1"/>
                <w:sz w:val="20"/>
                <w:szCs w:val="20"/>
              </w:rPr>
            </w:pPr>
            <w:r w:rsidRPr="00173DB7">
              <w:rPr>
                <w:rFonts w:ascii="Courier New" w:hAnsi="Courier New" w:cs="Courier New"/>
                <w:b/>
                <w:bCs/>
                <w:color w:val="FFFFFF" w:themeColor="background1"/>
                <w:sz w:val="20"/>
                <w:szCs w:val="20"/>
              </w:rPr>
              <w:t xml:space="preserve">          &lt;</w:t>
            </w:r>
            <w:proofErr w:type="spellStart"/>
            <w:r w:rsidRPr="00173DB7">
              <w:rPr>
                <w:rFonts w:ascii="Courier New" w:hAnsi="Courier New" w:cs="Courier New"/>
                <w:b/>
                <w:bCs/>
                <w:color w:val="FFFFFF" w:themeColor="background1"/>
                <w:sz w:val="20"/>
                <w:szCs w:val="20"/>
              </w:rPr>
              <w:t>codeGeo</w:t>
            </w:r>
            <w:proofErr w:type="spellEnd"/>
            <w:r w:rsidRPr="00173DB7">
              <w:rPr>
                <w:rFonts w:ascii="Courier New" w:hAnsi="Courier New" w:cs="Courier New"/>
                <w:b/>
                <w:bCs/>
                <w:color w:val="FFFFFF" w:themeColor="background1"/>
                <w:sz w:val="20"/>
                <w:szCs w:val="20"/>
              </w:rPr>
              <w:t>&gt;</w:t>
            </w:r>
            <w:r w:rsidR="00DE28E0" w:rsidRPr="00953F20">
              <w:rPr>
                <w:rFonts w:ascii="Courier New" w:hAnsi="Courier New" w:cs="Courier New"/>
                <w:b/>
                <w:bCs/>
                <w:color w:val="FFFF00"/>
                <w:sz w:val="20"/>
                <w:szCs w:val="20"/>
              </w:rPr>
              <w:t>50001</w:t>
            </w:r>
            <w:r w:rsidRPr="00173DB7">
              <w:rPr>
                <w:rFonts w:ascii="Courier New" w:hAnsi="Courier New" w:cs="Courier New"/>
                <w:b/>
                <w:bCs/>
                <w:color w:val="FFFFFF" w:themeColor="background1"/>
                <w:sz w:val="20"/>
                <w:szCs w:val="20"/>
              </w:rPr>
              <w:t>&lt;/</w:t>
            </w:r>
            <w:proofErr w:type="spellStart"/>
            <w:r w:rsidRPr="00173DB7">
              <w:rPr>
                <w:rFonts w:ascii="Courier New" w:hAnsi="Courier New" w:cs="Courier New"/>
                <w:b/>
                <w:bCs/>
                <w:color w:val="FFFFFF" w:themeColor="background1"/>
                <w:sz w:val="20"/>
                <w:szCs w:val="20"/>
              </w:rPr>
              <w:t>codeGeo</w:t>
            </w:r>
            <w:proofErr w:type="spellEnd"/>
            <w:r w:rsidRPr="00173DB7">
              <w:rPr>
                <w:rFonts w:ascii="Courier New" w:hAnsi="Courier New" w:cs="Courier New"/>
                <w:b/>
                <w:bCs/>
                <w:color w:val="FFFFFF" w:themeColor="background1"/>
                <w:sz w:val="20"/>
                <w:szCs w:val="20"/>
              </w:rPr>
              <w:t>&gt;</w:t>
            </w:r>
          </w:p>
        </w:tc>
        <w:tc>
          <w:tcPr>
            <w:tcW w:w="5755" w:type="dxa"/>
            <w:shd w:val="clear" w:color="auto" w:fill="153D63" w:themeFill="text2" w:themeFillTint="E6"/>
          </w:tcPr>
          <w:p w14:paraId="76BEB6B0" w14:textId="41B47A78" w:rsidR="001C3E6A" w:rsidRPr="00173DB7" w:rsidRDefault="001C3E6A" w:rsidP="001C3E6A">
            <w:pPr>
              <w:spacing w:line="276" w:lineRule="auto"/>
              <w:jc w:val="both"/>
              <w:rPr>
                <w:rFonts w:asciiTheme="majorHAnsi" w:hAnsiTheme="majorHAnsi" w:cs="Courier New"/>
                <w:b/>
                <w:bCs/>
                <w:color w:val="F1A983" w:themeColor="accent2" w:themeTint="99"/>
                <w:sz w:val="20"/>
                <w:szCs w:val="20"/>
              </w:rPr>
            </w:pPr>
            <w:r w:rsidRPr="00173DB7">
              <w:rPr>
                <w:rFonts w:asciiTheme="majorHAnsi" w:hAnsiTheme="majorHAnsi" w:cs="Courier New"/>
                <w:color w:val="F1A983" w:themeColor="accent2" w:themeTint="99"/>
                <w:sz w:val="20"/>
                <w:szCs w:val="20"/>
              </w:rPr>
              <w:t>Champ « </w:t>
            </w:r>
            <w:proofErr w:type="spellStart"/>
            <w:r w:rsidRPr="00173DB7">
              <w:rPr>
                <w:rFonts w:asciiTheme="majorHAnsi" w:hAnsiTheme="majorHAnsi" w:cs="Courier New"/>
                <w:b/>
                <w:bCs/>
                <w:color w:val="83CAEB" w:themeColor="accent1" w:themeTint="66"/>
                <w:sz w:val="20"/>
                <w:szCs w:val="20"/>
              </w:rPr>
              <w:t>codeGeo</w:t>
            </w:r>
            <w:proofErr w:type="spellEnd"/>
            <w:r w:rsidRPr="00173DB7">
              <w:rPr>
                <w:rFonts w:asciiTheme="majorHAnsi" w:hAnsiTheme="majorHAnsi" w:cs="Courier New"/>
                <w:color w:val="83CAEB" w:themeColor="accent1" w:themeTint="66"/>
                <w:sz w:val="20"/>
                <w:szCs w:val="20"/>
              </w:rPr>
              <w:t> </w:t>
            </w:r>
            <w:r w:rsidRPr="00173DB7">
              <w:rPr>
                <w:rFonts w:asciiTheme="majorHAnsi" w:hAnsiTheme="majorHAnsi" w:cs="Courier New"/>
                <w:color w:val="F1A983" w:themeColor="accent2" w:themeTint="99"/>
                <w:sz w:val="20"/>
                <w:szCs w:val="20"/>
              </w:rPr>
              <w:t>» de l’Adresse</w:t>
            </w:r>
          </w:p>
        </w:tc>
      </w:tr>
      <w:tr w:rsidR="001C3E6A" w14:paraId="4D09DAF1" w14:textId="77777777" w:rsidTr="001C3E6A">
        <w:tc>
          <w:tcPr>
            <w:tcW w:w="7195" w:type="dxa"/>
            <w:shd w:val="clear" w:color="auto" w:fill="153D63" w:themeFill="text2" w:themeFillTint="E6"/>
          </w:tcPr>
          <w:p w14:paraId="20E39209" w14:textId="7CAB4507" w:rsidR="001C3E6A" w:rsidRPr="00173DB7" w:rsidRDefault="001C3E6A" w:rsidP="001C3E6A">
            <w:pPr>
              <w:spacing w:line="276" w:lineRule="auto"/>
              <w:jc w:val="both"/>
              <w:rPr>
                <w:rFonts w:ascii="Courier New" w:hAnsi="Courier New" w:cs="Courier New"/>
                <w:b/>
                <w:bCs/>
                <w:color w:val="FFFFFF" w:themeColor="background1"/>
                <w:sz w:val="20"/>
                <w:szCs w:val="20"/>
              </w:rPr>
            </w:pPr>
            <w:r w:rsidRPr="00173DB7">
              <w:rPr>
                <w:rFonts w:ascii="Courier New" w:hAnsi="Courier New" w:cs="Courier New"/>
                <w:b/>
                <w:bCs/>
                <w:color w:val="FFFFFF" w:themeColor="background1"/>
                <w:sz w:val="20"/>
                <w:szCs w:val="20"/>
              </w:rPr>
              <w:t xml:space="preserve">          &lt;arrondissement&gt;</w:t>
            </w:r>
            <w:r w:rsidRPr="00953F20">
              <w:rPr>
                <w:rFonts w:ascii="Courier New" w:hAnsi="Courier New" w:cs="Courier New"/>
                <w:b/>
                <w:bCs/>
                <w:color w:val="FFFF00"/>
                <w:sz w:val="20"/>
                <w:szCs w:val="20"/>
              </w:rPr>
              <w:t>urbain</w:t>
            </w:r>
            <w:r w:rsidRPr="00173DB7">
              <w:rPr>
                <w:rFonts w:ascii="Courier New" w:hAnsi="Courier New" w:cs="Courier New"/>
                <w:b/>
                <w:bCs/>
                <w:color w:val="FFFFFF" w:themeColor="background1"/>
                <w:sz w:val="20"/>
                <w:szCs w:val="20"/>
              </w:rPr>
              <w:t>&lt;/arrondissement&gt;</w:t>
            </w:r>
          </w:p>
        </w:tc>
        <w:tc>
          <w:tcPr>
            <w:tcW w:w="5755" w:type="dxa"/>
            <w:shd w:val="clear" w:color="auto" w:fill="153D63" w:themeFill="text2" w:themeFillTint="E6"/>
          </w:tcPr>
          <w:p w14:paraId="556634F1" w14:textId="3B283305" w:rsidR="001C3E6A" w:rsidRPr="00173DB7" w:rsidRDefault="001C3E6A" w:rsidP="001C3E6A">
            <w:pPr>
              <w:spacing w:line="276" w:lineRule="auto"/>
              <w:jc w:val="both"/>
              <w:rPr>
                <w:rFonts w:asciiTheme="majorHAnsi" w:hAnsiTheme="majorHAnsi" w:cs="Courier New"/>
                <w:b/>
                <w:bCs/>
                <w:color w:val="F1A983" w:themeColor="accent2" w:themeTint="99"/>
                <w:sz w:val="20"/>
                <w:szCs w:val="20"/>
              </w:rPr>
            </w:pPr>
            <w:r w:rsidRPr="00173DB7">
              <w:rPr>
                <w:rFonts w:asciiTheme="majorHAnsi" w:hAnsiTheme="majorHAnsi" w:cs="Courier New"/>
                <w:color w:val="F1A983" w:themeColor="accent2" w:themeTint="99"/>
                <w:sz w:val="20"/>
                <w:szCs w:val="20"/>
              </w:rPr>
              <w:t>Champ « </w:t>
            </w:r>
            <w:proofErr w:type="spellStart"/>
            <w:r w:rsidRPr="00173DB7">
              <w:rPr>
                <w:rFonts w:asciiTheme="majorHAnsi" w:hAnsiTheme="majorHAnsi" w:cs="Courier New"/>
                <w:b/>
                <w:bCs/>
                <w:color w:val="83CAEB" w:themeColor="accent1" w:themeTint="66"/>
                <w:sz w:val="20"/>
                <w:szCs w:val="20"/>
              </w:rPr>
              <w:t>arondissement</w:t>
            </w:r>
            <w:proofErr w:type="spellEnd"/>
            <w:r w:rsidRPr="00173DB7">
              <w:rPr>
                <w:rFonts w:asciiTheme="majorHAnsi" w:hAnsiTheme="majorHAnsi" w:cs="Courier New"/>
                <w:color w:val="83CAEB" w:themeColor="accent1" w:themeTint="66"/>
                <w:sz w:val="20"/>
                <w:szCs w:val="20"/>
              </w:rPr>
              <w:t> </w:t>
            </w:r>
            <w:r w:rsidRPr="00173DB7">
              <w:rPr>
                <w:rFonts w:asciiTheme="majorHAnsi" w:hAnsiTheme="majorHAnsi" w:cs="Courier New"/>
                <w:color w:val="F1A983" w:themeColor="accent2" w:themeTint="99"/>
                <w:sz w:val="20"/>
                <w:szCs w:val="20"/>
              </w:rPr>
              <w:t>» de l’Adresse</w:t>
            </w:r>
          </w:p>
        </w:tc>
      </w:tr>
      <w:tr w:rsidR="001C3E6A" w14:paraId="7A66C355" w14:textId="77777777" w:rsidTr="001C3E6A">
        <w:tc>
          <w:tcPr>
            <w:tcW w:w="7195" w:type="dxa"/>
            <w:shd w:val="clear" w:color="auto" w:fill="153D63" w:themeFill="text2" w:themeFillTint="E6"/>
          </w:tcPr>
          <w:p w14:paraId="0E211DC7" w14:textId="00C93D89" w:rsidR="001C3E6A" w:rsidRPr="00173DB7" w:rsidRDefault="001C3E6A" w:rsidP="001C3E6A">
            <w:pPr>
              <w:spacing w:line="276" w:lineRule="auto"/>
              <w:jc w:val="both"/>
              <w:rPr>
                <w:rFonts w:ascii="Courier New" w:hAnsi="Courier New" w:cs="Courier New"/>
                <w:b/>
                <w:bCs/>
                <w:color w:val="FFFFFF" w:themeColor="background1"/>
                <w:sz w:val="20"/>
                <w:szCs w:val="20"/>
              </w:rPr>
            </w:pPr>
            <w:r w:rsidRPr="00173DB7">
              <w:rPr>
                <w:rFonts w:ascii="Courier New" w:hAnsi="Courier New" w:cs="Courier New"/>
                <w:b/>
                <w:bCs/>
                <w:color w:val="FFFFFF" w:themeColor="background1"/>
                <w:sz w:val="20"/>
                <w:szCs w:val="20"/>
              </w:rPr>
              <w:t xml:space="preserve">          &lt;</w:t>
            </w:r>
            <w:proofErr w:type="spellStart"/>
            <w:r w:rsidRPr="00173DB7">
              <w:rPr>
                <w:rFonts w:ascii="Courier New" w:hAnsi="Courier New" w:cs="Courier New"/>
                <w:b/>
                <w:bCs/>
                <w:color w:val="FFFFFF" w:themeColor="background1"/>
                <w:sz w:val="20"/>
                <w:szCs w:val="20"/>
              </w:rPr>
              <w:t>afficherSuite</w:t>
            </w:r>
            <w:proofErr w:type="spellEnd"/>
            <w:r w:rsidRPr="00173DB7">
              <w:rPr>
                <w:rFonts w:ascii="Courier New" w:hAnsi="Courier New" w:cs="Courier New"/>
                <w:b/>
                <w:bCs/>
                <w:color w:val="FFFFFF" w:themeColor="background1"/>
                <w:sz w:val="20"/>
                <w:szCs w:val="20"/>
              </w:rPr>
              <w:t>&gt;</w:t>
            </w:r>
            <w:proofErr w:type="spellStart"/>
            <w:r w:rsidRPr="00953F20">
              <w:rPr>
                <w:rFonts w:ascii="Courier New" w:hAnsi="Courier New" w:cs="Courier New"/>
                <w:b/>
                <w:bCs/>
                <w:color w:val="FFFF00"/>
                <w:sz w:val="20"/>
                <w:szCs w:val="20"/>
              </w:rPr>
              <w:t>true</w:t>
            </w:r>
            <w:proofErr w:type="spellEnd"/>
            <w:r w:rsidRPr="00173DB7">
              <w:rPr>
                <w:rFonts w:ascii="Courier New" w:hAnsi="Courier New" w:cs="Courier New"/>
                <w:b/>
                <w:bCs/>
                <w:color w:val="FFFFFF" w:themeColor="background1"/>
                <w:sz w:val="20"/>
                <w:szCs w:val="20"/>
              </w:rPr>
              <w:t>&lt;/</w:t>
            </w:r>
            <w:proofErr w:type="spellStart"/>
            <w:r w:rsidRPr="00173DB7">
              <w:rPr>
                <w:rFonts w:ascii="Courier New" w:hAnsi="Courier New" w:cs="Courier New"/>
                <w:b/>
                <w:bCs/>
                <w:color w:val="FFFFFF" w:themeColor="background1"/>
                <w:sz w:val="20"/>
                <w:szCs w:val="20"/>
              </w:rPr>
              <w:t>afficherSuite</w:t>
            </w:r>
            <w:proofErr w:type="spellEnd"/>
            <w:r w:rsidRPr="00173DB7">
              <w:rPr>
                <w:rFonts w:ascii="Courier New" w:hAnsi="Courier New" w:cs="Courier New"/>
                <w:b/>
                <w:bCs/>
                <w:color w:val="FFFFFF" w:themeColor="background1"/>
                <w:sz w:val="20"/>
                <w:szCs w:val="20"/>
              </w:rPr>
              <w:t>&gt;</w:t>
            </w:r>
          </w:p>
        </w:tc>
        <w:tc>
          <w:tcPr>
            <w:tcW w:w="5755" w:type="dxa"/>
            <w:shd w:val="clear" w:color="auto" w:fill="153D63" w:themeFill="text2" w:themeFillTint="E6"/>
          </w:tcPr>
          <w:p w14:paraId="2780270C" w14:textId="49BED382" w:rsidR="001C3E6A" w:rsidRPr="00173DB7" w:rsidRDefault="001C3E6A" w:rsidP="001C3E6A">
            <w:pPr>
              <w:spacing w:line="276" w:lineRule="auto"/>
              <w:jc w:val="both"/>
              <w:rPr>
                <w:rFonts w:asciiTheme="majorHAnsi" w:hAnsiTheme="majorHAnsi" w:cs="Courier New"/>
                <w:b/>
                <w:bCs/>
                <w:color w:val="F1A983" w:themeColor="accent2" w:themeTint="99"/>
                <w:sz w:val="20"/>
                <w:szCs w:val="20"/>
              </w:rPr>
            </w:pPr>
            <w:r w:rsidRPr="00173DB7">
              <w:rPr>
                <w:rFonts w:asciiTheme="majorHAnsi" w:hAnsiTheme="majorHAnsi" w:cs="Courier New"/>
                <w:color w:val="F1A983" w:themeColor="accent2" w:themeTint="99"/>
                <w:sz w:val="20"/>
                <w:szCs w:val="20"/>
              </w:rPr>
              <w:t>Champ « </w:t>
            </w:r>
            <w:proofErr w:type="spellStart"/>
            <w:r w:rsidRPr="00173DB7">
              <w:rPr>
                <w:rFonts w:asciiTheme="majorHAnsi" w:hAnsiTheme="majorHAnsi" w:cs="Courier New"/>
                <w:b/>
                <w:bCs/>
                <w:color w:val="83CAEB" w:themeColor="accent1" w:themeTint="66"/>
                <w:sz w:val="20"/>
                <w:szCs w:val="20"/>
              </w:rPr>
              <w:t>afficherSuite</w:t>
            </w:r>
            <w:proofErr w:type="spellEnd"/>
            <w:r w:rsidRPr="00173DB7">
              <w:rPr>
                <w:rFonts w:asciiTheme="majorHAnsi" w:hAnsiTheme="majorHAnsi" w:cs="Courier New"/>
                <w:color w:val="83CAEB" w:themeColor="accent1" w:themeTint="66"/>
                <w:sz w:val="20"/>
                <w:szCs w:val="20"/>
              </w:rPr>
              <w:t> </w:t>
            </w:r>
            <w:r w:rsidRPr="00173DB7">
              <w:rPr>
                <w:rFonts w:asciiTheme="majorHAnsi" w:hAnsiTheme="majorHAnsi" w:cs="Courier New"/>
                <w:color w:val="F1A983" w:themeColor="accent2" w:themeTint="99"/>
                <w:sz w:val="20"/>
                <w:szCs w:val="20"/>
              </w:rPr>
              <w:t>» de l’Adresse</w:t>
            </w:r>
            <w:r w:rsidR="00DE28E0" w:rsidRPr="00173DB7">
              <w:rPr>
                <w:rFonts w:asciiTheme="majorHAnsi" w:hAnsiTheme="majorHAnsi" w:cs="Courier New"/>
                <w:color w:val="F1A983" w:themeColor="accent2" w:themeTint="99"/>
                <w:sz w:val="20"/>
                <w:szCs w:val="20"/>
              </w:rPr>
              <w:t xml:space="preserve">, type </w:t>
            </w:r>
            <w:r w:rsidR="00DE28E0" w:rsidRPr="00173DB7">
              <w:rPr>
                <w:rFonts w:asciiTheme="majorHAnsi" w:hAnsiTheme="majorHAnsi" w:cs="Courier New"/>
                <w:i/>
                <w:iCs/>
                <w:color w:val="F1A983" w:themeColor="accent2" w:themeTint="99"/>
                <w:sz w:val="20"/>
                <w:szCs w:val="20"/>
              </w:rPr>
              <w:t>vrai</w:t>
            </w:r>
            <w:r w:rsidR="00DE28E0" w:rsidRPr="00173DB7">
              <w:rPr>
                <w:rFonts w:asciiTheme="majorHAnsi" w:hAnsiTheme="majorHAnsi" w:cs="Courier New"/>
                <w:color w:val="F1A983" w:themeColor="accent2" w:themeTint="99"/>
                <w:sz w:val="20"/>
                <w:szCs w:val="20"/>
              </w:rPr>
              <w:t xml:space="preserve"> ou </w:t>
            </w:r>
            <w:r w:rsidR="00DE28E0" w:rsidRPr="00173DB7">
              <w:rPr>
                <w:rFonts w:asciiTheme="majorHAnsi" w:hAnsiTheme="majorHAnsi" w:cs="Courier New"/>
                <w:i/>
                <w:iCs/>
                <w:color w:val="F1A983" w:themeColor="accent2" w:themeTint="99"/>
                <w:sz w:val="20"/>
                <w:szCs w:val="20"/>
              </w:rPr>
              <w:t>faux</w:t>
            </w:r>
          </w:p>
        </w:tc>
      </w:tr>
      <w:tr w:rsidR="001C3E6A" w14:paraId="7C8513F4" w14:textId="77777777" w:rsidTr="001C3E6A">
        <w:tc>
          <w:tcPr>
            <w:tcW w:w="7195" w:type="dxa"/>
            <w:shd w:val="clear" w:color="auto" w:fill="153D63" w:themeFill="text2" w:themeFillTint="E6"/>
          </w:tcPr>
          <w:p w14:paraId="53609B20" w14:textId="7C799554" w:rsidR="001C3E6A" w:rsidRPr="00173DB7" w:rsidRDefault="001C3E6A" w:rsidP="001C3E6A">
            <w:pPr>
              <w:spacing w:line="276" w:lineRule="auto"/>
              <w:jc w:val="both"/>
              <w:rPr>
                <w:rFonts w:ascii="Courier New" w:hAnsi="Courier New" w:cs="Courier New"/>
                <w:b/>
                <w:bCs/>
                <w:color w:val="FFFFFF" w:themeColor="background1"/>
                <w:sz w:val="20"/>
                <w:szCs w:val="20"/>
              </w:rPr>
            </w:pPr>
            <w:r w:rsidRPr="00173DB7">
              <w:rPr>
                <w:rFonts w:ascii="Courier New" w:hAnsi="Courier New" w:cs="Courier New"/>
                <w:b/>
                <w:bCs/>
                <w:color w:val="FFFFFF" w:themeColor="background1"/>
                <w:sz w:val="20"/>
                <w:szCs w:val="20"/>
              </w:rPr>
              <w:t xml:space="preserve">          &lt;</w:t>
            </w:r>
            <w:proofErr w:type="spellStart"/>
            <w:r w:rsidRPr="00173DB7">
              <w:rPr>
                <w:rFonts w:ascii="Courier New" w:hAnsi="Courier New" w:cs="Courier New"/>
                <w:b/>
                <w:bCs/>
                <w:color w:val="FFFFFF" w:themeColor="background1"/>
                <w:sz w:val="20"/>
                <w:szCs w:val="20"/>
              </w:rPr>
              <w:t>typeSuite</w:t>
            </w:r>
            <w:proofErr w:type="spellEnd"/>
            <w:r w:rsidRPr="00173DB7">
              <w:rPr>
                <w:rFonts w:ascii="Courier New" w:hAnsi="Courier New" w:cs="Courier New"/>
                <w:b/>
                <w:bCs/>
                <w:color w:val="FFFFFF" w:themeColor="background1"/>
                <w:sz w:val="20"/>
                <w:szCs w:val="20"/>
              </w:rPr>
              <w:t>&gt;</w:t>
            </w:r>
            <w:r w:rsidRPr="00953F20">
              <w:rPr>
                <w:rFonts w:ascii="Courier New" w:hAnsi="Courier New" w:cs="Courier New"/>
                <w:b/>
                <w:bCs/>
                <w:color w:val="FFFF00"/>
                <w:sz w:val="20"/>
                <w:szCs w:val="20"/>
              </w:rPr>
              <w:t>APPARTEMENT</w:t>
            </w:r>
            <w:r w:rsidRPr="00173DB7">
              <w:rPr>
                <w:rFonts w:ascii="Courier New" w:hAnsi="Courier New" w:cs="Courier New"/>
                <w:b/>
                <w:bCs/>
                <w:color w:val="FFFFFF" w:themeColor="background1"/>
                <w:sz w:val="20"/>
                <w:szCs w:val="20"/>
              </w:rPr>
              <w:t>&lt;/</w:t>
            </w:r>
            <w:proofErr w:type="spellStart"/>
            <w:r w:rsidRPr="00173DB7">
              <w:rPr>
                <w:rFonts w:ascii="Courier New" w:hAnsi="Courier New" w:cs="Courier New"/>
                <w:b/>
                <w:bCs/>
                <w:color w:val="FFFFFF" w:themeColor="background1"/>
                <w:sz w:val="20"/>
                <w:szCs w:val="20"/>
              </w:rPr>
              <w:t>typeSuite</w:t>
            </w:r>
            <w:proofErr w:type="spellEnd"/>
            <w:r w:rsidRPr="00173DB7">
              <w:rPr>
                <w:rFonts w:ascii="Courier New" w:hAnsi="Courier New" w:cs="Courier New"/>
                <w:b/>
                <w:bCs/>
                <w:color w:val="FFFFFF" w:themeColor="background1"/>
                <w:sz w:val="20"/>
                <w:szCs w:val="20"/>
              </w:rPr>
              <w:t>&gt;</w:t>
            </w:r>
          </w:p>
        </w:tc>
        <w:tc>
          <w:tcPr>
            <w:tcW w:w="5755" w:type="dxa"/>
            <w:shd w:val="clear" w:color="auto" w:fill="153D63" w:themeFill="text2" w:themeFillTint="E6"/>
          </w:tcPr>
          <w:p w14:paraId="3C2BEF38" w14:textId="521FED7E" w:rsidR="001C3E6A" w:rsidRPr="00173DB7" w:rsidRDefault="001C3E6A" w:rsidP="001C3E6A">
            <w:pPr>
              <w:spacing w:line="276" w:lineRule="auto"/>
              <w:jc w:val="both"/>
              <w:rPr>
                <w:rFonts w:asciiTheme="majorHAnsi" w:hAnsiTheme="majorHAnsi" w:cs="Courier New"/>
                <w:b/>
                <w:bCs/>
                <w:color w:val="F1A983" w:themeColor="accent2" w:themeTint="99"/>
                <w:sz w:val="20"/>
                <w:szCs w:val="20"/>
              </w:rPr>
            </w:pPr>
            <w:r w:rsidRPr="00173DB7">
              <w:rPr>
                <w:rFonts w:asciiTheme="majorHAnsi" w:hAnsiTheme="majorHAnsi" w:cs="Courier New"/>
                <w:color w:val="F1A983" w:themeColor="accent2" w:themeTint="99"/>
                <w:sz w:val="20"/>
                <w:szCs w:val="20"/>
              </w:rPr>
              <w:t>Champ « </w:t>
            </w:r>
            <w:proofErr w:type="spellStart"/>
            <w:r w:rsidRPr="00173DB7">
              <w:rPr>
                <w:rFonts w:asciiTheme="majorHAnsi" w:hAnsiTheme="majorHAnsi" w:cs="Courier New"/>
                <w:b/>
                <w:bCs/>
                <w:color w:val="83CAEB" w:themeColor="accent1" w:themeTint="66"/>
                <w:sz w:val="20"/>
                <w:szCs w:val="20"/>
              </w:rPr>
              <w:t>typeSuite</w:t>
            </w:r>
            <w:proofErr w:type="spellEnd"/>
            <w:r w:rsidRPr="00173DB7">
              <w:rPr>
                <w:rFonts w:asciiTheme="majorHAnsi" w:hAnsiTheme="majorHAnsi" w:cs="Courier New"/>
                <w:color w:val="83CAEB" w:themeColor="accent1" w:themeTint="66"/>
                <w:sz w:val="20"/>
                <w:szCs w:val="20"/>
              </w:rPr>
              <w:t> </w:t>
            </w:r>
            <w:r w:rsidRPr="00173DB7">
              <w:rPr>
                <w:rFonts w:asciiTheme="majorHAnsi" w:hAnsiTheme="majorHAnsi" w:cs="Courier New"/>
                <w:color w:val="F1A983" w:themeColor="accent2" w:themeTint="99"/>
                <w:sz w:val="20"/>
                <w:szCs w:val="20"/>
              </w:rPr>
              <w:t>» de l’Adresse</w:t>
            </w:r>
            <w:r w:rsidR="00DE28E0" w:rsidRPr="00173DB7">
              <w:rPr>
                <w:rFonts w:asciiTheme="majorHAnsi" w:hAnsiTheme="majorHAnsi" w:cs="Courier New"/>
                <w:color w:val="F1A983" w:themeColor="accent2" w:themeTint="99"/>
                <w:sz w:val="20"/>
                <w:szCs w:val="20"/>
              </w:rPr>
              <w:t>, mot clé</w:t>
            </w:r>
          </w:p>
        </w:tc>
      </w:tr>
      <w:tr w:rsidR="001C3E6A" w14:paraId="03845493" w14:textId="77777777" w:rsidTr="001C3E6A">
        <w:tc>
          <w:tcPr>
            <w:tcW w:w="7195" w:type="dxa"/>
            <w:shd w:val="clear" w:color="auto" w:fill="153D63" w:themeFill="text2" w:themeFillTint="E6"/>
          </w:tcPr>
          <w:p w14:paraId="2D4F2146" w14:textId="62C2389C" w:rsidR="001C3E6A" w:rsidRPr="00953F20" w:rsidRDefault="001C3E6A" w:rsidP="001C3E6A">
            <w:pPr>
              <w:spacing w:line="276" w:lineRule="auto"/>
              <w:jc w:val="both"/>
              <w:rPr>
                <w:rFonts w:ascii="Courier New" w:hAnsi="Courier New" w:cs="Courier New"/>
                <w:b/>
                <w:bCs/>
                <w:color w:val="47D459" w:themeColor="accent3" w:themeTint="99"/>
                <w:sz w:val="20"/>
                <w:szCs w:val="20"/>
              </w:rPr>
            </w:pPr>
            <w:r w:rsidRPr="00953F20">
              <w:rPr>
                <w:rFonts w:ascii="Courier New" w:hAnsi="Courier New" w:cs="Courier New"/>
                <w:b/>
                <w:bCs/>
                <w:color w:val="47D459" w:themeColor="accent3" w:themeTint="99"/>
                <w:sz w:val="20"/>
                <w:szCs w:val="20"/>
              </w:rPr>
              <w:t xml:space="preserve">        &lt;/Adresse&gt;</w:t>
            </w:r>
          </w:p>
        </w:tc>
        <w:tc>
          <w:tcPr>
            <w:tcW w:w="5755" w:type="dxa"/>
            <w:shd w:val="clear" w:color="auto" w:fill="153D63" w:themeFill="text2" w:themeFillTint="E6"/>
          </w:tcPr>
          <w:p w14:paraId="4FBC3D31" w14:textId="77777777" w:rsidR="001C3E6A" w:rsidRPr="00173DB7" w:rsidRDefault="001C3E6A" w:rsidP="001C3E6A">
            <w:pPr>
              <w:spacing w:line="276" w:lineRule="auto"/>
              <w:jc w:val="both"/>
              <w:rPr>
                <w:rFonts w:asciiTheme="majorHAnsi" w:hAnsiTheme="majorHAnsi" w:cs="Courier New"/>
                <w:b/>
                <w:bCs/>
                <w:color w:val="F1A983" w:themeColor="accent2" w:themeTint="99"/>
                <w:sz w:val="20"/>
                <w:szCs w:val="20"/>
              </w:rPr>
            </w:pPr>
          </w:p>
        </w:tc>
      </w:tr>
      <w:tr w:rsidR="001C3E6A" w14:paraId="2899C062" w14:textId="77777777" w:rsidTr="001C3E6A">
        <w:tc>
          <w:tcPr>
            <w:tcW w:w="7195" w:type="dxa"/>
            <w:shd w:val="clear" w:color="auto" w:fill="153D63" w:themeFill="text2" w:themeFillTint="E6"/>
          </w:tcPr>
          <w:p w14:paraId="06AD41BB" w14:textId="7A4FC363" w:rsidR="001C3E6A" w:rsidRPr="00173DB7" w:rsidRDefault="001C3E6A" w:rsidP="001C3E6A">
            <w:pPr>
              <w:spacing w:line="276" w:lineRule="auto"/>
              <w:jc w:val="both"/>
              <w:rPr>
                <w:rFonts w:ascii="Courier New" w:hAnsi="Courier New" w:cs="Courier New"/>
                <w:b/>
                <w:bCs/>
                <w:color w:val="FFFFFF" w:themeColor="background1"/>
                <w:sz w:val="20"/>
                <w:szCs w:val="20"/>
              </w:rPr>
            </w:pPr>
            <w:r w:rsidRPr="00173DB7">
              <w:rPr>
                <w:rFonts w:ascii="Courier New" w:hAnsi="Courier New" w:cs="Courier New"/>
                <w:b/>
                <w:bCs/>
                <w:color w:val="FFFFFF" w:themeColor="background1"/>
                <w:sz w:val="20"/>
                <w:szCs w:val="20"/>
              </w:rPr>
              <w:t xml:space="preserve">      &lt;/adresse&gt;</w:t>
            </w:r>
          </w:p>
        </w:tc>
        <w:tc>
          <w:tcPr>
            <w:tcW w:w="5755" w:type="dxa"/>
            <w:shd w:val="clear" w:color="auto" w:fill="153D63" w:themeFill="text2" w:themeFillTint="E6"/>
          </w:tcPr>
          <w:p w14:paraId="3FBF4A7F" w14:textId="77777777" w:rsidR="001C3E6A" w:rsidRPr="00173DB7" w:rsidRDefault="001C3E6A" w:rsidP="001C3E6A">
            <w:pPr>
              <w:spacing w:line="276" w:lineRule="auto"/>
              <w:jc w:val="both"/>
              <w:rPr>
                <w:rFonts w:asciiTheme="majorHAnsi" w:hAnsiTheme="majorHAnsi" w:cs="Courier New"/>
                <w:b/>
                <w:bCs/>
                <w:color w:val="F1A983" w:themeColor="accent2" w:themeTint="99"/>
                <w:sz w:val="20"/>
                <w:szCs w:val="20"/>
              </w:rPr>
            </w:pPr>
          </w:p>
        </w:tc>
      </w:tr>
      <w:tr w:rsidR="00DE28E0" w14:paraId="630855C0" w14:textId="77777777" w:rsidTr="001C3E6A">
        <w:tc>
          <w:tcPr>
            <w:tcW w:w="7195" w:type="dxa"/>
            <w:shd w:val="clear" w:color="auto" w:fill="153D63" w:themeFill="text2" w:themeFillTint="E6"/>
          </w:tcPr>
          <w:p w14:paraId="2D7625B4" w14:textId="77BDBCBE" w:rsidR="00DE28E0" w:rsidRPr="00173DB7" w:rsidRDefault="00DE28E0" w:rsidP="00DE28E0">
            <w:pPr>
              <w:spacing w:line="276" w:lineRule="auto"/>
              <w:jc w:val="both"/>
              <w:rPr>
                <w:rFonts w:ascii="Courier New" w:hAnsi="Courier New" w:cs="Courier New"/>
                <w:b/>
                <w:bCs/>
                <w:color w:val="FFFFFF" w:themeColor="background1"/>
                <w:sz w:val="20"/>
                <w:szCs w:val="20"/>
              </w:rPr>
            </w:pPr>
            <w:r w:rsidRPr="00173DB7">
              <w:rPr>
                <w:rFonts w:ascii="Courier New" w:hAnsi="Courier New" w:cs="Courier New"/>
                <w:b/>
                <w:bCs/>
                <w:color w:val="FFFFFF" w:themeColor="background1"/>
                <w:sz w:val="20"/>
                <w:szCs w:val="20"/>
              </w:rPr>
              <w:t xml:space="preserve">      &lt;matricule&gt;</w:t>
            </w:r>
            <w:r w:rsidRPr="00953F20">
              <w:rPr>
                <w:rFonts w:ascii="Courier New" w:hAnsi="Courier New" w:cs="Courier New"/>
                <w:b/>
                <w:bCs/>
                <w:color w:val="FFFF00"/>
                <w:sz w:val="20"/>
                <w:szCs w:val="20"/>
              </w:rPr>
              <w:t>5511223344556</w:t>
            </w:r>
            <w:r w:rsidRPr="00173DB7">
              <w:rPr>
                <w:rFonts w:ascii="Courier New" w:hAnsi="Courier New" w:cs="Courier New"/>
                <w:b/>
                <w:bCs/>
                <w:color w:val="FFFFFF" w:themeColor="background1"/>
                <w:sz w:val="20"/>
                <w:szCs w:val="20"/>
              </w:rPr>
              <w:t>&lt;/matricule&gt;</w:t>
            </w:r>
          </w:p>
        </w:tc>
        <w:tc>
          <w:tcPr>
            <w:tcW w:w="5755" w:type="dxa"/>
            <w:shd w:val="clear" w:color="auto" w:fill="153D63" w:themeFill="text2" w:themeFillTint="E6"/>
          </w:tcPr>
          <w:p w14:paraId="2891236A" w14:textId="156D61A7" w:rsidR="00DE28E0" w:rsidRPr="00173DB7" w:rsidRDefault="00DE28E0" w:rsidP="00DE28E0">
            <w:pPr>
              <w:spacing w:line="276" w:lineRule="auto"/>
              <w:jc w:val="both"/>
              <w:rPr>
                <w:rFonts w:asciiTheme="majorHAnsi" w:hAnsiTheme="majorHAnsi" w:cs="Courier New"/>
                <w:b/>
                <w:bCs/>
                <w:color w:val="F1A983" w:themeColor="accent2" w:themeTint="99"/>
                <w:sz w:val="20"/>
                <w:szCs w:val="20"/>
              </w:rPr>
            </w:pPr>
            <w:r w:rsidRPr="00173DB7">
              <w:rPr>
                <w:rFonts w:asciiTheme="majorHAnsi" w:hAnsiTheme="majorHAnsi" w:cs="Courier New"/>
                <w:color w:val="F1A983" w:themeColor="accent2" w:themeTint="99"/>
                <w:sz w:val="20"/>
                <w:szCs w:val="20"/>
              </w:rPr>
              <w:t>Champ « </w:t>
            </w:r>
            <w:r w:rsidRPr="00173DB7">
              <w:rPr>
                <w:rFonts w:asciiTheme="majorHAnsi" w:hAnsiTheme="majorHAnsi" w:cs="Courier New"/>
                <w:b/>
                <w:bCs/>
                <w:color w:val="83CAEB" w:themeColor="accent1" w:themeTint="66"/>
                <w:sz w:val="20"/>
                <w:szCs w:val="20"/>
              </w:rPr>
              <w:t>matricule</w:t>
            </w:r>
            <w:r w:rsidRPr="00173DB7">
              <w:rPr>
                <w:rFonts w:asciiTheme="majorHAnsi" w:hAnsiTheme="majorHAnsi" w:cs="Courier New"/>
                <w:color w:val="83CAEB" w:themeColor="accent1" w:themeTint="66"/>
                <w:sz w:val="20"/>
                <w:szCs w:val="20"/>
              </w:rPr>
              <w:t> </w:t>
            </w:r>
            <w:r w:rsidRPr="00173DB7">
              <w:rPr>
                <w:rFonts w:asciiTheme="majorHAnsi" w:hAnsiTheme="majorHAnsi" w:cs="Courier New"/>
                <w:color w:val="F1A983" w:themeColor="accent2" w:themeTint="99"/>
                <w:sz w:val="20"/>
                <w:szCs w:val="20"/>
              </w:rPr>
              <w:t xml:space="preserve">» du </w:t>
            </w:r>
            <w:proofErr w:type="spellStart"/>
            <w:r w:rsidRPr="00173DB7">
              <w:rPr>
                <w:rFonts w:asciiTheme="majorHAnsi" w:hAnsiTheme="majorHAnsi" w:cs="Courier New"/>
                <w:color w:val="F1A983" w:themeColor="accent2" w:themeTint="99"/>
                <w:sz w:val="20"/>
                <w:szCs w:val="20"/>
              </w:rPr>
              <w:t>DossierAdresse</w:t>
            </w:r>
            <w:proofErr w:type="spellEnd"/>
          </w:p>
        </w:tc>
      </w:tr>
      <w:tr w:rsidR="00DE28E0" w14:paraId="07104440" w14:textId="77777777" w:rsidTr="001C3E6A">
        <w:tc>
          <w:tcPr>
            <w:tcW w:w="7195" w:type="dxa"/>
            <w:shd w:val="clear" w:color="auto" w:fill="153D63" w:themeFill="text2" w:themeFillTint="E6"/>
          </w:tcPr>
          <w:p w14:paraId="51CE8216" w14:textId="75BA926F" w:rsidR="00DE28E0" w:rsidRPr="00173DB7" w:rsidRDefault="00DE28E0" w:rsidP="00DE28E0">
            <w:pPr>
              <w:spacing w:line="276" w:lineRule="auto"/>
              <w:jc w:val="both"/>
              <w:rPr>
                <w:rFonts w:ascii="Courier New" w:hAnsi="Courier New" w:cs="Courier New"/>
                <w:b/>
                <w:bCs/>
                <w:color w:val="FFFFFF" w:themeColor="background1"/>
                <w:sz w:val="20"/>
                <w:szCs w:val="20"/>
              </w:rPr>
            </w:pPr>
            <w:r w:rsidRPr="00173DB7">
              <w:rPr>
                <w:rFonts w:ascii="Courier New" w:hAnsi="Courier New" w:cs="Courier New"/>
                <w:b/>
                <w:bCs/>
                <w:color w:val="FFFFFF" w:themeColor="background1"/>
                <w:sz w:val="20"/>
                <w:szCs w:val="20"/>
              </w:rPr>
              <w:t xml:space="preserve">      &lt;subdivision&gt;</w:t>
            </w:r>
            <w:r w:rsidRPr="00953F20">
              <w:rPr>
                <w:rFonts w:ascii="Courier New" w:hAnsi="Courier New" w:cs="Courier New"/>
                <w:b/>
                <w:bCs/>
                <w:color w:val="FFFF00"/>
                <w:sz w:val="20"/>
                <w:szCs w:val="20"/>
              </w:rPr>
              <w:t>App.1</w:t>
            </w:r>
            <w:r w:rsidRPr="00173DB7">
              <w:rPr>
                <w:rFonts w:ascii="Courier New" w:hAnsi="Courier New" w:cs="Courier New"/>
                <w:b/>
                <w:bCs/>
                <w:color w:val="FFFFFF" w:themeColor="background1"/>
                <w:sz w:val="20"/>
                <w:szCs w:val="20"/>
              </w:rPr>
              <w:t>&lt;/subdivision&gt;</w:t>
            </w:r>
          </w:p>
        </w:tc>
        <w:tc>
          <w:tcPr>
            <w:tcW w:w="5755" w:type="dxa"/>
            <w:shd w:val="clear" w:color="auto" w:fill="153D63" w:themeFill="text2" w:themeFillTint="E6"/>
          </w:tcPr>
          <w:p w14:paraId="7A616FF0" w14:textId="15236C17" w:rsidR="00DE28E0" w:rsidRPr="00173DB7" w:rsidRDefault="00DE28E0" w:rsidP="00DE28E0">
            <w:pPr>
              <w:spacing w:line="276" w:lineRule="auto"/>
              <w:jc w:val="both"/>
              <w:rPr>
                <w:rFonts w:asciiTheme="majorHAnsi" w:hAnsiTheme="majorHAnsi" w:cs="Courier New"/>
                <w:b/>
                <w:bCs/>
                <w:color w:val="F1A983" w:themeColor="accent2" w:themeTint="99"/>
                <w:sz w:val="20"/>
                <w:szCs w:val="20"/>
              </w:rPr>
            </w:pPr>
            <w:r w:rsidRPr="00173DB7">
              <w:rPr>
                <w:rFonts w:asciiTheme="majorHAnsi" w:hAnsiTheme="majorHAnsi" w:cs="Courier New"/>
                <w:color w:val="F1A983" w:themeColor="accent2" w:themeTint="99"/>
                <w:sz w:val="20"/>
                <w:szCs w:val="20"/>
              </w:rPr>
              <w:t>Champ « </w:t>
            </w:r>
            <w:r w:rsidRPr="00173DB7">
              <w:rPr>
                <w:rFonts w:asciiTheme="majorHAnsi" w:hAnsiTheme="majorHAnsi" w:cs="Courier New"/>
                <w:b/>
                <w:bCs/>
                <w:color w:val="83CAEB" w:themeColor="accent1" w:themeTint="66"/>
                <w:sz w:val="20"/>
                <w:szCs w:val="20"/>
              </w:rPr>
              <w:t>subdivision</w:t>
            </w:r>
            <w:r w:rsidRPr="00173DB7">
              <w:rPr>
                <w:rFonts w:asciiTheme="majorHAnsi" w:hAnsiTheme="majorHAnsi" w:cs="Courier New"/>
                <w:color w:val="83CAEB" w:themeColor="accent1" w:themeTint="66"/>
                <w:sz w:val="20"/>
                <w:szCs w:val="20"/>
              </w:rPr>
              <w:t> </w:t>
            </w:r>
            <w:r w:rsidRPr="00173DB7">
              <w:rPr>
                <w:rFonts w:asciiTheme="majorHAnsi" w:hAnsiTheme="majorHAnsi" w:cs="Courier New"/>
                <w:color w:val="F1A983" w:themeColor="accent2" w:themeTint="99"/>
                <w:sz w:val="20"/>
                <w:szCs w:val="20"/>
              </w:rPr>
              <w:t xml:space="preserve">» du </w:t>
            </w:r>
            <w:proofErr w:type="spellStart"/>
            <w:r w:rsidRPr="00173DB7">
              <w:rPr>
                <w:rFonts w:asciiTheme="majorHAnsi" w:hAnsiTheme="majorHAnsi" w:cs="Courier New"/>
                <w:color w:val="F1A983" w:themeColor="accent2" w:themeTint="99"/>
                <w:sz w:val="20"/>
                <w:szCs w:val="20"/>
              </w:rPr>
              <w:t>DossierAdresse</w:t>
            </w:r>
            <w:proofErr w:type="spellEnd"/>
          </w:p>
        </w:tc>
      </w:tr>
      <w:tr w:rsidR="00DE28E0" w14:paraId="268A3583" w14:textId="068CEF53" w:rsidTr="001C3E6A">
        <w:tc>
          <w:tcPr>
            <w:tcW w:w="7195" w:type="dxa"/>
            <w:shd w:val="clear" w:color="auto" w:fill="153D63" w:themeFill="text2" w:themeFillTint="E6"/>
          </w:tcPr>
          <w:p w14:paraId="0AD8498C" w14:textId="049CD594" w:rsidR="00DE28E0" w:rsidRPr="00173DB7" w:rsidRDefault="00DE28E0" w:rsidP="00DE28E0">
            <w:pPr>
              <w:spacing w:line="276" w:lineRule="auto"/>
              <w:jc w:val="both"/>
              <w:rPr>
                <w:rFonts w:ascii="Courier New" w:hAnsi="Courier New" w:cs="Courier New"/>
                <w:b/>
                <w:bCs/>
                <w:color w:val="FFFFFF" w:themeColor="background1"/>
                <w:sz w:val="20"/>
                <w:szCs w:val="20"/>
              </w:rPr>
            </w:pPr>
            <w:r w:rsidRPr="00173DB7">
              <w:rPr>
                <w:rFonts w:ascii="Courier New" w:hAnsi="Courier New" w:cs="Courier New"/>
                <w:b/>
                <w:bCs/>
                <w:color w:val="FFFFFF" w:themeColor="background1"/>
                <w:sz w:val="20"/>
                <w:szCs w:val="20"/>
              </w:rPr>
              <w:t xml:space="preserve">      ...</w:t>
            </w:r>
          </w:p>
        </w:tc>
        <w:tc>
          <w:tcPr>
            <w:tcW w:w="5755" w:type="dxa"/>
            <w:shd w:val="clear" w:color="auto" w:fill="153D63" w:themeFill="text2" w:themeFillTint="E6"/>
          </w:tcPr>
          <w:p w14:paraId="67C5F162" w14:textId="77777777" w:rsidR="00DE28E0" w:rsidRPr="00173DB7" w:rsidRDefault="00DE28E0" w:rsidP="00DE28E0">
            <w:pPr>
              <w:spacing w:line="276" w:lineRule="auto"/>
              <w:jc w:val="both"/>
              <w:rPr>
                <w:rFonts w:asciiTheme="majorHAnsi" w:hAnsiTheme="majorHAnsi" w:cs="Courier New"/>
                <w:b/>
                <w:bCs/>
                <w:color w:val="F1A983" w:themeColor="accent2" w:themeTint="99"/>
                <w:sz w:val="20"/>
                <w:szCs w:val="20"/>
              </w:rPr>
            </w:pPr>
          </w:p>
        </w:tc>
      </w:tr>
    </w:tbl>
    <w:p w14:paraId="7771DD2D" w14:textId="77777777" w:rsidR="00DD660A" w:rsidRPr="000D38F6" w:rsidRDefault="00DD660A" w:rsidP="00DD660A">
      <w:pPr>
        <w:jc w:val="both"/>
        <w:rPr>
          <w:sz w:val="22"/>
          <w:szCs w:val="22"/>
        </w:rPr>
      </w:pPr>
    </w:p>
    <w:p w14:paraId="2B241BAE" w14:textId="0DAC6D65" w:rsidR="00F22B02" w:rsidRPr="00081F60" w:rsidRDefault="00173DB7">
      <w:pPr>
        <w:rPr>
          <w:sz w:val="22"/>
          <w:szCs w:val="22"/>
        </w:rPr>
      </w:pPr>
      <w:r>
        <w:rPr>
          <w:sz w:val="22"/>
          <w:szCs w:val="22"/>
        </w:rPr>
        <w:t xml:space="preserve">Étant donné la taille massive de certains modules, les données exportées sont réparties dans plusieurs fichiers XML. Par exemple, il y a un fichier </w:t>
      </w:r>
      <w:r w:rsidRPr="00401A9D">
        <w:rPr>
          <w:rFonts w:ascii="Courier New" w:hAnsi="Courier New" w:cs="Courier New"/>
          <w:sz w:val="22"/>
          <w:szCs w:val="22"/>
        </w:rPr>
        <w:t>Dossier adresse.xml</w:t>
      </w:r>
      <w:r>
        <w:rPr>
          <w:sz w:val="22"/>
          <w:szCs w:val="22"/>
        </w:rPr>
        <w:t xml:space="preserve">, un fichier </w:t>
      </w:r>
      <w:r w:rsidRPr="00401A9D">
        <w:rPr>
          <w:rFonts w:ascii="Courier New" w:hAnsi="Courier New" w:cs="Courier New"/>
          <w:sz w:val="22"/>
          <w:szCs w:val="22"/>
        </w:rPr>
        <w:t>Prévention.xml</w:t>
      </w:r>
      <w:r>
        <w:rPr>
          <w:sz w:val="22"/>
          <w:szCs w:val="22"/>
        </w:rPr>
        <w:t xml:space="preserve">, etc. </w:t>
      </w:r>
      <w:r w:rsidR="00F22B02" w:rsidRPr="00081F60">
        <w:rPr>
          <w:sz w:val="22"/>
          <w:szCs w:val="22"/>
        </w:rPr>
        <w:br w:type="page"/>
      </w:r>
    </w:p>
    <w:p w14:paraId="3C744B01" w14:textId="3A52B924" w:rsidR="00793ACB" w:rsidRDefault="00F22B02" w:rsidP="00F22B02">
      <w:pPr>
        <w:pStyle w:val="Heading2"/>
        <w:spacing w:after="0"/>
      </w:pPr>
      <w:r>
        <w:lastRenderedPageBreak/>
        <w:t>Coût de traitement</w:t>
      </w:r>
    </w:p>
    <w:p w14:paraId="7BDEE0F2" w14:textId="773951CA" w:rsidR="001D767B" w:rsidRPr="000D38F6" w:rsidRDefault="001D767B" w:rsidP="000D38F6">
      <w:pPr>
        <w:jc w:val="both"/>
        <w:rPr>
          <w:sz w:val="22"/>
          <w:szCs w:val="22"/>
        </w:rPr>
      </w:pPr>
      <w:r w:rsidRPr="000D38F6">
        <w:rPr>
          <w:sz w:val="22"/>
          <w:szCs w:val="22"/>
        </w:rPr>
        <w:t xml:space="preserve">Le coût du service de migration est basé sur le contenu de </w:t>
      </w:r>
      <w:r w:rsidR="00AF2EB9">
        <w:rPr>
          <w:sz w:val="22"/>
          <w:szCs w:val="22"/>
        </w:rPr>
        <w:t>chaque</w:t>
      </w:r>
      <w:r w:rsidRPr="000D38F6">
        <w:rPr>
          <w:sz w:val="22"/>
          <w:szCs w:val="22"/>
        </w:rPr>
        <w:t xml:space="preserve"> base de données à migrer.</w:t>
      </w:r>
      <w:r w:rsidR="00A24FA6" w:rsidRPr="000D38F6">
        <w:rPr>
          <w:sz w:val="22"/>
          <w:szCs w:val="22"/>
        </w:rPr>
        <w:t xml:space="preserve"> </w:t>
      </w:r>
      <w:r w:rsidR="00081F60" w:rsidRPr="000D38F6">
        <w:rPr>
          <w:sz w:val="22"/>
          <w:szCs w:val="22"/>
        </w:rPr>
        <w:t xml:space="preserve">Le système analyse </w:t>
      </w:r>
      <w:r w:rsidR="000D38F6" w:rsidRPr="000D38F6">
        <w:rPr>
          <w:sz w:val="22"/>
          <w:szCs w:val="22"/>
        </w:rPr>
        <w:t>la base de données fournie, et multiplie le nombre d’objets comptés par son coût unitaire. Le coût peut varier d’un type d’objet à l’autre, en fonction du tableau ci-dessous</w:t>
      </w:r>
      <w:r w:rsidR="0026685F">
        <w:rPr>
          <w:sz w:val="22"/>
          <w:szCs w:val="22"/>
        </w:rPr>
        <w:t>. Le coût total peut varier d’une copie de base de données à l’autre, puisque le nombre d’objets peut varier.</w:t>
      </w:r>
      <w:r w:rsidR="003120C9">
        <w:rPr>
          <w:sz w:val="22"/>
          <w:szCs w:val="22"/>
        </w:rPr>
        <w:t xml:space="preserve"> </w:t>
      </w:r>
      <w:r w:rsidR="00521001">
        <w:rPr>
          <w:sz w:val="22"/>
          <w:szCs w:val="22"/>
        </w:rPr>
        <w:t>L’extraction ne peut se faire « à la carte », la totalité des données doit être traitée à chaque fois, et donc le coût est toujours pour la base de données entière.</w:t>
      </w:r>
    </w:p>
    <w:p w14:paraId="74878EF4" w14:textId="77777777" w:rsidR="00F22B02" w:rsidRPr="00521001" w:rsidRDefault="00F22B02">
      <w:pPr>
        <w:rPr>
          <w:sz w:val="15"/>
          <w:szCs w:val="15"/>
        </w:rPr>
      </w:pPr>
    </w:p>
    <w:tbl>
      <w:tblPr>
        <w:tblStyle w:val="TableGrid"/>
        <w:tblW w:w="5000" w:type="pct"/>
        <w:tblLook w:val="04A0" w:firstRow="1" w:lastRow="0" w:firstColumn="1" w:lastColumn="0" w:noHBand="0" w:noVBand="1"/>
      </w:tblPr>
      <w:tblGrid>
        <w:gridCol w:w="1814"/>
        <w:gridCol w:w="2168"/>
        <w:gridCol w:w="5193"/>
        <w:gridCol w:w="1260"/>
        <w:gridCol w:w="2515"/>
      </w:tblGrid>
      <w:tr w:rsidR="000D364F" w14:paraId="04AEEF9A" w14:textId="5857B208" w:rsidTr="009B476B">
        <w:tc>
          <w:tcPr>
            <w:tcW w:w="1814" w:type="dxa"/>
            <w:shd w:val="clear" w:color="auto" w:fill="0070C0"/>
          </w:tcPr>
          <w:p w14:paraId="59D8F4B7" w14:textId="6F18678A" w:rsidR="00DC71D1" w:rsidRPr="009B476B" w:rsidRDefault="00DC71D1">
            <w:pPr>
              <w:rPr>
                <w:rFonts w:asciiTheme="majorHAnsi" w:hAnsiTheme="majorHAnsi"/>
                <w:b/>
                <w:bCs/>
                <w:color w:val="FFFFFF" w:themeColor="background1"/>
                <w:sz w:val="18"/>
                <w:szCs w:val="18"/>
              </w:rPr>
            </w:pPr>
            <w:r w:rsidRPr="009B476B">
              <w:rPr>
                <w:rFonts w:asciiTheme="majorHAnsi" w:hAnsiTheme="majorHAnsi"/>
                <w:b/>
                <w:bCs/>
                <w:color w:val="FFFFFF" w:themeColor="background1"/>
                <w:sz w:val="18"/>
                <w:szCs w:val="18"/>
              </w:rPr>
              <w:t>Catégorie</w:t>
            </w:r>
          </w:p>
        </w:tc>
        <w:tc>
          <w:tcPr>
            <w:tcW w:w="2168" w:type="dxa"/>
            <w:shd w:val="clear" w:color="auto" w:fill="0070C0"/>
          </w:tcPr>
          <w:p w14:paraId="7330E765" w14:textId="28B1504F" w:rsidR="00DC71D1" w:rsidRPr="009B476B" w:rsidRDefault="00DC71D1">
            <w:pPr>
              <w:rPr>
                <w:rFonts w:asciiTheme="majorHAnsi" w:hAnsiTheme="majorHAnsi"/>
                <w:b/>
                <w:bCs/>
                <w:color w:val="FFFFFF" w:themeColor="background1"/>
                <w:sz w:val="18"/>
                <w:szCs w:val="18"/>
              </w:rPr>
            </w:pPr>
            <w:r w:rsidRPr="009B476B">
              <w:rPr>
                <w:rFonts w:asciiTheme="majorHAnsi" w:hAnsiTheme="majorHAnsi"/>
                <w:b/>
                <w:bCs/>
                <w:color w:val="FFFFFF" w:themeColor="background1"/>
                <w:sz w:val="18"/>
                <w:szCs w:val="18"/>
              </w:rPr>
              <w:t>Module</w:t>
            </w:r>
          </w:p>
        </w:tc>
        <w:tc>
          <w:tcPr>
            <w:tcW w:w="5193" w:type="dxa"/>
            <w:shd w:val="clear" w:color="auto" w:fill="0070C0"/>
          </w:tcPr>
          <w:p w14:paraId="362A0281" w14:textId="00DC90F2" w:rsidR="00DC71D1" w:rsidRPr="009B476B" w:rsidRDefault="00DC71D1">
            <w:pPr>
              <w:rPr>
                <w:rFonts w:asciiTheme="majorHAnsi" w:hAnsiTheme="majorHAnsi"/>
                <w:b/>
                <w:bCs/>
                <w:color w:val="FFFFFF" w:themeColor="background1"/>
                <w:sz w:val="18"/>
                <w:szCs w:val="18"/>
              </w:rPr>
            </w:pPr>
            <w:r w:rsidRPr="009B476B">
              <w:rPr>
                <w:rFonts w:asciiTheme="majorHAnsi" w:hAnsiTheme="majorHAnsi"/>
                <w:b/>
                <w:bCs/>
                <w:color w:val="FFFFFF" w:themeColor="background1"/>
                <w:sz w:val="18"/>
                <w:szCs w:val="18"/>
              </w:rPr>
              <w:t>Description</w:t>
            </w:r>
          </w:p>
        </w:tc>
        <w:tc>
          <w:tcPr>
            <w:tcW w:w="1260" w:type="dxa"/>
            <w:shd w:val="clear" w:color="auto" w:fill="0070C0"/>
          </w:tcPr>
          <w:p w14:paraId="547262B4" w14:textId="1007BB45" w:rsidR="00DC71D1" w:rsidRPr="009B476B" w:rsidRDefault="00DC71D1" w:rsidP="00DC71D1">
            <w:pPr>
              <w:jc w:val="right"/>
              <w:rPr>
                <w:rFonts w:asciiTheme="majorHAnsi" w:hAnsiTheme="majorHAnsi"/>
                <w:b/>
                <w:bCs/>
                <w:color w:val="FFFFFF" w:themeColor="background1"/>
                <w:sz w:val="18"/>
                <w:szCs w:val="18"/>
              </w:rPr>
            </w:pPr>
            <w:r w:rsidRPr="009B476B">
              <w:rPr>
                <w:rFonts w:asciiTheme="majorHAnsi" w:hAnsiTheme="majorHAnsi"/>
                <w:b/>
                <w:bCs/>
                <w:color w:val="FFFFFF" w:themeColor="background1"/>
                <w:sz w:val="18"/>
                <w:szCs w:val="18"/>
              </w:rPr>
              <w:t>Coût</w:t>
            </w:r>
            <w:r w:rsidR="009B476B">
              <w:rPr>
                <w:rFonts w:asciiTheme="majorHAnsi" w:hAnsiTheme="majorHAnsi"/>
                <w:b/>
                <w:bCs/>
                <w:color w:val="FFFFFF" w:themeColor="background1"/>
                <w:sz w:val="18"/>
                <w:szCs w:val="18"/>
              </w:rPr>
              <w:t xml:space="preserve"> unitaire</w:t>
            </w:r>
          </w:p>
        </w:tc>
        <w:tc>
          <w:tcPr>
            <w:tcW w:w="2515" w:type="dxa"/>
            <w:shd w:val="clear" w:color="auto" w:fill="0070C0"/>
          </w:tcPr>
          <w:p w14:paraId="3755CF2C" w14:textId="3DBA0306" w:rsidR="00DC71D1" w:rsidRPr="009B476B" w:rsidRDefault="000D38F6">
            <w:pPr>
              <w:rPr>
                <w:rFonts w:asciiTheme="majorHAnsi" w:hAnsiTheme="majorHAnsi"/>
                <w:b/>
                <w:bCs/>
                <w:color w:val="FFFFFF" w:themeColor="background1"/>
                <w:sz w:val="18"/>
                <w:szCs w:val="18"/>
              </w:rPr>
            </w:pPr>
            <w:r>
              <w:rPr>
                <w:rFonts w:asciiTheme="majorHAnsi" w:hAnsiTheme="majorHAnsi"/>
                <w:b/>
                <w:bCs/>
                <w:color w:val="FFFFFF" w:themeColor="background1"/>
                <w:sz w:val="18"/>
                <w:szCs w:val="18"/>
              </w:rPr>
              <w:t>Type d’objet compté</w:t>
            </w:r>
          </w:p>
        </w:tc>
      </w:tr>
      <w:tr w:rsidR="009B476B" w14:paraId="050E1B9A" w14:textId="71F9A4E5" w:rsidTr="009B476B">
        <w:tc>
          <w:tcPr>
            <w:tcW w:w="1814" w:type="dxa"/>
            <w:vMerge w:val="restart"/>
          </w:tcPr>
          <w:p w14:paraId="462A872A" w14:textId="056B17D9" w:rsidR="009B476B" w:rsidRPr="009B476B" w:rsidRDefault="009B476B">
            <w:pPr>
              <w:rPr>
                <w:rFonts w:asciiTheme="majorHAnsi" w:hAnsiTheme="majorHAnsi"/>
                <w:b/>
                <w:bCs/>
                <w:sz w:val="18"/>
                <w:szCs w:val="18"/>
              </w:rPr>
            </w:pPr>
            <w:r w:rsidRPr="009B476B">
              <w:rPr>
                <w:rFonts w:asciiTheme="majorHAnsi" w:hAnsiTheme="majorHAnsi"/>
                <w:b/>
                <w:bCs/>
                <w:sz w:val="18"/>
                <w:szCs w:val="18"/>
              </w:rPr>
              <w:t>Organisation</w:t>
            </w:r>
          </w:p>
        </w:tc>
        <w:tc>
          <w:tcPr>
            <w:tcW w:w="2168" w:type="dxa"/>
          </w:tcPr>
          <w:p w14:paraId="68903424" w14:textId="4AB38972" w:rsidR="009B476B" w:rsidRPr="009B476B" w:rsidRDefault="009B476B">
            <w:pPr>
              <w:rPr>
                <w:rFonts w:asciiTheme="majorHAnsi" w:hAnsiTheme="majorHAnsi"/>
                <w:b/>
                <w:bCs/>
                <w:sz w:val="18"/>
                <w:szCs w:val="18"/>
              </w:rPr>
            </w:pPr>
            <w:r w:rsidRPr="009B476B">
              <w:rPr>
                <w:rFonts w:asciiTheme="majorHAnsi" w:hAnsiTheme="majorHAnsi"/>
                <w:b/>
                <w:bCs/>
                <w:sz w:val="18"/>
                <w:szCs w:val="18"/>
              </w:rPr>
              <w:t>Configuration</w:t>
            </w:r>
          </w:p>
        </w:tc>
        <w:tc>
          <w:tcPr>
            <w:tcW w:w="5193" w:type="dxa"/>
          </w:tcPr>
          <w:p w14:paraId="7F2D39C4" w14:textId="79DDD886" w:rsidR="009B476B" w:rsidRPr="009B476B" w:rsidRDefault="009B476B">
            <w:pPr>
              <w:rPr>
                <w:rFonts w:asciiTheme="majorHAnsi" w:hAnsiTheme="majorHAnsi"/>
                <w:sz w:val="18"/>
                <w:szCs w:val="18"/>
              </w:rPr>
            </w:pPr>
            <w:r w:rsidRPr="009B476B">
              <w:rPr>
                <w:rFonts w:asciiTheme="majorHAnsi" w:hAnsiTheme="majorHAnsi"/>
                <w:sz w:val="18"/>
                <w:szCs w:val="18"/>
              </w:rPr>
              <w:t>Tous les paramètres et configurations du SSI</w:t>
            </w:r>
          </w:p>
        </w:tc>
        <w:tc>
          <w:tcPr>
            <w:tcW w:w="1260" w:type="dxa"/>
          </w:tcPr>
          <w:p w14:paraId="430A9F72" w14:textId="04C64008" w:rsidR="009B476B" w:rsidRPr="009B476B" w:rsidRDefault="009B476B" w:rsidP="00DC71D1">
            <w:pPr>
              <w:jc w:val="right"/>
              <w:rPr>
                <w:rFonts w:asciiTheme="majorHAnsi" w:hAnsiTheme="majorHAnsi"/>
                <w:b/>
                <w:bCs/>
                <w:sz w:val="18"/>
                <w:szCs w:val="18"/>
              </w:rPr>
            </w:pPr>
            <w:r w:rsidRPr="009B476B">
              <w:rPr>
                <w:rFonts w:asciiTheme="majorHAnsi" w:hAnsiTheme="majorHAnsi"/>
                <w:b/>
                <w:bCs/>
                <w:sz w:val="18"/>
                <w:szCs w:val="18"/>
              </w:rPr>
              <w:t>1000,00$</w:t>
            </w:r>
          </w:p>
        </w:tc>
        <w:tc>
          <w:tcPr>
            <w:tcW w:w="2515" w:type="dxa"/>
          </w:tcPr>
          <w:p w14:paraId="1137E433" w14:textId="01F27C30" w:rsidR="009B476B" w:rsidRPr="009B476B" w:rsidRDefault="009B476B">
            <w:pPr>
              <w:rPr>
                <w:rFonts w:asciiTheme="majorHAnsi" w:hAnsiTheme="majorHAnsi"/>
                <w:sz w:val="18"/>
                <w:szCs w:val="18"/>
              </w:rPr>
            </w:pPr>
            <w:r w:rsidRPr="009B476B">
              <w:rPr>
                <w:rFonts w:asciiTheme="majorHAnsi" w:hAnsiTheme="majorHAnsi"/>
                <w:sz w:val="18"/>
                <w:szCs w:val="18"/>
              </w:rPr>
              <w:t>par SSI</w:t>
            </w:r>
          </w:p>
        </w:tc>
      </w:tr>
      <w:tr w:rsidR="009B476B" w14:paraId="44B9A5B2" w14:textId="77777777" w:rsidTr="009B476B">
        <w:tc>
          <w:tcPr>
            <w:tcW w:w="1814" w:type="dxa"/>
            <w:vMerge/>
          </w:tcPr>
          <w:p w14:paraId="53096E38" w14:textId="77777777" w:rsidR="009B476B" w:rsidRPr="009B476B" w:rsidRDefault="009B476B" w:rsidP="00EC6467">
            <w:pPr>
              <w:rPr>
                <w:rFonts w:asciiTheme="majorHAnsi" w:hAnsiTheme="majorHAnsi"/>
                <w:b/>
                <w:bCs/>
                <w:sz w:val="18"/>
                <w:szCs w:val="18"/>
              </w:rPr>
            </w:pPr>
          </w:p>
        </w:tc>
        <w:tc>
          <w:tcPr>
            <w:tcW w:w="2168" w:type="dxa"/>
          </w:tcPr>
          <w:p w14:paraId="2BD63A67" w14:textId="2C5D9B6E" w:rsidR="009B476B" w:rsidRPr="009B476B" w:rsidRDefault="009B476B" w:rsidP="00EC6467">
            <w:pPr>
              <w:rPr>
                <w:rFonts w:asciiTheme="majorHAnsi" w:hAnsiTheme="majorHAnsi"/>
                <w:b/>
                <w:bCs/>
                <w:sz w:val="18"/>
                <w:szCs w:val="18"/>
              </w:rPr>
            </w:pPr>
            <w:r w:rsidRPr="009B476B">
              <w:rPr>
                <w:rFonts w:asciiTheme="majorHAnsi" w:hAnsiTheme="majorHAnsi"/>
                <w:b/>
                <w:bCs/>
                <w:sz w:val="18"/>
                <w:szCs w:val="18"/>
              </w:rPr>
              <w:t>Documents</w:t>
            </w:r>
          </w:p>
        </w:tc>
        <w:tc>
          <w:tcPr>
            <w:tcW w:w="5193" w:type="dxa"/>
          </w:tcPr>
          <w:p w14:paraId="548B5603" w14:textId="019D638C" w:rsidR="009B476B" w:rsidRPr="009B476B" w:rsidRDefault="009B476B" w:rsidP="00EC6467">
            <w:pPr>
              <w:rPr>
                <w:rFonts w:asciiTheme="majorHAnsi" w:hAnsiTheme="majorHAnsi"/>
                <w:sz w:val="18"/>
                <w:szCs w:val="18"/>
              </w:rPr>
            </w:pPr>
            <w:r w:rsidRPr="009B476B">
              <w:rPr>
                <w:rFonts w:asciiTheme="majorHAnsi" w:hAnsiTheme="majorHAnsi"/>
                <w:sz w:val="18"/>
                <w:szCs w:val="18"/>
              </w:rPr>
              <w:t>Pièces jointes, photos, etc.</w:t>
            </w:r>
          </w:p>
        </w:tc>
        <w:tc>
          <w:tcPr>
            <w:tcW w:w="1260" w:type="dxa"/>
          </w:tcPr>
          <w:p w14:paraId="006F8DB5" w14:textId="22ABE226" w:rsidR="009B476B" w:rsidRPr="009B476B" w:rsidRDefault="009B476B" w:rsidP="00EC6467">
            <w:pPr>
              <w:jc w:val="right"/>
              <w:rPr>
                <w:rFonts w:asciiTheme="majorHAnsi" w:hAnsiTheme="majorHAnsi"/>
                <w:b/>
                <w:bCs/>
                <w:color w:val="00B050"/>
                <w:sz w:val="18"/>
                <w:szCs w:val="18"/>
              </w:rPr>
            </w:pPr>
            <w:r w:rsidRPr="009B476B">
              <w:rPr>
                <w:b/>
                <w:bCs/>
                <w:color w:val="00B050"/>
                <w:sz w:val="18"/>
                <w:szCs w:val="18"/>
              </w:rPr>
              <w:t>0,05 $</w:t>
            </w:r>
          </w:p>
        </w:tc>
        <w:tc>
          <w:tcPr>
            <w:tcW w:w="2515" w:type="dxa"/>
          </w:tcPr>
          <w:p w14:paraId="529BF959" w14:textId="0D325D47" w:rsidR="009B476B" w:rsidRPr="009B476B" w:rsidRDefault="009B476B" w:rsidP="00EC6467">
            <w:pPr>
              <w:rPr>
                <w:rFonts w:asciiTheme="majorHAnsi" w:hAnsiTheme="majorHAnsi"/>
                <w:sz w:val="18"/>
                <w:szCs w:val="18"/>
              </w:rPr>
            </w:pPr>
            <w:r w:rsidRPr="009B476B">
              <w:rPr>
                <w:rFonts w:asciiTheme="majorHAnsi" w:hAnsiTheme="majorHAnsi"/>
                <w:sz w:val="18"/>
                <w:szCs w:val="18"/>
              </w:rPr>
              <w:t>par document</w:t>
            </w:r>
          </w:p>
        </w:tc>
      </w:tr>
      <w:tr w:rsidR="009B476B" w14:paraId="12117526" w14:textId="77777777" w:rsidTr="009B476B">
        <w:tc>
          <w:tcPr>
            <w:tcW w:w="1814" w:type="dxa"/>
            <w:vMerge/>
          </w:tcPr>
          <w:p w14:paraId="5BFC3F38" w14:textId="77777777" w:rsidR="009B476B" w:rsidRPr="009B476B" w:rsidRDefault="009B476B" w:rsidP="00235019">
            <w:pPr>
              <w:rPr>
                <w:rFonts w:asciiTheme="majorHAnsi" w:hAnsiTheme="majorHAnsi"/>
                <w:b/>
                <w:bCs/>
                <w:sz w:val="18"/>
                <w:szCs w:val="18"/>
              </w:rPr>
            </w:pPr>
          </w:p>
        </w:tc>
        <w:tc>
          <w:tcPr>
            <w:tcW w:w="2168" w:type="dxa"/>
          </w:tcPr>
          <w:p w14:paraId="77123962" w14:textId="51215EC2" w:rsidR="009B476B" w:rsidRPr="009B476B" w:rsidRDefault="009B476B" w:rsidP="00235019">
            <w:pPr>
              <w:rPr>
                <w:rFonts w:asciiTheme="majorHAnsi" w:hAnsiTheme="majorHAnsi"/>
                <w:b/>
                <w:bCs/>
                <w:sz w:val="18"/>
                <w:szCs w:val="18"/>
              </w:rPr>
            </w:pPr>
            <w:r w:rsidRPr="009B476B">
              <w:rPr>
                <w:rFonts w:asciiTheme="majorHAnsi" w:hAnsiTheme="majorHAnsi"/>
                <w:b/>
                <w:bCs/>
                <w:sz w:val="18"/>
                <w:szCs w:val="18"/>
              </w:rPr>
              <w:t>Rapports</w:t>
            </w:r>
          </w:p>
        </w:tc>
        <w:tc>
          <w:tcPr>
            <w:tcW w:w="5193" w:type="dxa"/>
          </w:tcPr>
          <w:p w14:paraId="11304FFA" w14:textId="1756150F" w:rsidR="009B476B" w:rsidRPr="009B476B" w:rsidRDefault="009B476B" w:rsidP="00235019">
            <w:pPr>
              <w:rPr>
                <w:rFonts w:asciiTheme="majorHAnsi" w:hAnsiTheme="majorHAnsi"/>
                <w:sz w:val="18"/>
                <w:szCs w:val="18"/>
              </w:rPr>
            </w:pPr>
            <w:r w:rsidRPr="009B476B">
              <w:rPr>
                <w:rFonts w:asciiTheme="majorHAnsi" w:hAnsiTheme="majorHAnsi"/>
                <w:sz w:val="18"/>
                <w:szCs w:val="18"/>
              </w:rPr>
              <w:t>Rapport central et sections</w:t>
            </w:r>
          </w:p>
        </w:tc>
        <w:tc>
          <w:tcPr>
            <w:tcW w:w="1260" w:type="dxa"/>
          </w:tcPr>
          <w:p w14:paraId="0578E88A" w14:textId="5BFAC14C" w:rsidR="009B476B" w:rsidRPr="009B476B" w:rsidRDefault="009B476B" w:rsidP="00235019">
            <w:pPr>
              <w:jc w:val="right"/>
              <w:rPr>
                <w:b/>
                <w:bCs/>
                <w:color w:val="00B050"/>
                <w:sz w:val="18"/>
                <w:szCs w:val="18"/>
              </w:rPr>
            </w:pPr>
            <w:r w:rsidRPr="009B476B">
              <w:rPr>
                <w:b/>
                <w:bCs/>
                <w:color w:val="0070C0"/>
                <w:sz w:val="18"/>
                <w:szCs w:val="18"/>
              </w:rPr>
              <w:t>1,00 $</w:t>
            </w:r>
          </w:p>
        </w:tc>
        <w:tc>
          <w:tcPr>
            <w:tcW w:w="2515" w:type="dxa"/>
          </w:tcPr>
          <w:p w14:paraId="0A7DAAE3" w14:textId="7F5B76B0" w:rsidR="009B476B" w:rsidRPr="009B476B" w:rsidRDefault="009B476B" w:rsidP="00235019">
            <w:pPr>
              <w:rPr>
                <w:rFonts w:asciiTheme="majorHAnsi" w:hAnsiTheme="majorHAnsi"/>
                <w:sz w:val="18"/>
                <w:szCs w:val="18"/>
              </w:rPr>
            </w:pPr>
            <w:r w:rsidRPr="009B476B">
              <w:rPr>
                <w:rFonts w:asciiTheme="majorHAnsi" w:hAnsiTheme="majorHAnsi"/>
                <w:sz w:val="18"/>
                <w:szCs w:val="18"/>
              </w:rPr>
              <w:t>par rapport central</w:t>
            </w:r>
          </w:p>
        </w:tc>
      </w:tr>
      <w:tr w:rsidR="00235019" w14:paraId="06A34D9A" w14:textId="3BD36DE1" w:rsidTr="009B476B">
        <w:tc>
          <w:tcPr>
            <w:tcW w:w="1814" w:type="dxa"/>
            <w:vMerge w:val="restart"/>
            <w:shd w:val="clear" w:color="auto" w:fill="D9D9D9" w:themeFill="background1" w:themeFillShade="D9"/>
          </w:tcPr>
          <w:p w14:paraId="18098304" w14:textId="1D5D5480" w:rsidR="00235019" w:rsidRPr="009B476B" w:rsidRDefault="00235019" w:rsidP="00235019">
            <w:pPr>
              <w:rPr>
                <w:rFonts w:asciiTheme="majorHAnsi" w:hAnsiTheme="majorHAnsi"/>
                <w:b/>
                <w:bCs/>
                <w:sz w:val="18"/>
                <w:szCs w:val="18"/>
              </w:rPr>
            </w:pPr>
            <w:r w:rsidRPr="009B476B">
              <w:rPr>
                <w:rFonts w:asciiTheme="majorHAnsi" w:hAnsiTheme="majorHAnsi"/>
                <w:b/>
                <w:bCs/>
                <w:sz w:val="18"/>
                <w:szCs w:val="18"/>
              </w:rPr>
              <w:t>Territoire</w:t>
            </w:r>
          </w:p>
        </w:tc>
        <w:tc>
          <w:tcPr>
            <w:tcW w:w="2168" w:type="dxa"/>
            <w:vMerge w:val="restart"/>
            <w:shd w:val="clear" w:color="auto" w:fill="D9D9D9" w:themeFill="background1" w:themeFillShade="D9"/>
          </w:tcPr>
          <w:p w14:paraId="3FF3FEC1" w14:textId="6A1B51F8" w:rsidR="00235019" w:rsidRPr="009B476B" w:rsidRDefault="00235019" w:rsidP="00235019">
            <w:pPr>
              <w:rPr>
                <w:rFonts w:asciiTheme="majorHAnsi" w:hAnsiTheme="majorHAnsi"/>
                <w:b/>
                <w:bCs/>
                <w:sz w:val="18"/>
                <w:szCs w:val="18"/>
              </w:rPr>
            </w:pPr>
            <w:r w:rsidRPr="009B476B">
              <w:rPr>
                <w:rFonts w:asciiTheme="majorHAnsi" w:hAnsiTheme="majorHAnsi"/>
                <w:b/>
                <w:bCs/>
                <w:sz w:val="18"/>
                <w:szCs w:val="18"/>
              </w:rPr>
              <w:t>Dossier adresse</w:t>
            </w:r>
          </w:p>
        </w:tc>
        <w:tc>
          <w:tcPr>
            <w:tcW w:w="5193" w:type="dxa"/>
            <w:shd w:val="clear" w:color="auto" w:fill="D9D9D9" w:themeFill="background1" w:themeFillShade="D9"/>
          </w:tcPr>
          <w:p w14:paraId="0E8104D6" w14:textId="1919D7FA" w:rsidR="00235019" w:rsidRPr="009B476B" w:rsidRDefault="00235019" w:rsidP="00235019">
            <w:pPr>
              <w:rPr>
                <w:rFonts w:asciiTheme="majorHAnsi" w:hAnsiTheme="majorHAnsi"/>
                <w:sz w:val="18"/>
                <w:szCs w:val="18"/>
              </w:rPr>
            </w:pPr>
            <w:r w:rsidRPr="009B476B">
              <w:rPr>
                <w:rFonts w:asciiTheme="majorHAnsi" w:hAnsiTheme="majorHAnsi"/>
                <w:sz w:val="18"/>
                <w:szCs w:val="18"/>
              </w:rPr>
              <w:t>Dossiers actifs</w:t>
            </w:r>
          </w:p>
        </w:tc>
        <w:tc>
          <w:tcPr>
            <w:tcW w:w="1260" w:type="dxa"/>
            <w:shd w:val="clear" w:color="auto" w:fill="D9D9D9" w:themeFill="background1" w:themeFillShade="D9"/>
          </w:tcPr>
          <w:p w14:paraId="78309F7F" w14:textId="74AD12E4" w:rsidR="00235019" w:rsidRPr="009B476B" w:rsidRDefault="00235019" w:rsidP="00235019">
            <w:pPr>
              <w:jc w:val="right"/>
              <w:rPr>
                <w:rFonts w:asciiTheme="majorHAnsi" w:hAnsiTheme="majorHAnsi"/>
                <w:sz w:val="18"/>
                <w:szCs w:val="18"/>
              </w:rPr>
            </w:pPr>
            <w:r w:rsidRPr="009B476B">
              <w:rPr>
                <w:b/>
                <w:bCs/>
                <w:color w:val="0070C0"/>
                <w:sz w:val="18"/>
                <w:szCs w:val="18"/>
              </w:rPr>
              <w:t>1,00 $</w:t>
            </w:r>
          </w:p>
        </w:tc>
        <w:tc>
          <w:tcPr>
            <w:tcW w:w="2515" w:type="dxa"/>
            <w:shd w:val="clear" w:color="auto" w:fill="D9D9D9" w:themeFill="background1" w:themeFillShade="D9"/>
          </w:tcPr>
          <w:p w14:paraId="392B2376" w14:textId="0B694165" w:rsidR="00235019" w:rsidRPr="009B476B" w:rsidRDefault="00235019" w:rsidP="00235019">
            <w:pPr>
              <w:rPr>
                <w:rFonts w:asciiTheme="majorHAnsi" w:hAnsiTheme="majorHAnsi"/>
                <w:sz w:val="18"/>
                <w:szCs w:val="18"/>
              </w:rPr>
            </w:pPr>
            <w:r w:rsidRPr="009B476B">
              <w:rPr>
                <w:rFonts w:asciiTheme="majorHAnsi" w:hAnsiTheme="majorHAnsi"/>
                <w:sz w:val="18"/>
                <w:szCs w:val="18"/>
              </w:rPr>
              <w:t>par dossier adresse actif</w:t>
            </w:r>
          </w:p>
        </w:tc>
      </w:tr>
      <w:tr w:rsidR="00235019" w14:paraId="4E607C4E" w14:textId="77777777" w:rsidTr="009B476B">
        <w:tc>
          <w:tcPr>
            <w:tcW w:w="1814" w:type="dxa"/>
            <w:vMerge/>
            <w:shd w:val="clear" w:color="auto" w:fill="D9D9D9" w:themeFill="background1" w:themeFillShade="D9"/>
          </w:tcPr>
          <w:p w14:paraId="06E26CB8" w14:textId="77777777" w:rsidR="00235019" w:rsidRPr="009B476B" w:rsidRDefault="00235019" w:rsidP="00235019">
            <w:pPr>
              <w:rPr>
                <w:rFonts w:asciiTheme="majorHAnsi" w:hAnsiTheme="majorHAnsi"/>
                <w:b/>
                <w:bCs/>
                <w:sz w:val="18"/>
                <w:szCs w:val="18"/>
              </w:rPr>
            </w:pPr>
          </w:p>
        </w:tc>
        <w:tc>
          <w:tcPr>
            <w:tcW w:w="2168" w:type="dxa"/>
            <w:vMerge/>
            <w:shd w:val="clear" w:color="auto" w:fill="D9D9D9" w:themeFill="background1" w:themeFillShade="D9"/>
          </w:tcPr>
          <w:p w14:paraId="37717881" w14:textId="77777777" w:rsidR="00235019" w:rsidRPr="009B476B" w:rsidRDefault="00235019" w:rsidP="00235019">
            <w:pPr>
              <w:rPr>
                <w:rFonts w:asciiTheme="majorHAnsi" w:hAnsiTheme="majorHAnsi"/>
                <w:b/>
                <w:bCs/>
                <w:sz w:val="18"/>
                <w:szCs w:val="18"/>
              </w:rPr>
            </w:pPr>
          </w:p>
        </w:tc>
        <w:tc>
          <w:tcPr>
            <w:tcW w:w="5193" w:type="dxa"/>
            <w:shd w:val="clear" w:color="auto" w:fill="D9D9D9" w:themeFill="background1" w:themeFillShade="D9"/>
          </w:tcPr>
          <w:p w14:paraId="1728C668" w14:textId="5D3A4286" w:rsidR="00235019" w:rsidRPr="009B476B" w:rsidRDefault="00235019" w:rsidP="00235019">
            <w:pPr>
              <w:rPr>
                <w:rFonts w:asciiTheme="majorHAnsi" w:hAnsiTheme="majorHAnsi"/>
                <w:sz w:val="18"/>
                <w:szCs w:val="18"/>
              </w:rPr>
            </w:pPr>
            <w:r w:rsidRPr="009B476B">
              <w:rPr>
                <w:rFonts w:asciiTheme="majorHAnsi" w:hAnsiTheme="majorHAnsi"/>
                <w:sz w:val="18"/>
                <w:szCs w:val="18"/>
              </w:rPr>
              <w:t>Copies antérieures de dossiers, pour archives</w:t>
            </w:r>
          </w:p>
        </w:tc>
        <w:tc>
          <w:tcPr>
            <w:tcW w:w="1260" w:type="dxa"/>
            <w:shd w:val="clear" w:color="auto" w:fill="D9D9D9" w:themeFill="background1" w:themeFillShade="D9"/>
          </w:tcPr>
          <w:p w14:paraId="12503995" w14:textId="48DDB577" w:rsidR="00235019" w:rsidRPr="009B476B" w:rsidRDefault="00235019" w:rsidP="00235019">
            <w:pPr>
              <w:jc w:val="right"/>
              <w:rPr>
                <w:b/>
                <w:bCs/>
                <w:color w:val="0070C0"/>
                <w:sz w:val="18"/>
                <w:szCs w:val="18"/>
              </w:rPr>
            </w:pPr>
            <w:r w:rsidRPr="009B476B">
              <w:rPr>
                <w:b/>
                <w:bCs/>
                <w:color w:val="00B050"/>
                <w:sz w:val="18"/>
                <w:szCs w:val="18"/>
              </w:rPr>
              <w:t>0,05 $</w:t>
            </w:r>
          </w:p>
        </w:tc>
        <w:tc>
          <w:tcPr>
            <w:tcW w:w="2515" w:type="dxa"/>
            <w:shd w:val="clear" w:color="auto" w:fill="D9D9D9" w:themeFill="background1" w:themeFillShade="D9"/>
          </w:tcPr>
          <w:p w14:paraId="2ABDCCA4" w14:textId="28F81A5B" w:rsidR="00235019" w:rsidRPr="009B476B" w:rsidRDefault="00235019" w:rsidP="00235019">
            <w:pPr>
              <w:rPr>
                <w:rFonts w:asciiTheme="majorHAnsi" w:hAnsiTheme="majorHAnsi"/>
                <w:sz w:val="18"/>
                <w:szCs w:val="18"/>
              </w:rPr>
            </w:pPr>
            <w:r w:rsidRPr="009B476B">
              <w:rPr>
                <w:rFonts w:asciiTheme="majorHAnsi" w:hAnsiTheme="majorHAnsi"/>
                <w:sz w:val="18"/>
                <w:szCs w:val="18"/>
              </w:rPr>
              <w:t>par dossier adresse antérieur</w:t>
            </w:r>
          </w:p>
        </w:tc>
      </w:tr>
      <w:tr w:rsidR="00235019" w14:paraId="6FF0FDDB" w14:textId="77777777" w:rsidTr="009B476B">
        <w:tc>
          <w:tcPr>
            <w:tcW w:w="1814" w:type="dxa"/>
            <w:vMerge/>
            <w:shd w:val="clear" w:color="auto" w:fill="D9D9D9" w:themeFill="background1" w:themeFillShade="D9"/>
          </w:tcPr>
          <w:p w14:paraId="5A60A5BD" w14:textId="77777777" w:rsidR="00235019" w:rsidRPr="009B476B" w:rsidRDefault="00235019" w:rsidP="00235019">
            <w:pPr>
              <w:rPr>
                <w:rFonts w:asciiTheme="majorHAnsi" w:hAnsiTheme="majorHAnsi"/>
                <w:b/>
                <w:bCs/>
                <w:sz w:val="18"/>
                <w:szCs w:val="18"/>
              </w:rPr>
            </w:pPr>
          </w:p>
        </w:tc>
        <w:tc>
          <w:tcPr>
            <w:tcW w:w="2168" w:type="dxa"/>
            <w:vMerge/>
            <w:shd w:val="clear" w:color="auto" w:fill="D9D9D9" w:themeFill="background1" w:themeFillShade="D9"/>
          </w:tcPr>
          <w:p w14:paraId="48C33600" w14:textId="77777777" w:rsidR="00235019" w:rsidRPr="009B476B" w:rsidRDefault="00235019" w:rsidP="00235019">
            <w:pPr>
              <w:rPr>
                <w:rFonts w:asciiTheme="majorHAnsi" w:hAnsiTheme="majorHAnsi"/>
                <w:b/>
                <w:bCs/>
                <w:sz w:val="18"/>
                <w:szCs w:val="18"/>
              </w:rPr>
            </w:pPr>
          </w:p>
        </w:tc>
        <w:tc>
          <w:tcPr>
            <w:tcW w:w="5193" w:type="dxa"/>
            <w:shd w:val="clear" w:color="auto" w:fill="D9D9D9" w:themeFill="background1" w:themeFillShade="D9"/>
          </w:tcPr>
          <w:p w14:paraId="03FB7EE3" w14:textId="11C9121B" w:rsidR="00235019" w:rsidRPr="009B476B" w:rsidRDefault="00235019" w:rsidP="00235019">
            <w:pPr>
              <w:rPr>
                <w:rFonts w:asciiTheme="majorHAnsi" w:hAnsiTheme="majorHAnsi"/>
                <w:sz w:val="18"/>
                <w:szCs w:val="18"/>
              </w:rPr>
            </w:pPr>
            <w:r w:rsidRPr="009B476B">
              <w:rPr>
                <w:rFonts w:asciiTheme="majorHAnsi" w:hAnsiTheme="majorHAnsi"/>
                <w:sz w:val="18"/>
                <w:szCs w:val="18"/>
              </w:rPr>
              <w:t>Dossiers affectés à une tablette mobile</w:t>
            </w:r>
          </w:p>
        </w:tc>
        <w:tc>
          <w:tcPr>
            <w:tcW w:w="1260" w:type="dxa"/>
            <w:shd w:val="clear" w:color="auto" w:fill="D9D9D9" w:themeFill="background1" w:themeFillShade="D9"/>
          </w:tcPr>
          <w:p w14:paraId="623F789E" w14:textId="335402BA" w:rsidR="00235019" w:rsidRPr="009B476B" w:rsidRDefault="00235019" w:rsidP="00235019">
            <w:pPr>
              <w:jc w:val="right"/>
              <w:rPr>
                <w:b/>
                <w:bCs/>
                <w:color w:val="0070C0"/>
                <w:sz w:val="18"/>
                <w:szCs w:val="18"/>
              </w:rPr>
            </w:pPr>
            <w:r w:rsidRPr="009B476B">
              <w:rPr>
                <w:b/>
                <w:bCs/>
                <w:color w:val="00B050"/>
                <w:sz w:val="18"/>
                <w:szCs w:val="18"/>
              </w:rPr>
              <w:t>0,05 $</w:t>
            </w:r>
          </w:p>
        </w:tc>
        <w:tc>
          <w:tcPr>
            <w:tcW w:w="2515" w:type="dxa"/>
            <w:shd w:val="clear" w:color="auto" w:fill="D9D9D9" w:themeFill="background1" w:themeFillShade="D9"/>
          </w:tcPr>
          <w:p w14:paraId="38034168" w14:textId="0BBC27B4" w:rsidR="00235019" w:rsidRPr="009B476B" w:rsidRDefault="00235019" w:rsidP="00235019">
            <w:pPr>
              <w:rPr>
                <w:rFonts w:asciiTheme="majorHAnsi" w:hAnsiTheme="majorHAnsi"/>
                <w:sz w:val="18"/>
                <w:szCs w:val="18"/>
              </w:rPr>
            </w:pPr>
            <w:r w:rsidRPr="009B476B">
              <w:rPr>
                <w:rFonts w:asciiTheme="majorHAnsi" w:hAnsiTheme="majorHAnsi"/>
                <w:sz w:val="18"/>
                <w:szCs w:val="18"/>
              </w:rPr>
              <w:t>par dossier adresse mobile</w:t>
            </w:r>
          </w:p>
        </w:tc>
      </w:tr>
      <w:tr w:rsidR="00235019" w14:paraId="20BC9D1F" w14:textId="77777777" w:rsidTr="009B476B">
        <w:tc>
          <w:tcPr>
            <w:tcW w:w="1814" w:type="dxa"/>
            <w:vMerge/>
            <w:shd w:val="clear" w:color="auto" w:fill="D9D9D9" w:themeFill="background1" w:themeFillShade="D9"/>
          </w:tcPr>
          <w:p w14:paraId="16ACFA2E" w14:textId="77777777" w:rsidR="00235019" w:rsidRPr="009B476B" w:rsidRDefault="00235019" w:rsidP="00235019">
            <w:pPr>
              <w:rPr>
                <w:rFonts w:asciiTheme="majorHAnsi" w:hAnsiTheme="majorHAnsi"/>
                <w:sz w:val="18"/>
                <w:szCs w:val="18"/>
              </w:rPr>
            </w:pPr>
          </w:p>
        </w:tc>
        <w:tc>
          <w:tcPr>
            <w:tcW w:w="2168" w:type="dxa"/>
            <w:shd w:val="clear" w:color="auto" w:fill="D9D9D9" w:themeFill="background1" w:themeFillShade="D9"/>
          </w:tcPr>
          <w:p w14:paraId="050669AB" w14:textId="6A4BF3BD" w:rsidR="00235019" w:rsidRPr="009B476B" w:rsidRDefault="00235019" w:rsidP="00235019">
            <w:pPr>
              <w:rPr>
                <w:rFonts w:asciiTheme="majorHAnsi" w:hAnsiTheme="majorHAnsi"/>
                <w:b/>
                <w:bCs/>
                <w:sz w:val="18"/>
                <w:szCs w:val="18"/>
              </w:rPr>
            </w:pPr>
            <w:r w:rsidRPr="009B476B">
              <w:rPr>
                <w:rFonts w:asciiTheme="majorHAnsi" w:hAnsiTheme="majorHAnsi"/>
                <w:b/>
                <w:bCs/>
                <w:sz w:val="18"/>
                <w:szCs w:val="18"/>
              </w:rPr>
              <w:t>Plan d’intervention</w:t>
            </w:r>
          </w:p>
        </w:tc>
        <w:tc>
          <w:tcPr>
            <w:tcW w:w="5193" w:type="dxa"/>
            <w:shd w:val="clear" w:color="auto" w:fill="D9D9D9" w:themeFill="background1" w:themeFillShade="D9"/>
          </w:tcPr>
          <w:p w14:paraId="62106603" w14:textId="0E3B0240" w:rsidR="00235019" w:rsidRPr="009B476B" w:rsidRDefault="00235019" w:rsidP="00235019">
            <w:pPr>
              <w:rPr>
                <w:rFonts w:asciiTheme="majorHAnsi" w:hAnsiTheme="majorHAnsi"/>
                <w:sz w:val="18"/>
                <w:szCs w:val="18"/>
              </w:rPr>
            </w:pPr>
            <w:r w:rsidRPr="009B476B">
              <w:rPr>
                <w:rFonts w:asciiTheme="majorHAnsi" w:hAnsiTheme="majorHAnsi"/>
                <w:sz w:val="18"/>
                <w:szCs w:val="18"/>
              </w:rPr>
              <w:t>Plans et toutes les données liées</w:t>
            </w:r>
          </w:p>
        </w:tc>
        <w:tc>
          <w:tcPr>
            <w:tcW w:w="1260" w:type="dxa"/>
            <w:shd w:val="clear" w:color="auto" w:fill="D9D9D9" w:themeFill="background1" w:themeFillShade="D9"/>
          </w:tcPr>
          <w:p w14:paraId="1A771CFA" w14:textId="3E616F73" w:rsidR="00235019" w:rsidRPr="009B476B" w:rsidRDefault="00235019" w:rsidP="00235019">
            <w:pPr>
              <w:jc w:val="right"/>
              <w:rPr>
                <w:rFonts w:asciiTheme="majorHAnsi" w:hAnsiTheme="majorHAnsi"/>
                <w:color w:val="E97132" w:themeColor="accent2"/>
                <w:sz w:val="18"/>
                <w:szCs w:val="18"/>
              </w:rPr>
            </w:pPr>
            <w:r w:rsidRPr="009B476B">
              <w:rPr>
                <w:b/>
                <w:bCs/>
                <w:color w:val="E97132" w:themeColor="accent2"/>
                <w:sz w:val="18"/>
                <w:szCs w:val="18"/>
              </w:rPr>
              <w:t>5,00 $</w:t>
            </w:r>
          </w:p>
        </w:tc>
        <w:tc>
          <w:tcPr>
            <w:tcW w:w="2515" w:type="dxa"/>
            <w:shd w:val="clear" w:color="auto" w:fill="D9D9D9" w:themeFill="background1" w:themeFillShade="D9"/>
          </w:tcPr>
          <w:p w14:paraId="2A267754" w14:textId="4FAF056C" w:rsidR="00235019" w:rsidRPr="009B476B" w:rsidRDefault="00235019" w:rsidP="00235019">
            <w:pPr>
              <w:rPr>
                <w:rFonts w:asciiTheme="majorHAnsi" w:hAnsiTheme="majorHAnsi"/>
                <w:sz w:val="18"/>
                <w:szCs w:val="18"/>
              </w:rPr>
            </w:pPr>
            <w:r w:rsidRPr="009B476B">
              <w:rPr>
                <w:rFonts w:asciiTheme="majorHAnsi" w:hAnsiTheme="majorHAnsi"/>
                <w:sz w:val="18"/>
                <w:szCs w:val="18"/>
              </w:rPr>
              <w:t>par plan</w:t>
            </w:r>
          </w:p>
        </w:tc>
      </w:tr>
      <w:tr w:rsidR="00BC7357" w14:paraId="7F182DEA" w14:textId="77777777" w:rsidTr="009B476B">
        <w:tc>
          <w:tcPr>
            <w:tcW w:w="1814" w:type="dxa"/>
            <w:vMerge/>
            <w:shd w:val="clear" w:color="auto" w:fill="D9D9D9" w:themeFill="background1" w:themeFillShade="D9"/>
          </w:tcPr>
          <w:p w14:paraId="7EE46C4D" w14:textId="77777777" w:rsidR="00BC7357" w:rsidRPr="009B476B" w:rsidRDefault="00BC7357" w:rsidP="00BC7357">
            <w:pPr>
              <w:rPr>
                <w:rFonts w:asciiTheme="majorHAnsi" w:hAnsiTheme="majorHAnsi"/>
                <w:sz w:val="18"/>
                <w:szCs w:val="18"/>
              </w:rPr>
            </w:pPr>
          </w:p>
        </w:tc>
        <w:tc>
          <w:tcPr>
            <w:tcW w:w="2168" w:type="dxa"/>
            <w:vMerge w:val="restart"/>
            <w:shd w:val="clear" w:color="auto" w:fill="D9D9D9" w:themeFill="background1" w:themeFillShade="D9"/>
          </w:tcPr>
          <w:p w14:paraId="1C1BAF19" w14:textId="1E16C2EE" w:rsidR="00BC7357" w:rsidRPr="009B476B" w:rsidRDefault="00BC7357" w:rsidP="00BC7357">
            <w:pPr>
              <w:rPr>
                <w:rFonts w:asciiTheme="majorHAnsi" w:hAnsiTheme="majorHAnsi"/>
                <w:b/>
                <w:bCs/>
                <w:sz w:val="18"/>
                <w:szCs w:val="18"/>
              </w:rPr>
            </w:pPr>
            <w:r w:rsidRPr="009B476B">
              <w:rPr>
                <w:rFonts w:asciiTheme="majorHAnsi" w:hAnsiTheme="majorHAnsi"/>
                <w:b/>
                <w:bCs/>
                <w:sz w:val="18"/>
                <w:szCs w:val="18"/>
              </w:rPr>
              <w:t>Sécurité civile</w:t>
            </w:r>
          </w:p>
        </w:tc>
        <w:tc>
          <w:tcPr>
            <w:tcW w:w="5193" w:type="dxa"/>
            <w:shd w:val="clear" w:color="auto" w:fill="D9D9D9" w:themeFill="background1" w:themeFillShade="D9"/>
          </w:tcPr>
          <w:p w14:paraId="6D1925ED" w14:textId="161E9B84" w:rsidR="00BC7357" w:rsidRPr="009B476B" w:rsidRDefault="00BC7357" w:rsidP="00BC7357">
            <w:pPr>
              <w:rPr>
                <w:rFonts w:asciiTheme="majorHAnsi" w:hAnsiTheme="majorHAnsi"/>
                <w:sz w:val="18"/>
                <w:szCs w:val="18"/>
              </w:rPr>
            </w:pPr>
            <w:r w:rsidRPr="009B476B">
              <w:rPr>
                <w:rFonts w:asciiTheme="majorHAnsi" w:hAnsiTheme="majorHAnsi"/>
                <w:sz w:val="18"/>
                <w:szCs w:val="18"/>
              </w:rPr>
              <w:t>Plan de sécurité civile et documents afférents</w:t>
            </w:r>
          </w:p>
        </w:tc>
        <w:tc>
          <w:tcPr>
            <w:tcW w:w="1260" w:type="dxa"/>
            <w:shd w:val="clear" w:color="auto" w:fill="D9D9D9" w:themeFill="background1" w:themeFillShade="D9"/>
          </w:tcPr>
          <w:p w14:paraId="0BBE1C44" w14:textId="2F6387FC" w:rsidR="00BC7357" w:rsidRPr="009B476B" w:rsidRDefault="00BC7357" w:rsidP="00BC7357">
            <w:pPr>
              <w:jc w:val="right"/>
              <w:rPr>
                <w:rFonts w:asciiTheme="majorHAnsi" w:hAnsiTheme="majorHAnsi"/>
                <w:color w:val="E97132" w:themeColor="accent2"/>
                <w:sz w:val="18"/>
                <w:szCs w:val="18"/>
              </w:rPr>
            </w:pPr>
            <w:r w:rsidRPr="009B476B">
              <w:rPr>
                <w:b/>
                <w:bCs/>
                <w:color w:val="0070C0"/>
                <w:sz w:val="18"/>
                <w:szCs w:val="18"/>
              </w:rPr>
              <w:t>1,00 $</w:t>
            </w:r>
          </w:p>
        </w:tc>
        <w:tc>
          <w:tcPr>
            <w:tcW w:w="2515" w:type="dxa"/>
            <w:shd w:val="clear" w:color="auto" w:fill="D9D9D9" w:themeFill="background1" w:themeFillShade="D9"/>
          </w:tcPr>
          <w:p w14:paraId="78D0D8C0" w14:textId="6CC8C99F" w:rsidR="00BC7357" w:rsidRPr="009B476B" w:rsidRDefault="00BC7357" w:rsidP="00BC7357">
            <w:pPr>
              <w:rPr>
                <w:rFonts w:asciiTheme="majorHAnsi" w:hAnsiTheme="majorHAnsi"/>
                <w:sz w:val="18"/>
                <w:szCs w:val="18"/>
              </w:rPr>
            </w:pPr>
            <w:r w:rsidRPr="009B476B">
              <w:rPr>
                <w:rFonts w:asciiTheme="majorHAnsi" w:hAnsiTheme="majorHAnsi"/>
                <w:sz w:val="18"/>
                <w:szCs w:val="18"/>
              </w:rPr>
              <w:t>par document</w:t>
            </w:r>
          </w:p>
        </w:tc>
      </w:tr>
      <w:tr w:rsidR="00BC7357" w14:paraId="69EB7CC7" w14:textId="77777777" w:rsidTr="009B476B">
        <w:tc>
          <w:tcPr>
            <w:tcW w:w="1814" w:type="dxa"/>
            <w:vMerge/>
            <w:shd w:val="clear" w:color="auto" w:fill="D9D9D9" w:themeFill="background1" w:themeFillShade="D9"/>
          </w:tcPr>
          <w:p w14:paraId="6AA35C51" w14:textId="77777777" w:rsidR="00BC7357" w:rsidRPr="009B476B" w:rsidRDefault="00BC7357" w:rsidP="00BC7357">
            <w:pPr>
              <w:rPr>
                <w:rFonts w:asciiTheme="majorHAnsi" w:hAnsiTheme="majorHAnsi"/>
                <w:sz w:val="18"/>
                <w:szCs w:val="18"/>
              </w:rPr>
            </w:pPr>
          </w:p>
        </w:tc>
        <w:tc>
          <w:tcPr>
            <w:tcW w:w="2168" w:type="dxa"/>
            <w:vMerge/>
            <w:shd w:val="clear" w:color="auto" w:fill="D9D9D9" w:themeFill="background1" w:themeFillShade="D9"/>
          </w:tcPr>
          <w:p w14:paraId="181990FB" w14:textId="77777777" w:rsidR="00BC7357" w:rsidRPr="009B476B" w:rsidRDefault="00BC7357" w:rsidP="00BC7357">
            <w:pPr>
              <w:rPr>
                <w:rFonts w:asciiTheme="majorHAnsi" w:hAnsiTheme="majorHAnsi"/>
                <w:b/>
                <w:bCs/>
                <w:sz w:val="18"/>
                <w:szCs w:val="18"/>
              </w:rPr>
            </w:pPr>
          </w:p>
        </w:tc>
        <w:tc>
          <w:tcPr>
            <w:tcW w:w="5193" w:type="dxa"/>
            <w:shd w:val="clear" w:color="auto" w:fill="D9D9D9" w:themeFill="background1" w:themeFillShade="D9"/>
          </w:tcPr>
          <w:p w14:paraId="27DBA2D6" w14:textId="39C2CBED" w:rsidR="00BC7357" w:rsidRPr="009B476B" w:rsidRDefault="00BC7357" w:rsidP="00BC7357">
            <w:pPr>
              <w:rPr>
                <w:rFonts w:asciiTheme="majorHAnsi" w:hAnsiTheme="majorHAnsi"/>
                <w:sz w:val="18"/>
                <w:szCs w:val="18"/>
              </w:rPr>
            </w:pPr>
            <w:r w:rsidRPr="009B476B">
              <w:rPr>
                <w:rFonts w:asciiTheme="majorHAnsi" w:hAnsiTheme="majorHAnsi"/>
                <w:sz w:val="18"/>
                <w:szCs w:val="18"/>
              </w:rPr>
              <w:t>Interventions et simulations</w:t>
            </w:r>
          </w:p>
        </w:tc>
        <w:tc>
          <w:tcPr>
            <w:tcW w:w="1260" w:type="dxa"/>
            <w:shd w:val="clear" w:color="auto" w:fill="D9D9D9" w:themeFill="background1" w:themeFillShade="D9"/>
          </w:tcPr>
          <w:p w14:paraId="3002A151" w14:textId="7D28FFC4" w:rsidR="00BC7357" w:rsidRPr="009B476B" w:rsidRDefault="00BC7357" w:rsidP="00BC7357">
            <w:pPr>
              <w:jc w:val="right"/>
              <w:rPr>
                <w:b/>
                <w:bCs/>
                <w:color w:val="0070C0"/>
                <w:sz w:val="18"/>
                <w:szCs w:val="18"/>
              </w:rPr>
            </w:pPr>
            <w:r w:rsidRPr="009B476B">
              <w:rPr>
                <w:b/>
                <w:bCs/>
                <w:color w:val="0070C0"/>
                <w:sz w:val="18"/>
                <w:szCs w:val="18"/>
              </w:rPr>
              <w:t>1,00 $</w:t>
            </w:r>
          </w:p>
        </w:tc>
        <w:tc>
          <w:tcPr>
            <w:tcW w:w="2515" w:type="dxa"/>
            <w:shd w:val="clear" w:color="auto" w:fill="D9D9D9" w:themeFill="background1" w:themeFillShade="D9"/>
          </w:tcPr>
          <w:p w14:paraId="6FF37564" w14:textId="132CCAB0" w:rsidR="00BC7357" w:rsidRPr="009B476B" w:rsidRDefault="00BC7357" w:rsidP="00BC7357">
            <w:pPr>
              <w:rPr>
                <w:rFonts w:asciiTheme="majorHAnsi" w:hAnsiTheme="majorHAnsi"/>
                <w:sz w:val="18"/>
                <w:szCs w:val="18"/>
              </w:rPr>
            </w:pPr>
            <w:r w:rsidRPr="009B476B">
              <w:rPr>
                <w:rFonts w:asciiTheme="majorHAnsi" w:hAnsiTheme="majorHAnsi"/>
                <w:sz w:val="18"/>
                <w:szCs w:val="18"/>
              </w:rPr>
              <w:t>par intervention ou simulation</w:t>
            </w:r>
          </w:p>
        </w:tc>
      </w:tr>
      <w:tr w:rsidR="00235019" w14:paraId="6895B990" w14:textId="77777777" w:rsidTr="009B476B">
        <w:tc>
          <w:tcPr>
            <w:tcW w:w="1814" w:type="dxa"/>
            <w:vMerge w:val="restart"/>
          </w:tcPr>
          <w:p w14:paraId="5DA66710" w14:textId="0D751585" w:rsidR="00235019" w:rsidRPr="009B476B" w:rsidRDefault="00235019" w:rsidP="00235019">
            <w:pPr>
              <w:rPr>
                <w:rFonts w:asciiTheme="majorHAnsi" w:hAnsiTheme="majorHAnsi"/>
                <w:b/>
                <w:bCs/>
                <w:sz w:val="18"/>
                <w:szCs w:val="18"/>
              </w:rPr>
            </w:pPr>
            <w:r w:rsidRPr="009B476B">
              <w:rPr>
                <w:rFonts w:asciiTheme="majorHAnsi" w:hAnsiTheme="majorHAnsi"/>
                <w:b/>
                <w:bCs/>
                <w:sz w:val="18"/>
                <w:szCs w:val="18"/>
              </w:rPr>
              <w:t>Matériel</w:t>
            </w:r>
          </w:p>
        </w:tc>
        <w:tc>
          <w:tcPr>
            <w:tcW w:w="2168" w:type="dxa"/>
          </w:tcPr>
          <w:p w14:paraId="53CCB0CB" w14:textId="4D34256A" w:rsidR="00235019" w:rsidRPr="009B476B" w:rsidRDefault="00235019" w:rsidP="00235019">
            <w:pPr>
              <w:rPr>
                <w:rFonts w:asciiTheme="majorHAnsi" w:hAnsiTheme="majorHAnsi"/>
                <w:sz w:val="18"/>
                <w:szCs w:val="18"/>
              </w:rPr>
            </w:pPr>
            <w:r w:rsidRPr="009B476B">
              <w:rPr>
                <w:rFonts w:asciiTheme="majorHAnsi" w:hAnsiTheme="majorHAnsi"/>
                <w:b/>
                <w:bCs/>
                <w:sz w:val="18"/>
                <w:szCs w:val="18"/>
              </w:rPr>
              <w:t>Casernes</w:t>
            </w:r>
          </w:p>
        </w:tc>
        <w:tc>
          <w:tcPr>
            <w:tcW w:w="5193" w:type="dxa"/>
          </w:tcPr>
          <w:p w14:paraId="6EA74FBC" w14:textId="330EEC88" w:rsidR="00235019" w:rsidRPr="009B476B" w:rsidRDefault="00235019" w:rsidP="00235019">
            <w:pPr>
              <w:rPr>
                <w:rFonts w:asciiTheme="majorHAnsi" w:hAnsiTheme="majorHAnsi"/>
                <w:sz w:val="18"/>
                <w:szCs w:val="18"/>
              </w:rPr>
            </w:pPr>
            <w:r w:rsidRPr="009B476B">
              <w:rPr>
                <w:rFonts w:asciiTheme="majorHAnsi" w:hAnsiTheme="majorHAnsi"/>
                <w:sz w:val="18"/>
                <w:szCs w:val="18"/>
              </w:rPr>
              <w:t>Casernes</w:t>
            </w:r>
          </w:p>
        </w:tc>
        <w:tc>
          <w:tcPr>
            <w:tcW w:w="1260" w:type="dxa"/>
          </w:tcPr>
          <w:p w14:paraId="4E690F2D" w14:textId="648C44F3" w:rsidR="00235019" w:rsidRPr="009B476B" w:rsidRDefault="00235019" w:rsidP="00235019">
            <w:pPr>
              <w:jc w:val="right"/>
              <w:rPr>
                <w:rFonts w:asciiTheme="majorHAnsi" w:hAnsiTheme="majorHAnsi"/>
                <w:sz w:val="18"/>
                <w:szCs w:val="18"/>
              </w:rPr>
            </w:pPr>
            <w:r w:rsidRPr="009B476B">
              <w:rPr>
                <w:b/>
                <w:bCs/>
                <w:color w:val="0070C0"/>
                <w:sz w:val="18"/>
                <w:szCs w:val="18"/>
              </w:rPr>
              <w:t>1,00 $</w:t>
            </w:r>
          </w:p>
        </w:tc>
        <w:tc>
          <w:tcPr>
            <w:tcW w:w="2515" w:type="dxa"/>
          </w:tcPr>
          <w:p w14:paraId="23AAC008" w14:textId="743DF843" w:rsidR="00235019" w:rsidRPr="009B476B" w:rsidRDefault="00235019" w:rsidP="00235019">
            <w:pPr>
              <w:rPr>
                <w:rFonts w:asciiTheme="majorHAnsi" w:hAnsiTheme="majorHAnsi"/>
                <w:sz w:val="18"/>
                <w:szCs w:val="18"/>
              </w:rPr>
            </w:pPr>
            <w:r w:rsidRPr="009B476B">
              <w:rPr>
                <w:rFonts w:asciiTheme="majorHAnsi" w:hAnsiTheme="majorHAnsi"/>
                <w:sz w:val="18"/>
                <w:szCs w:val="18"/>
              </w:rPr>
              <w:t>par caserne</w:t>
            </w:r>
          </w:p>
        </w:tc>
      </w:tr>
      <w:tr w:rsidR="00235019" w14:paraId="74F5DDC7" w14:textId="77777777" w:rsidTr="009B476B">
        <w:tc>
          <w:tcPr>
            <w:tcW w:w="1814" w:type="dxa"/>
            <w:vMerge/>
          </w:tcPr>
          <w:p w14:paraId="52FCAE2A" w14:textId="77777777" w:rsidR="00235019" w:rsidRPr="009B476B" w:rsidRDefault="00235019" w:rsidP="00235019">
            <w:pPr>
              <w:rPr>
                <w:rFonts w:asciiTheme="majorHAnsi" w:hAnsiTheme="majorHAnsi"/>
                <w:b/>
                <w:bCs/>
                <w:sz w:val="18"/>
                <w:szCs w:val="18"/>
              </w:rPr>
            </w:pPr>
          </w:p>
        </w:tc>
        <w:tc>
          <w:tcPr>
            <w:tcW w:w="2168" w:type="dxa"/>
          </w:tcPr>
          <w:p w14:paraId="42B26DD4" w14:textId="086A2851" w:rsidR="00235019" w:rsidRPr="009B476B" w:rsidRDefault="00235019" w:rsidP="00235019">
            <w:pPr>
              <w:rPr>
                <w:rFonts w:asciiTheme="majorHAnsi" w:hAnsiTheme="majorHAnsi"/>
                <w:sz w:val="18"/>
                <w:szCs w:val="18"/>
              </w:rPr>
            </w:pPr>
            <w:r w:rsidRPr="009B476B">
              <w:rPr>
                <w:rFonts w:asciiTheme="majorHAnsi" w:hAnsiTheme="majorHAnsi"/>
                <w:b/>
                <w:bCs/>
                <w:sz w:val="18"/>
                <w:szCs w:val="18"/>
              </w:rPr>
              <w:t>Véhicules</w:t>
            </w:r>
          </w:p>
        </w:tc>
        <w:tc>
          <w:tcPr>
            <w:tcW w:w="5193" w:type="dxa"/>
          </w:tcPr>
          <w:p w14:paraId="522C3F6C" w14:textId="1EC2A906" w:rsidR="00235019" w:rsidRPr="009B476B" w:rsidRDefault="00235019" w:rsidP="00235019">
            <w:pPr>
              <w:rPr>
                <w:rFonts w:asciiTheme="majorHAnsi" w:hAnsiTheme="majorHAnsi"/>
                <w:sz w:val="18"/>
                <w:szCs w:val="18"/>
              </w:rPr>
            </w:pPr>
            <w:r w:rsidRPr="009B476B">
              <w:rPr>
                <w:rFonts w:asciiTheme="majorHAnsi" w:hAnsiTheme="majorHAnsi"/>
                <w:sz w:val="18"/>
                <w:szCs w:val="18"/>
              </w:rPr>
              <w:t>Véhicules</w:t>
            </w:r>
          </w:p>
        </w:tc>
        <w:tc>
          <w:tcPr>
            <w:tcW w:w="1260" w:type="dxa"/>
          </w:tcPr>
          <w:p w14:paraId="2D012EB6" w14:textId="6B995635" w:rsidR="00235019" w:rsidRPr="009B476B" w:rsidRDefault="00235019" w:rsidP="00235019">
            <w:pPr>
              <w:jc w:val="right"/>
              <w:rPr>
                <w:rFonts w:asciiTheme="majorHAnsi" w:hAnsiTheme="majorHAnsi"/>
                <w:sz w:val="18"/>
                <w:szCs w:val="18"/>
              </w:rPr>
            </w:pPr>
            <w:r w:rsidRPr="009B476B">
              <w:rPr>
                <w:b/>
                <w:bCs/>
                <w:color w:val="0070C0"/>
                <w:sz w:val="18"/>
                <w:szCs w:val="18"/>
              </w:rPr>
              <w:t>1,00 $</w:t>
            </w:r>
          </w:p>
        </w:tc>
        <w:tc>
          <w:tcPr>
            <w:tcW w:w="2515" w:type="dxa"/>
          </w:tcPr>
          <w:p w14:paraId="0689F12C" w14:textId="748D2497" w:rsidR="00235019" w:rsidRPr="009B476B" w:rsidRDefault="00235019" w:rsidP="00235019">
            <w:pPr>
              <w:rPr>
                <w:rFonts w:asciiTheme="majorHAnsi" w:hAnsiTheme="majorHAnsi"/>
                <w:sz w:val="18"/>
                <w:szCs w:val="18"/>
              </w:rPr>
            </w:pPr>
            <w:r w:rsidRPr="009B476B">
              <w:rPr>
                <w:rFonts w:asciiTheme="majorHAnsi" w:hAnsiTheme="majorHAnsi"/>
                <w:sz w:val="18"/>
                <w:szCs w:val="18"/>
              </w:rPr>
              <w:t>par véhicule</w:t>
            </w:r>
          </w:p>
        </w:tc>
      </w:tr>
      <w:tr w:rsidR="00235019" w14:paraId="5DC8E0CE" w14:textId="77777777" w:rsidTr="009B476B">
        <w:tc>
          <w:tcPr>
            <w:tcW w:w="1814" w:type="dxa"/>
            <w:vMerge/>
          </w:tcPr>
          <w:p w14:paraId="174A0F5C" w14:textId="77777777" w:rsidR="00235019" w:rsidRPr="009B476B" w:rsidRDefault="00235019" w:rsidP="00235019">
            <w:pPr>
              <w:rPr>
                <w:rFonts w:asciiTheme="majorHAnsi" w:hAnsiTheme="majorHAnsi"/>
                <w:b/>
                <w:bCs/>
                <w:sz w:val="18"/>
                <w:szCs w:val="18"/>
              </w:rPr>
            </w:pPr>
          </w:p>
        </w:tc>
        <w:tc>
          <w:tcPr>
            <w:tcW w:w="2168" w:type="dxa"/>
            <w:vMerge w:val="restart"/>
          </w:tcPr>
          <w:p w14:paraId="0F3BFDD6" w14:textId="77ED244C" w:rsidR="00235019" w:rsidRPr="009B476B" w:rsidRDefault="00235019" w:rsidP="00235019">
            <w:pPr>
              <w:rPr>
                <w:rFonts w:asciiTheme="majorHAnsi" w:hAnsiTheme="majorHAnsi"/>
                <w:sz w:val="18"/>
                <w:szCs w:val="18"/>
              </w:rPr>
            </w:pPr>
            <w:r w:rsidRPr="009B476B">
              <w:rPr>
                <w:rFonts w:asciiTheme="majorHAnsi" w:hAnsiTheme="majorHAnsi"/>
                <w:b/>
                <w:bCs/>
                <w:sz w:val="18"/>
                <w:szCs w:val="18"/>
              </w:rPr>
              <w:t>Bornes et points d’eau</w:t>
            </w:r>
          </w:p>
        </w:tc>
        <w:tc>
          <w:tcPr>
            <w:tcW w:w="5193" w:type="dxa"/>
          </w:tcPr>
          <w:p w14:paraId="0B85C42D" w14:textId="3C9AF69B" w:rsidR="00235019" w:rsidRPr="009B476B" w:rsidRDefault="00235019" w:rsidP="00235019">
            <w:pPr>
              <w:rPr>
                <w:rFonts w:asciiTheme="majorHAnsi" w:hAnsiTheme="majorHAnsi"/>
                <w:sz w:val="18"/>
                <w:szCs w:val="18"/>
              </w:rPr>
            </w:pPr>
            <w:r w:rsidRPr="009B476B">
              <w:rPr>
                <w:rFonts w:asciiTheme="majorHAnsi" w:hAnsiTheme="majorHAnsi"/>
                <w:sz w:val="18"/>
                <w:szCs w:val="18"/>
              </w:rPr>
              <w:t>Définitions des bornes et points d’eau</w:t>
            </w:r>
          </w:p>
        </w:tc>
        <w:tc>
          <w:tcPr>
            <w:tcW w:w="1260" w:type="dxa"/>
          </w:tcPr>
          <w:p w14:paraId="7389F1F3" w14:textId="54EA06D3" w:rsidR="00235019" w:rsidRPr="009B476B" w:rsidRDefault="00235019" w:rsidP="00235019">
            <w:pPr>
              <w:jc w:val="right"/>
              <w:rPr>
                <w:rFonts w:asciiTheme="majorHAnsi" w:hAnsiTheme="majorHAnsi"/>
                <w:sz w:val="18"/>
                <w:szCs w:val="18"/>
              </w:rPr>
            </w:pPr>
            <w:r w:rsidRPr="009B476B">
              <w:rPr>
                <w:b/>
                <w:bCs/>
                <w:color w:val="0070C0"/>
                <w:sz w:val="18"/>
                <w:szCs w:val="18"/>
              </w:rPr>
              <w:t>1,00 $</w:t>
            </w:r>
          </w:p>
        </w:tc>
        <w:tc>
          <w:tcPr>
            <w:tcW w:w="2515" w:type="dxa"/>
          </w:tcPr>
          <w:p w14:paraId="25C3A620" w14:textId="423958A3" w:rsidR="00235019" w:rsidRPr="009B476B" w:rsidRDefault="00235019" w:rsidP="00235019">
            <w:pPr>
              <w:rPr>
                <w:rFonts w:asciiTheme="majorHAnsi" w:hAnsiTheme="majorHAnsi"/>
                <w:sz w:val="18"/>
                <w:szCs w:val="18"/>
              </w:rPr>
            </w:pPr>
            <w:r w:rsidRPr="009B476B">
              <w:rPr>
                <w:rFonts w:asciiTheme="majorHAnsi" w:hAnsiTheme="majorHAnsi"/>
                <w:sz w:val="18"/>
                <w:szCs w:val="18"/>
              </w:rPr>
              <w:t>par borne ou point d’eau</w:t>
            </w:r>
          </w:p>
        </w:tc>
      </w:tr>
      <w:tr w:rsidR="00235019" w14:paraId="2CEE28D9" w14:textId="77777777" w:rsidTr="009B476B">
        <w:tc>
          <w:tcPr>
            <w:tcW w:w="1814" w:type="dxa"/>
            <w:vMerge/>
          </w:tcPr>
          <w:p w14:paraId="7458153A" w14:textId="77777777" w:rsidR="00235019" w:rsidRPr="009B476B" w:rsidRDefault="00235019" w:rsidP="00235019">
            <w:pPr>
              <w:rPr>
                <w:rFonts w:asciiTheme="majorHAnsi" w:hAnsiTheme="majorHAnsi"/>
                <w:b/>
                <w:bCs/>
                <w:sz w:val="18"/>
                <w:szCs w:val="18"/>
              </w:rPr>
            </w:pPr>
          </w:p>
        </w:tc>
        <w:tc>
          <w:tcPr>
            <w:tcW w:w="2168" w:type="dxa"/>
            <w:vMerge/>
          </w:tcPr>
          <w:p w14:paraId="72334D2D" w14:textId="77777777" w:rsidR="00235019" w:rsidRPr="009B476B" w:rsidRDefault="00235019" w:rsidP="00235019">
            <w:pPr>
              <w:rPr>
                <w:rFonts w:asciiTheme="majorHAnsi" w:hAnsiTheme="majorHAnsi"/>
                <w:b/>
                <w:bCs/>
                <w:sz w:val="18"/>
                <w:szCs w:val="18"/>
              </w:rPr>
            </w:pPr>
          </w:p>
        </w:tc>
        <w:tc>
          <w:tcPr>
            <w:tcW w:w="5193" w:type="dxa"/>
          </w:tcPr>
          <w:p w14:paraId="3524A1F9" w14:textId="76DBDF95" w:rsidR="00235019" w:rsidRPr="009B476B" w:rsidRDefault="00235019" w:rsidP="00235019">
            <w:pPr>
              <w:rPr>
                <w:rFonts w:asciiTheme="majorHAnsi" w:hAnsiTheme="majorHAnsi"/>
                <w:sz w:val="18"/>
                <w:szCs w:val="18"/>
              </w:rPr>
            </w:pPr>
            <w:r w:rsidRPr="009B476B">
              <w:rPr>
                <w:rFonts w:asciiTheme="majorHAnsi" w:hAnsiTheme="majorHAnsi"/>
                <w:sz w:val="18"/>
                <w:szCs w:val="18"/>
              </w:rPr>
              <w:t>Maintenances sur les bornes et points d’eau</w:t>
            </w:r>
          </w:p>
        </w:tc>
        <w:tc>
          <w:tcPr>
            <w:tcW w:w="1260" w:type="dxa"/>
          </w:tcPr>
          <w:p w14:paraId="59669337" w14:textId="7D3CECF4" w:rsidR="00235019" w:rsidRPr="009B476B" w:rsidRDefault="00235019" w:rsidP="00235019">
            <w:pPr>
              <w:jc w:val="right"/>
              <w:rPr>
                <w:b/>
                <w:bCs/>
                <w:color w:val="0070C0"/>
                <w:sz w:val="18"/>
                <w:szCs w:val="18"/>
              </w:rPr>
            </w:pPr>
            <w:r w:rsidRPr="009B476B">
              <w:rPr>
                <w:b/>
                <w:bCs/>
                <w:color w:val="0070C0"/>
                <w:sz w:val="18"/>
                <w:szCs w:val="18"/>
              </w:rPr>
              <w:t>1,00 $</w:t>
            </w:r>
          </w:p>
        </w:tc>
        <w:tc>
          <w:tcPr>
            <w:tcW w:w="2515" w:type="dxa"/>
          </w:tcPr>
          <w:p w14:paraId="4F2A82F1" w14:textId="20A5F8D2" w:rsidR="00235019" w:rsidRPr="009B476B" w:rsidRDefault="00235019" w:rsidP="00235019">
            <w:pPr>
              <w:rPr>
                <w:rFonts w:asciiTheme="majorHAnsi" w:hAnsiTheme="majorHAnsi"/>
                <w:sz w:val="18"/>
                <w:szCs w:val="18"/>
              </w:rPr>
            </w:pPr>
            <w:r w:rsidRPr="009B476B">
              <w:rPr>
                <w:rFonts w:asciiTheme="majorHAnsi" w:hAnsiTheme="majorHAnsi"/>
                <w:sz w:val="18"/>
                <w:szCs w:val="18"/>
              </w:rPr>
              <w:t>par maintenance</w:t>
            </w:r>
          </w:p>
        </w:tc>
      </w:tr>
      <w:tr w:rsidR="00235019" w14:paraId="099BAA79" w14:textId="77777777" w:rsidTr="009B476B">
        <w:tc>
          <w:tcPr>
            <w:tcW w:w="1814" w:type="dxa"/>
            <w:vMerge/>
          </w:tcPr>
          <w:p w14:paraId="7E652E1A" w14:textId="77777777" w:rsidR="00235019" w:rsidRPr="009B476B" w:rsidRDefault="00235019" w:rsidP="00235019">
            <w:pPr>
              <w:rPr>
                <w:rFonts w:asciiTheme="majorHAnsi" w:hAnsiTheme="majorHAnsi"/>
                <w:b/>
                <w:bCs/>
                <w:sz w:val="18"/>
                <w:szCs w:val="18"/>
              </w:rPr>
            </w:pPr>
          </w:p>
        </w:tc>
        <w:tc>
          <w:tcPr>
            <w:tcW w:w="2168" w:type="dxa"/>
            <w:vMerge w:val="restart"/>
          </w:tcPr>
          <w:p w14:paraId="0AA69189" w14:textId="6752B6AD" w:rsidR="00235019" w:rsidRPr="009B476B" w:rsidRDefault="00235019" w:rsidP="00235019">
            <w:pPr>
              <w:rPr>
                <w:rFonts w:asciiTheme="majorHAnsi" w:hAnsiTheme="majorHAnsi"/>
                <w:sz w:val="18"/>
                <w:szCs w:val="18"/>
              </w:rPr>
            </w:pPr>
            <w:r w:rsidRPr="009B476B">
              <w:rPr>
                <w:rFonts w:asciiTheme="majorHAnsi" w:hAnsiTheme="majorHAnsi"/>
                <w:b/>
                <w:bCs/>
                <w:sz w:val="18"/>
                <w:szCs w:val="18"/>
              </w:rPr>
              <w:t>Équipements</w:t>
            </w:r>
          </w:p>
        </w:tc>
        <w:tc>
          <w:tcPr>
            <w:tcW w:w="5193" w:type="dxa"/>
          </w:tcPr>
          <w:p w14:paraId="3329F270" w14:textId="66207DDB" w:rsidR="00235019" w:rsidRPr="009B476B" w:rsidRDefault="00235019" w:rsidP="00235019">
            <w:pPr>
              <w:rPr>
                <w:rFonts w:asciiTheme="majorHAnsi" w:hAnsiTheme="majorHAnsi"/>
                <w:sz w:val="18"/>
                <w:szCs w:val="18"/>
              </w:rPr>
            </w:pPr>
            <w:r w:rsidRPr="009B476B">
              <w:rPr>
                <w:rFonts w:asciiTheme="majorHAnsi" w:hAnsiTheme="majorHAnsi"/>
                <w:sz w:val="18"/>
                <w:szCs w:val="18"/>
              </w:rPr>
              <w:t>Définitions des équipements</w:t>
            </w:r>
          </w:p>
        </w:tc>
        <w:tc>
          <w:tcPr>
            <w:tcW w:w="1260" w:type="dxa"/>
          </w:tcPr>
          <w:p w14:paraId="2E40C47C" w14:textId="7501071B" w:rsidR="00235019" w:rsidRPr="009B476B" w:rsidRDefault="00235019" w:rsidP="00235019">
            <w:pPr>
              <w:jc w:val="right"/>
              <w:rPr>
                <w:rFonts w:asciiTheme="majorHAnsi" w:hAnsiTheme="majorHAnsi"/>
                <w:sz w:val="18"/>
                <w:szCs w:val="18"/>
              </w:rPr>
            </w:pPr>
            <w:r w:rsidRPr="009B476B">
              <w:rPr>
                <w:b/>
                <w:bCs/>
                <w:color w:val="0070C0"/>
                <w:sz w:val="18"/>
                <w:szCs w:val="18"/>
              </w:rPr>
              <w:t>1,00 $</w:t>
            </w:r>
          </w:p>
        </w:tc>
        <w:tc>
          <w:tcPr>
            <w:tcW w:w="2515" w:type="dxa"/>
          </w:tcPr>
          <w:p w14:paraId="6B4678F8" w14:textId="71B3B2E5" w:rsidR="00235019" w:rsidRPr="009B476B" w:rsidRDefault="00235019" w:rsidP="00235019">
            <w:pPr>
              <w:rPr>
                <w:rFonts w:asciiTheme="majorHAnsi" w:hAnsiTheme="majorHAnsi"/>
                <w:sz w:val="18"/>
                <w:szCs w:val="18"/>
              </w:rPr>
            </w:pPr>
            <w:r w:rsidRPr="009B476B">
              <w:rPr>
                <w:rFonts w:asciiTheme="majorHAnsi" w:hAnsiTheme="majorHAnsi"/>
                <w:sz w:val="18"/>
                <w:szCs w:val="18"/>
              </w:rPr>
              <w:t>par équipement</w:t>
            </w:r>
          </w:p>
        </w:tc>
      </w:tr>
      <w:tr w:rsidR="00235019" w14:paraId="43F5E02C" w14:textId="77777777" w:rsidTr="009B476B">
        <w:tc>
          <w:tcPr>
            <w:tcW w:w="1814" w:type="dxa"/>
            <w:vMerge/>
          </w:tcPr>
          <w:p w14:paraId="5C1ADEF2" w14:textId="77777777" w:rsidR="00235019" w:rsidRPr="009B476B" w:rsidRDefault="00235019" w:rsidP="00235019">
            <w:pPr>
              <w:rPr>
                <w:rFonts w:asciiTheme="majorHAnsi" w:hAnsiTheme="majorHAnsi"/>
                <w:b/>
                <w:bCs/>
                <w:sz w:val="18"/>
                <w:szCs w:val="18"/>
              </w:rPr>
            </w:pPr>
          </w:p>
        </w:tc>
        <w:tc>
          <w:tcPr>
            <w:tcW w:w="2168" w:type="dxa"/>
            <w:vMerge/>
          </w:tcPr>
          <w:p w14:paraId="0DE7E0FA" w14:textId="77777777" w:rsidR="00235019" w:rsidRPr="009B476B" w:rsidRDefault="00235019" w:rsidP="00235019">
            <w:pPr>
              <w:rPr>
                <w:rFonts w:asciiTheme="majorHAnsi" w:hAnsiTheme="majorHAnsi"/>
                <w:b/>
                <w:bCs/>
                <w:sz w:val="18"/>
                <w:szCs w:val="18"/>
              </w:rPr>
            </w:pPr>
          </w:p>
        </w:tc>
        <w:tc>
          <w:tcPr>
            <w:tcW w:w="5193" w:type="dxa"/>
          </w:tcPr>
          <w:p w14:paraId="13AEA25A" w14:textId="457D9211" w:rsidR="00235019" w:rsidRPr="009B476B" w:rsidRDefault="00235019" w:rsidP="00235019">
            <w:pPr>
              <w:rPr>
                <w:rFonts w:asciiTheme="majorHAnsi" w:hAnsiTheme="majorHAnsi"/>
                <w:sz w:val="18"/>
                <w:szCs w:val="18"/>
              </w:rPr>
            </w:pPr>
            <w:r w:rsidRPr="009B476B">
              <w:rPr>
                <w:rFonts w:asciiTheme="majorHAnsi" w:hAnsiTheme="majorHAnsi"/>
                <w:sz w:val="18"/>
                <w:szCs w:val="18"/>
              </w:rPr>
              <w:t>Maintenances sur les équipements</w:t>
            </w:r>
          </w:p>
        </w:tc>
        <w:tc>
          <w:tcPr>
            <w:tcW w:w="1260" w:type="dxa"/>
          </w:tcPr>
          <w:p w14:paraId="2D970DC5" w14:textId="1CE5D1AF" w:rsidR="00235019" w:rsidRPr="009B476B" w:rsidRDefault="00235019" w:rsidP="00235019">
            <w:pPr>
              <w:jc w:val="right"/>
              <w:rPr>
                <w:b/>
                <w:bCs/>
                <w:color w:val="0070C0"/>
                <w:sz w:val="18"/>
                <w:szCs w:val="18"/>
              </w:rPr>
            </w:pPr>
            <w:r w:rsidRPr="009B476B">
              <w:rPr>
                <w:b/>
                <w:bCs/>
                <w:color w:val="0070C0"/>
                <w:sz w:val="18"/>
                <w:szCs w:val="18"/>
              </w:rPr>
              <w:t>1,00 $</w:t>
            </w:r>
          </w:p>
        </w:tc>
        <w:tc>
          <w:tcPr>
            <w:tcW w:w="2515" w:type="dxa"/>
          </w:tcPr>
          <w:p w14:paraId="16F80574" w14:textId="16E3EC00" w:rsidR="00235019" w:rsidRPr="009B476B" w:rsidRDefault="00235019" w:rsidP="00235019">
            <w:pPr>
              <w:rPr>
                <w:rFonts w:asciiTheme="majorHAnsi" w:hAnsiTheme="majorHAnsi"/>
                <w:sz w:val="18"/>
                <w:szCs w:val="18"/>
              </w:rPr>
            </w:pPr>
            <w:r w:rsidRPr="009B476B">
              <w:rPr>
                <w:rFonts w:asciiTheme="majorHAnsi" w:hAnsiTheme="majorHAnsi"/>
                <w:sz w:val="18"/>
                <w:szCs w:val="18"/>
              </w:rPr>
              <w:t>par maintenance</w:t>
            </w:r>
          </w:p>
        </w:tc>
      </w:tr>
      <w:tr w:rsidR="00235019" w14:paraId="1880607D" w14:textId="77777777" w:rsidTr="009B476B">
        <w:tc>
          <w:tcPr>
            <w:tcW w:w="1814" w:type="dxa"/>
            <w:vMerge w:val="restart"/>
            <w:shd w:val="clear" w:color="auto" w:fill="D9D9D9" w:themeFill="background1" w:themeFillShade="D9"/>
          </w:tcPr>
          <w:p w14:paraId="33E7987C" w14:textId="27D23314" w:rsidR="00235019" w:rsidRPr="009B476B" w:rsidRDefault="00235019" w:rsidP="00235019">
            <w:pPr>
              <w:rPr>
                <w:rFonts w:asciiTheme="majorHAnsi" w:hAnsiTheme="majorHAnsi"/>
                <w:b/>
                <w:bCs/>
                <w:sz w:val="18"/>
                <w:szCs w:val="18"/>
              </w:rPr>
            </w:pPr>
            <w:r w:rsidRPr="009B476B">
              <w:rPr>
                <w:rFonts w:asciiTheme="majorHAnsi" w:hAnsiTheme="majorHAnsi"/>
                <w:b/>
                <w:bCs/>
                <w:sz w:val="18"/>
                <w:szCs w:val="18"/>
              </w:rPr>
              <w:t>Personnel</w:t>
            </w:r>
          </w:p>
        </w:tc>
        <w:tc>
          <w:tcPr>
            <w:tcW w:w="2168" w:type="dxa"/>
            <w:shd w:val="clear" w:color="auto" w:fill="D9D9D9" w:themeFill="background1" w:themeFillShade="D9"/>
          </w:tcPr>
          <w:p w14:paraId="56D18D2F" w14:textId="60DA0F88" w:rsidR="00235019" w:rsidRPr="009B476B" w:rsidRDefault="00235019" w:rsidP="00235019">
            <w:pPr>
              <w:rPr>
                <w:rFonts w:asciiTheme="majorHAnsi" w:hAnsiTheme="majorHAnsi"/>
                <w:sz w:val="18"/>
                <w:szCs w:val="18"/>
              </w:rPr>
            </w:pPr>
            <w:r w:rsidRPr="009B476B">
              <w:rPr>
                <w:rFonts w:asciiTheme="majorHAnsi" w:hAnsiTheme="majorHAnsi"/>
                <w:b/>
                <w:bCs/>
                <w:sz w:val="18"/>
                <w:szCs w:val="18"/>
              </w:rPr>
              <w:t>Employés</w:t>
            </w:r>
          </w:p>
        </w:tc>
        <w:tc>
          <w:tcPr>
            <w:tcW w:w="5193" w:type="dxa"/>
            <w:shd w:val="clear" w:color="auto" w:fill="D9D9D9" w:themeFill="background1" w:themeFillShade="D9"/>
          </w:tcPr>
          <w:p w14:paraId="4022307F" w14:textId="76990AFC" w:rsidR="00235019" w:rsidRPr="009B476B" w:rsidRDefault="00235019" w:rsidP="00235019">
            <w:pPr>
              <w:rPr>
                <w:rFonts w:asciiTheme="majorHAnsi" w:hAnsiTheme="majorHAnsi"/>
                <w:sz w:val="18"/>
                <w:szCs w:val="18"/>
              </w:rPr>
            </w:pPr>
            <w:r w:rsidRPr="009B476B">
              <w:rPr>
                <w:rFonts w:asciiTheme="majorHAnsi" w:hAnsiTheme="majorHAnsi"/>
                <w:sz w:val="18"/>
                <w:szCs w:val="18"/>
              </w:rPr>
              <w:t>Dossiers d’employé</w:t>
            </w:r>
          </w:p>
        </w:tc>
        <w:tc>
          <w:tcPr>
            <w:tcW w:w="1260" w:type="dxa"/>
            <w:shd w:val="clear" w:color="auto" w:fill="D9D9D9" w:themeFill="background1" w:themeFillShade="D9"/>
          </w:tcPr>
          <w:p w14:paraId="7BB2A4B2" w14:textId="2892AF25" w:rsidR="00235019" w:rsidRPr="009B476B" w:rsidRDefault="00235019" w:rsidP="00235019">
            <w:pPr>
              <w:jc w:val="right"/>
              <w:rPr>
                <w:rFonts w:asciiTheme="majorHAnsi" w:hAnsiTheme="majorHAnsi"/>
                <w:sz w:val="18"/>
                <w:szCs w:val="18"/>
              </w:rPr>
            </w:pPr>
            <w:r w:rsidRPr="009B476B">
              <w:rPr>
                <w:b/>
                <w:bCs/>
                <w:color w:val="0070C0"/>
                <w:sz w:val="18"/>
                <w:szCs w:val="18"/>
              </w:rPr>
              <w:t>1,00 $</w:t>
            </w:r>
          </w:p>
        </w:tc>
        <w:tc>
          <w:tcPr>
            <w:tcW w:w="2515" w:type="dxa"/>
            <w:shd w:val="clear" w:color="auto" w:fill="D9D9D9" w:themeFill="background1" w:themeFillShade="D9"/>
          </w:tcPr>
          <w:p w14:paraId="7AAB4B9B" w14:textId="1E55F702" w:rsidR="00235019" w:rsidRPr="009B476B" w:rsidRDefault="00235019" w:rsidP="00235019">
            <w:pPr>
              <w:rPr>
                <w:rFonts w:asciiTheme="majorHAnsi" w:hAnsiTheme="majorHAnsi"/>
                <w:sz w:val="18"/>
                <w:szCs w:val="18"/>
              </w:rPr>
            </w:pPr>
            <w:r w:rsidRPr="009B476B">
              <w:rPr>
                <w:rFonts w:asciiTheme="majorHAnsi" w:hAnsiTheme="majorHAnsi"/>
                <w:sz w:val="18"/>
                <w:szCs w:val="18"/>
              </w:rPr>
              <w:t>par employé</w:t>
            </w:r>
          </w:p>
        </w:tc>
      </w:tr>
      <w:tr w:rsidR="00235019" w14:paraId="427890A7" w14:textId="77777777" w:rsidTr="009B476B">
        <w:tc>
          <w:tcPr>
            <w:tcW w:w="1814" w:type="dxa"/>
            <w:vMerge/>
            <w:shd w:val="clear" w:color="auto" w:fill="D9D9D9" w:themeFill="background1" w:themeFillShade="D9"/>
          </w:tcPr>
          <w:p w14:paraId="50C833E6" w14:textId="77777777" w:rsidR="00235019" w:rsidRPr="009B476B" w:rsidRDefault="00235019" w:rsidP="00235019">
            <w:pPr>
              <w:rPr>
                <w:rFonts w:asciiTheme="majorHAnsi" w:hAnsiTheme="majorHAnsi"/>
                <w:b/>
                <w:bCs/>
                <w:sz w:val="18"/>
                <w:szCs w:val="18"/>
              </w:rPr>
            </w:pPr>
          </w:p>
        </w:tc>
        <w:tc>
          <w:tcPr>
            <w:tcW w:w="2168" w:type="dxa"/>
            <w:shd w:val="clear" w:color="auto" w:fill="D9D9D9" w:themeFill="background1" w:themeFillShade="D9"/>
          </w:tcPr>
          <w:p w14:paraId="2B7BE55C" w14:textId="62F1D606" w:rsidR="00235019" w:rsidRPr="009B476B" w:rsidRDefault="00235019" w:rsidP="00235019">
            <w:pPr>
              <w:rPr>
                <w:rFonts w:asciiTheme="majorHAnsi" w:hAnsiTheme="majorHAnsi"/>
                <w:sz w:val="18"/>
                <w:szCs w:val="18"/>
              </w:rPr>
            </w:pPr>
            <w:r w:rsidRPr="009B476B">
              <w:rPr>
                <w:rFonts w:asciiTheme="majorHAnsi" w:hAnsiTheme="majorHAnsi"/>
                <w:b/>
                <w:bCs/>
                <w:sz w:val="18"/>
                <w:szCs w:val="18"/>
              </w:rPr>
              <w:t>Équipes</w:t>
            </w:r>
          </w:p>
        </w:tc>
        <w:tc>
          <w:tcPr>
            <w:tcW w:w="5193" w:type="dxa"/>
            <w:shd w:val="clear" w:color="auto" w:fill="D9D9D9" w:themeFill="background1" w:themeFillShade="D9"/>
          </w:tcPr>
          <w:p w14:paraId="4B1AB5FD" w14:textId="666125DE" w:rsidR="00235019" w:rsidRPr="009B476B" w:rsidRDefault="00235019" w:rsidP="00235019">
            <w:pPr>
              <w:rPr>
                <w:rFonts w:asciiTheme="majorHAnsi" w:hAnsiTheme="majorHAnsi"/>
                <w:sz w:val="18"/>
                <w:szCs w:val="18"/>
              </w:rPr>
            </w:pPr>
            <w:r w:rsidRPr="009B476B">
              <w:rPr>
                <w:rFonts w:asciiTheme="majorHAnsi" w:hAnsiTheme="majorHAnsi"/>
                <w:sz w:val="18"/>
                <w:szCs w:val="18"/>
              </w:rPr>
              <w:t>Regroupements d’employés par équipe</w:t>
            </w:r>
          </w:p>
        </w:tc>
        <w:tc>
          <w:tcPr>
            <w:tcW w:w="1260" w:type="dxa"/>
            <w:shd w:val="clear" w:color="auto" w:fill="D9D9D9" w:themeFill="background1" w:themeFillShade="D9"/>
          </w:tcPr>
          <w:p w14:paraId="3ADAF1CB" w14:textId="72AC9D43" w:rsidR="00235019" w:rsidRPr="009B476B" w:rsidRDefault="00235019" w:rsidP="00235019">
            <w:pPr>
              <w:jc w:val="right"/>
              <w:rPr>
                <w:rFonts w:asciiTheme="majorHAnsi" w:hAnsiTheme="majorHAnsi"/>
                <w:sz w:val="18"/>
                <w:szCs w:val="18"/>
              </w:rPr>
            </w:pPr>
            <w:r w:rsidRPr="009B476B">
              <w:rPr>
                <w:b/>
                <w:bCs/>
                <w:color w:val="0070C0"/>
                <w:sz w:val="18"/>
                <w:szCs w:val="18"/>
              </w:rPr>
              <w:t>1,00 $</w:t>
            </w:r>
          </w:p>
        </w:tc>
        <w:tc>
          <w:tcPr>
            <w:tcW w:w="2515" w:type="dxa"/>
            <w:shd w:val="clear" w:color="auto" w:fill="D9D9D9" w:themeFill="background1" w:themeFillShade="D9"/>
          </w:tcPr>
          <w:p w14:paraId="5AC49442" w14:textId="631A018F" w:rsidR="00235019" w:rsidRPr="009B476B" w:rsidRDefault="00235019" w:rsidP="00235019">
            <w:pPr>
              <w:rPr>
                <w:rFonts w:asciiTheme="majorHAnsi" w:hAnsiTheme="majorHAnsi"/>
                <w:sz w:val="18"/>
                <w:szCs w:val="18"/>
              </w:rPr>
            </w:pPr>
            <w:r w:rsidRPr="009B476B">
              <w:rPr>
                <w:rFonts w:asciiTheme="majorHAnsi" w:hAnsiTheme="majorHAnsi"/>
                <w:sz w:val="18"/>
                <w:szCs w:val="18"/>
              </w:rPr>
              <w:t>par équipe</w:t>
            </w:r>
          </w:p>
        </w:tc>
      </w:tr>
      <w:tr w:rsidR="00235019" w14:paraId="32675EF8" w14:textId="77777777" w:rsidTr="009B476B">
        <w:tc>
          <w:tcPr>
            <w:tcW w:w="1814" w:type="dxa"/>
            <w:vMerge/>
            <w:shd w:val="clear" w:color="auto" w:fill="D9D9D9" w:themeFill="background1" w:themeFillShade="D9"/>
          </w:tcPr>
          <w:p w14:paraId="265226FE" w14:textId="77777777" w:rsidR="00235019" w:rsidRPr="009B476B" w:rsidRDefault="00235019" w:rsidP="00235019">
            <w:pPr>
              <w:rPr>
                <w:rFonts w:asciiTheme="majorHAnsi" w:hAnsiTheme="majorHAnsi"/>
                <w:b/>
                <w:bCs/>
                <w:sz w:val="18"/>
                <w:szCs w:val="18"/>
              </w:rPr>
            </w:pPr>
          </w:p>
        </w:tc>
        <w:tc>
          <w:tcPr>
            <w:tcW w:w="2168" w:type="dxa"/>
            <w:shd w:val="clear" w:color="auto" w:fill="D9D9D9" w:themeFill="background1" w:themeFillShade="D9"/>
          </w:tcPr>
          <w:p w14:paraId="38AEAD53" w14:textId="77BAAC47" w:rsidR="00235019" w:rsidRPr="009B476B" w:rsidRDefault="00235019" w:rsidP="00235019">
            <w:pPr>
              <w:rPr>
                <w:rFonts w:asciiTheme="majorHAnsi" w:hAnsiTheme="majorHAnsi"/>
                <w:sz w:val="18"/>
                <w:szCs w:val="18"/>
              </w:rPr>
            </w:pPr>
            <w:r w:rsidRPr="009B476B">
              <w:rPr>
                <w:rFonts w:asciiTheme="majorHAnsi" w:hAnsiTheme="majorHAnsi"/>
                <w:b/>
                <w:bCs/>
                <w:sz w:val="18"/>
                <w:szCs w:val="18"/>
              </w:rPr>
              <w:t>Utilisateurs</w:t>
            </w:r>
          </w:p>
        </w:tc>
        <w:tc>
          <w:tcPr>
            <w:tcW w:w="5193" w:type="dxa"/>
            <w:shd w:val="clear" w:color="auto" w:fill="D9D9D9" w:themeFill="background1" w:themeFillShade="D9"/>
          </w:tcPr>
          <w:p w14:paraId="203C14D5" w14:textId="34908D60" w:rsidR="00235019" w:rsidRPr="009B476B" w:rsidRDefault="00235019" w:rsidP="00235019">
            <w:pPr>
              <w:rPr>
                <w:rFonts w:asciiTheme="majorHAnsi" w:hAnsiTheme="majorHAnsi"/>
                <w:sz w:val="18"/>
                <w:szCs w:val="18"/>
              </w:rPr>
            </w:pPr>
            <w:r w:rsidRPr="009B476B">
              <w:rPr>
                <w:rFonts w:asciiTheme="majorHAnsi" w:hAnsiTheme="majorHAnsi"/>
                <w:sz w:val="18"/>
                <w:szCs w:val="18"/>
              </w:rPr>
              <w:t>Comptes utilisateurs pour les employés autorisés</w:t>
            </w:r>
          </w:p>
        </w:tc>
        <w:tc>
          <w:tcPr>
            <w:tcW w:w="1260" w:type="dxa"/>
            <w:shd w:val="clear" w:color="auto" w:fill="D9D9D9" w:themeFill="background1" w:themeFillShade="D9"/>
          </w:tcPr>
          <w:p w14:paraId="103DE709" w14:textId="4F701E1F" w:rsidR="00235019" w:rsidRPr="009B476B" w:rsidRDefault="00235019" w:rsidP="00235019">
            <w:pPr>
              <w:jc w:val="right"/>
              <w:rPr>
                <w:rFonts w:asciiTheme="majorHAnsi" w:hAnsiTheme="majorHAnsi"/>
                <w:sz w:val="18"/>
                <w:szCs w:val="18"/>
              </w:rPr>
            </w:pPr>
            <w:r w:rsidRPr="009B476B">
              <w:rPr>
                <w:b/>
                <w:bCs/>
                <w:color w:val="0070C0"/>
                <w:sz w:val="18"/>
                <w:szCs w:val="18"/>
              </w:rPr>
              <w:t>1,00 $</w:t>
            </w:r>
          </w:p>
        </w:tc>
        <w:tc>
          <w:tcPr>
            <w:tcW w:w="2515" w:type="dxa"/>
            <w:shd w:val="clear" w:color="auto" w:fill="D9D9D9" w:themeFill="background1" w:themeFillShade="D9"/>
          </w:tcPr>
          <w:p w14:paraId="3BF7F463" w14:textId="1B406E8B" w:rsidR="00235019" w:rsidRPr="009B476B" w:rsidRDefault="00235019" w:rsidP="00235019">
            <w:pPr>
              <w:rPr>
                <w:rFonts w:asciiTheme="majorHAnsi" w:hAnsiTheme="majorHAnsi"/>
                <w:sz w:val="18"/>
                <w:szCs w:val="18"/>
              </w:rPr>
            </w:pPr>
            <w:r w:rsidRPr="009B476B">
              <w:rPr>
                <w:rFonts w:asciiTheme="majorHAnsi" w:hAnsiTheme="majorHAnsi"/>
                <w:sz w:val="18"/>
                <w:szCs w:val="18"/>
              </w:rPr>
              <w:t>par utilisateur</w:t>
            </w:r>
          </w:p>
        </w:tc>
      </w:tr>
      <w:tr w:rsidR="00235019" w14:paraId="501BA3A5" w14:textId="77777777" w:rsidTr="009B476B">
        <w:tc>
          <w:tcPr>
            <w:tcW w:w="1814" w:type="dxa"/>
            <w:vMerge/>
            <w:shd w:val="clear" w:color="auto" w:fill="D9D9D9" w:themeFill="background1" w:themeFillShade="D9"/>
          </w:tcPr>
          <w:p w14:paraId="42B3243D" w14:textId="77777777" w:rsidR="00235019" w:rsidRPr="009B476B" w:rsidRDefault="00235019" w:rsidP="00235019">
            <w:pPr>
              <w:rPr>
                <w:rFonts w:asciiTheme="majorHAnsi" w:hAnsiTheme="majorHAnsi"/>
                <w:b/>
                <w:bCs/>
                <w:sz w:val="18"/>
                <w:szCs w:val="18"/>
              </w:rPr>
            </w:pPr>
          </w:p>
        </w:tc>
        <w:tc>
          <w:tcPr>
            <w:tcW w:w="2168" w:type="dxa"/>
            <w:vMerge w:val="restart"/>
            <w:shd w:val="clear" w:color="auto" w:fill="D9D9D9" w:themeFill="background1" w:themeFillShade="D9"/>
          </w:tcPr>
          <w:p w14:paraId="6D821153" w14:textId="75116920" w:rsidR="00235019" w:rsidRPr="009B476B" w:rsidRDefault="00235019" w:rsidP="00235019">
            <w:pPr>
              <w:rPr>
                <w:rFonts w:asciiTheme="majorHAnsi" w:hAnsiTheme="majorHAnsi"/>
                <w:sz w:val="18"/>
                <w:szCs w:val="18"/>
              </w:rPr>
            </w:pPr>
            <w:r w:rsidRPr="009B476B">
              <w:rPr>
                <w:rFonts w:asciiTheme="majorHAnsi" w:hAnsiTheme="majorHAnsi"/>
                <w:b/>
                <w:bCs/>
                <w:sz w:val="18"/>
                <w:szCs w:val="18"/>
              </w:rPr>
              <w:t>Horaires</w:t>
            </w:r>
          </w:p>
        </w:tc>
        <w:tc>
          <w:tcPr>
            <w:tcW w:w="5193" w:type="dxa"/>
            <w:shd w:val="clear" w:color="auto" w:fill="D9D9D9" w:themeFill="background1" w:themeFillShade="D9"/>
          </w:tcPr>
          <w:p w14:paraId="31DF7CD6" w14:textId="6E99CDBA" w:rsidR="00235019" w:rsidRPr="009B476B" w:rsidRDefault="00235019" w:rsidP="00235019">
            <w:pPr>
              <w:rPr>
                <w:rFonts w:asciiTheme="majorHAnsi" w:hAnsiTheme="majorHAnsi"/>
                <w:sz w:val="18"/>
                <w:szCs w:val="18"/>
              </w:rPr>
            </w:pPr>
            <w:r w:rsidRPr="009B476B">
              <w:rPr>
                <w:rFonts w:asciiTheme="majorHAnsi" w:hAnsiTheme="majorHAnsi"/>
                <w:sz w:val="18"/>
                <w:szCs w:val="18"/>
              </w:rPr>
              <w:t>Configurations d’horaires</w:t>
            </w:r>
          </w:p>
        </w:tc>
        <w:tc>
          <w:tcPr>
            <w:tcW w:w="1260" w:type="dxa"/>
            <w:shd w:val="clear" w:color="auto" w:fill="D9D9D9" w:themeFill="background1" w:themeFillShade="D9"/>
          </w:tcPr>
          <w:p w14:paraId="549E1020" w14:textId="6F4B8322" w:rsidR="00235019" w:rsidRPr="009B476B" w:rsidRDefault="00235019" w:rsidP="00235019">
            <w:pPr>
              <w:jc w:val="right"/>
              <w:rPr>
                <w:rFonts w:asciiTheme="majorHAnsi" w:hAnsiTheme="majorHAnsi"/>
                <w:sz w:val="18"/>
                <w:szCs w:val="18"/>
              </w:rPr>
            </w:pPr>
            <w:r w:rsidRPr="009B476B">
              <w:rPr>
                <w:b/>
                <w:bCs/>
                <w:color w:val="0070C0"/>
                <w:sz w:val="18"/>
                <w:szCs w:val="18"/>
              </w:rPr>
              <w:t>1,00 $</w:t>
            </w:r>
          </w:p>
        </w:tc>
        <w:tc>
          <w:tcPr>
            <w:tcW w:w="2515" w:type="dxa"/>
            <w:shd w:val="clear" w:color="auto" w:fill="D9D9D9" w:themeFill="background1" w:themeFillShade="D9"/>
          </w:tcPr>
          <w:p w14:paraId="65C4F5EE" w14:textId="7F11EEA8" w:rsidR="00235019" w:rsidRPr="009B476B" w:rsidRDefault="00235019" w:rsidP="00235019">
            <w:pPr>
              <w:rPr>
                <w:rFonts w:asciiTheme="majorHAnsi" w:hAnsiTheme="majorHAnsi"/>
                <w:sz w:val="18"/>
                <w:szCs w:val="18"/>
              </w:rPr>
            </w:pPr>
            <w:r w:rsidRPr="009B476B">
              <w:rPr>
                <w:rFonts w:asciiTheme="majorHAnsi" w:hAnsiTheme="majorHAnsi"/>
                <w:sz w:val="18"/>
                <w:szCs w:val="18"/>
              </w:rPr>
              <w:t>par horaire</w:t>
            </w:r>
          </w:p>
        </w:tc>
      </w:tr>
      <w:tr w:rsidR="00235019" w14:paraId="67EDC2B4" w14:textId="77777777" w:rsidTr="009B476B">
        <w:tc>
          <w:tcPr>
            <w:tcW w:w="1814" w:type="dxa"/>
            <w:vMerge/>
            <w:shd w:val="clear" w:color="auto" w:fill="D9D9D9" w:themeFill="background1" w:themeFillShade="D9"/>
          </w:tcPr>
          <w:p w14:paraId="7A392290" w14:textId="77777777" w:rsidR="00235019" w:rsidRPr="009B476B" w:rsidRDefault="00235019" w:rsidP="00235019">
            <w:pPr>
              <w:rPr>
                <w:rFonts w:asciiTheme="majorHAnsi" w:hAnsiTheme="majorHAnsi"/>
                <w:b/>
                <w:bCs/>
                <w:sz w:val="18"/>
                <w:szCs w:val="18"/>
              </w:rPr>
            </w:pPr>
          </w:p>
        </w:tc>
        <w:tc>
          <w:tcPr>
            <w:tcW w:w="2168" w:type="dxa"/>
            <w:vMerge/>
            <w:shd w:val="clear" w:color="auto" w:fill="D9D9D9" w:themeFill="background1" w:themeFillShade="D9"/>
          </w:tcPr>
          <w:p w14:paraId="7CEFE572" w14:textId="77777777" w:rsidR="00235019" w:rsidRPr="009B476B" w:rsidRDefault="00235019" w:rsidP="00235019">
            <w:pPr>
              <w:rPr>
                <w:rFonts w:asciiTheme="majorHAnsi" w:hAnsiTheme="majorHAnsi"/>
                <w:b/>
                <w:bCs/>
                <w:sz w:val="18"/>
                <w:szCs w:val="18"/>
              </w:rPr>
            </w:pPr>
          </w:p>
        </w:tc>
        <w:tc>
          <w:tcPr>
            <w:tcW w:w="5193" w:type="dxa"/>
            <w:shd w:val="clear" w:color="auto" w:fill="D9D9D9" w:themeFill="background1" w:themeFillShade="D9"/>
          </w:tcPr>
          <w:p w14:paraId="1A423F47" w14:textId="74DCF35E" w:rsidR="00235019" w:rsidRPr="009B476B" w:rsidRDefault="00235019" w:rsidP="00235019">
            <w:pPr>
              <w:rPr>
                <w:rFonts w:asciiTheme="majorHAnsi" w:hAnsiTheme="majorHAnsi"/>
                <w:sz w:val="18"/>
                <w:szCs w:val="18"/>
              </w:rPr>
            </w:pPr>
            <w:r w:rsidRPr="009B476B">
              <w:rPr>
                <w:rFonts w:asciiTheme="majorHAnsi" w:hAnsiTheme="majorHAnsi"/>
                <w:sz w:val="18"/>
                <w:szCs w:val="18"/>
              </w:rPr>
              <w:t>Quarts de travail créés</w:t>
            </w:r>
          </w:p>
        </w:tc>
        <w:tc>
          <w:tcPr>
            <w:tcW w:w="1260" w:type="dxa"/>
            <w:shd w:val="clear" w:color="auto" w:fill="D9D9D9" w:themeFill="background1" w:themeFillShade="D9"/>
          </w:tcPr>
          <w:p w14:paraId="7A8239D1" w14:textId="2675609A" w:rsidR="00235019" w:rsidRPr="009B476B" w:rsidRDefault="00235019" w:rsidP="00235019">
            <w:pPr>
              <w:jc w:val="right"/>
              <w:rPr>
                <w:b/>
                <w:bCs/>
                <w:color w:val="0070C0"/>
                <w:sz w:val="18"/>
                <w:szCs w:val="18"/>
              </w:rPr>
            </w:pPr>
            <w:r w:rsidRPr="009B476B">
              <w:rPr>
                <w:b/>
                <w:bCs/>
                <w:color w:val="0070C0"/>
                <w:sz w:val="18"/>
                <w:szCs w:val="18"/>
              </w:rPr>
              <w:t>1,00 $</w:t>
            </w:r>
          </w:p>
        </w:tc>
        <w:tc>
          <w:tcPr>
            <w:tcW w:w="2515" w:type="dxa"/>
            <w:shd w:val="clear" w:color="auto" w:fill="D9D9D9" w:themeFill="background1" w:themeFillShade="D9"/>
          </w:tcPr>
          <w:p w14:paraId="70F0FB83" w14:textId="1ACF3052" w:rsidR="00235019" w:rsidRPr="009B476B" w:rsidRDefault="00235019" w:rsidP="00235019">
            <w:pPr>
              <w:rPr>
                <w:rFonts w:asciiTheme="majorHAnsi" w:hAnsiTheme="majorHAnsi"/>
                <w:sz w:val="18"/>
                <w:szCs w:val="18"/>
              </w:rPr>
            </w:pPr>
            <w:r w:rsidRPr="009B476B">
              <w:rPr>
                <w:rFonts w:asciiTheme="majorHAnsi" w:hAnsiTheme="majorHAnsi"/>
                <w:sz w:val="18"/>
                <w:szCs w:val="18"/>
              </w:rPr>
              <w:t>par quart</w:t>
            </w:r>
          </w:p>
        </w:tc>
      </w:tr>
      <w:tr w:rsidR="00235019" w14:paraId="6DDBA244" w14:textId="77777777" w:rsidTr="009B476B">
        <w:tc>
          <w:tcPr>
            <w:tcW w:w="1814" w:type="dxa"/>
            <w:vMerge/>
            <w:shd w:val="clear" w:color="auto" w:fill="D9D9D9" w:themeFill="background1" w:themeFillShade="D9"/>
          </w:tcPr>
          <w:p w14:paraId="4F61D844" w14:textId="77777777" w:rsidR="00235019" w:rsidRPr="009B476B" w:rsidRDefault="00235019" w:rsidP="00235019">
            <w:pPr>
              <w:rPr>
                <w:rFonts w:asciiTheme="majorHAnsi" w:hAnsiTheme="majorHAnsi"/>
                <w:b/>
                <w:bCs/>
                <w:sz w:val="18"/>
                <w:szCs w:val="18"/>
              </w:rPr>
            </w:pPr>
          </w:p>
        </w:tc>
        <w:tc>
          <w:tcPr>
            <w:tcW w:w="2168" w:type="dxa"/>
            <w:shd w:val="clear" w:color="auto" w:fill="D9D9D9" w:themeFill="background1" w:themeFillShade="D9"/>
          </w:tcPr>
          <w:p w14:paraId="77B2950C" w14:textId="0143D887" w:rsidR="00235019" w:rsidRPr="009B476B" w:rsidRDefault="00235019" w:rsidP="00235019">
            <w:pPr>
              <w:rPr>
                <w:rFonts w:asciiTheme="majorHAnsi" w:hAnsiTheme="majorHAnsi"/>
                <w:sz w:val="18"/>
                <w:szCs w:val="18"/>
              </w:rPr>
            </w:pPr>
            <w:r w:rsidRPr="009B476B">
              <w:rPr>
                <w:rFonts w:asciiTheme="majorHAnsi" w:hAnsiTheme="majorHAnsi"/>
                <w:b/>
                <w:bCs/>
                <w:sz w:val="18"/>
                <w:szCs w:val="18"/>
              </w:rPr>
              <w:t>Formation</w:t>
            </w:r>
          </w:p>
        </w:tc>
        <w:tc>
          <w:tcPr>
            <w:tcW w:w="5193" w:type="dxa"/>
            <w:shd w:val="clear" w:color="auto" w:fill="D9D9D9" w:themeFill="background1" w:themeFillShade="D9"/>
          </w:tcPr>
          <w:p w14:paraId="190CE03A" w14:textId="5CADA2B0" w:rsidR="00235019" w:rsidRPr="009B476B" w:rsidRDefault="00235019" w:rsidP="00235019">
            <w:pPr>
              <w:rPr>
                <w:rFonts w:asciiTheme="majorHAnsi" w:hAnsiTheme="majorHAnsi"/>
                <w:sz w:val="18"/>
                <w:szCs w:val="18"/>
              </w:rPr>
            </w:pPr>
            <w:r w:rsidRPr="009B476B">
              <w:rPr>
                <w:rFonts w:asciiTheme="majorHAnsi" w:hAnsiTheme="majorHAnsi"/>
                <w:sz w:val="18"/>
                <w:szCs w:val="18"/>
              </w:rPr>
              <w:t>Formations offertes / suivies</w:t>
            </w:r>
          </w:p>
        </w:tc>
        <w:tc>
          <w:tcPr>
            <w:tcW w:w="1260" w:type="dxa"/>
            <w:shd w:val="clear" w:color="auto" w:fill="D9D9D9" w:themeFill="background1" w:themeFillShade="D9"/>
          </w:tcPr>
          <w:p w14:paraId="1FB3F621" w14:textId="043236FB" w:rsidR="00235019" w:rsidRPr="009B476B" w:rsidRDefault="00235019" w:rsidP="00235019">
            <w:pPr>
              <w:jc w:val="right"/>
              <w:rPr>
                <w:rFonts w:asciiTheme="majorHAnsi" w:hAnsiTheme="majorHAnsi"/>
                <w:sz w:val="18"/>
                <w:szCs w:val="18"/>
              </w:rPr>
            </w:pPr>
            <w:r w:rsidRPr="009B476B">
              <w:rPr>
                <w:b/>
                <w:bCs/>
                <w:color w:val="0070C0"/>
                <w:sz w:val="18"/>
                <w:szCs w:val="18"/>
              </w:rPr>
              <w:t>1,00 $</w:t>
            </w:r>
          </w:p>
        </w:tc>
        <w:tc>
          <w:tcPr>
            <w:tcW w:w="2515" w:type="dxa"/>
            <w:shd w:val="clear" w:color="auto" w:fill="D9D9D9" w:themeFill="background1" w:themeFillShade="D9"/>
          </w:tcPr>
          <w:p w14:paraId="1E02D615" w14:textId="65B37875" w:rsidR="00235019" w:rsidRPr="009B476B" w:rsidRDefault="00235019" w:rsidP="00235019">
            <w:pPr>
              <w:rPr>
                <w:rFonts w:asciiTheme="majorHAnsi" w:hAnsiTheme="majorHAnsi"/>
                <w:sz w:val="18"/>
                <w:szCs w:val="18"/>
              </w:rPr>
            </w:pPr>
            <w:r w:rsidRPr="009B476B">
              <w:rPr>
                <w:rFonts w:asciiTheme="majorHAnsi" w:hAnsiTheme="majorHAnsi"/>
                <w:sz w:val="18"/>
                <w:szCs w:val="18"/>
              </w:rPr>
              <w:t>par formation</w:t>
            </w:r>
          </w:p>
        </w:tc>
      </w:tr>
      <w:tr w:rsidR="00235019" w14:paraId="0AC9EE44" w14:textId="77777777" w:rsidTr="009B476B">
        <w:tc>
          <w:tcPr>
            <w:tcW w:w="1814" w:type="dxa"/>
            <w:vMerge w:val="restart"/>
          </w:tcPr>
          <w:p w14:paraId="1DED0537" w14:textId="5AD2559E" w:rsidR="00235019" w:rsidRPr="009B476B" w:rsidRDefault="00235019" w:rsidP="00235019">
            <w:pPr>
              <w:rPr>
                <w:rFonts w:asciiTheme="majorHAnsi" w:hAnsiTheme="majorHAnsi"/>
                <w:b/>
                <w:bCs/>
                <w:sz w:val="18"/>
                <w:szCs w:val="18"/>
              </w:rPr>
            </w:pPr>
            <w:r w:rsidRPr="009B476B">
              <w:rPr>
                <w:rFonts w:asciiTheme="majorHAnsi" w:hAnsiTheme="majorHAnsi"/>
                <w:b/>
                <w:bCs/>
                <w:sz w:val="18"/>
                <w:szCs w:val="18"/>
              </w:rPr>
              <w:t>Activités</w:t>
            </w:r>
          </w:p>
        </w:tc>
        <w:tc>
          <w:tcPr>
            <w:tcW w:w="2168" w:type="dxa"/>
            <w:vMerge w:val="restart"/>
          </w:tcPr>
          <w:p w14:paraId="28EDC1DC" w14:textId="38369D0D" w:rsidR="00235019" w:rsidRPr="009B476B" w:rsidRDefault="00235019" w:rsidP="00235019">
            <w:pPr>
              <w:rPr>
                <w:rFonts w:asciiTheme="majorHAnsi" w:hAnsiTheme="majorHAnsi"/>
                <w:b/>
                <w:bCs/>
                <w:sz w:val="18"/>
                <w:szCs w:val="18"/>
              </w:rPr>
            </w:pPr>
            <w:r w:rsidRPr="009B476B">
              <w:rPr>
                <w:rFonts w:asciiTheme="majorHAnsi" w:hAnsiTheme="majorHAnsi"/>
                <w:b/>
                <w:bCs/>
                <w:sz w:val="18"/>
                <w:szCs w:val="18"/>
              </w:rPr>
              <w:t>Prévention</w:t>
            </w:r>
          </w:p>
        </w:tc>
        <w:tc>
          <w:tcPr>
            <w:tcW w:w="5193" w:type="dxa"/>
          </w:tcPr>
          <w:p w14:paraId="4432D536" w14:textId="5DE05BFF" w:rsidR="00235019" w:rsidRPr="009B476B" w:rsidRDefault="00235019" w:rsidP="00235019">
            <w:pPr>
              <w:rPr>
                <w:rFonts w:asciiTheme="majorHAnsi" w:hAnsiTheme="majorHAnsi"/>
                <w:sz w:val="18"/>
                <w:szCs w:val="18"/>
              </w:rPr>
            </w:pPr>
            <w:r w:rsidRPr="009B476B">
              <w:rPr>
                <w:rFonts w:asciiTheme="majorHAnsi" w:hAnsiTheme="majorHAnsi"/>
                <w:sz w:val="18"/>
                <w:szCs w:val="18"/>
              </w:rPr>
              <w:t>Activité de prévention</w:t>
            </w:r>
          </w:p>
        </w:tc>
        <w:tc>
          <w:tcPr>
            <w:tcW w:w="1260" w:type="dxa"/>
          </w:tcPr>
          <w:p w14:paraId="5E90089E" w14:textId="106CA03C" w:rsidR="00235019" w:rsidRPr="009B476B" w:rsidRDefault="00235019" w:rsidP="00235019">
            <w:pPr>
              <w:jc w:val="right"/>
              <w:rPr>
                <w:rFonts w:asciiTheme="majorHAnsi" w:hAnsiTheme="majorHAnsi"/>
                <w:sz w:val="18"/>
                <w:szCs w:val="18"/>
              </w:rPr>
            </w:pPr>
            <w:r w:rsidRPr="009B476B">
              <w:rPr>
                <w:b/>
                <w:bCs/>
                <w:color w:val="00B050"/>
                <w:sz w:val="18"/>
                <w:szCs w:val="18"/>
              </w:rPr>
              <w:t>0,50 $</w:t>
            </w:r>
          </w:p>
        </w:tc>
        <w:tc>
          <w:tcPr>
            <w:tcW w:w="2515" w:type="dxa"/>
          </w:tcPr>
          <w:p w14:paraId="6D2A4C9C" w14:textId="33531959" w:rsidR="00235019" w:rsidRPr="009B476B" w:rsidRDefault="00235019" w:rsidP="00235019">
            <w:pPr>
              <w:rPr>
                <w:rFonts w:asciiTheme="majorHAnsi" w:hAnsiTheme="majorHAnsi"/>
                <w:sz w:val="18"/>
                <w:szCs w:val="18"/>
              </w:rPr>
            </w:pPr>
            <w:r w:rsidRPr="009B476B">
              <w:rPr>
                <w:rFonts w:asciiTheme="majorHAnsi" w:hAnsiTheme="majorHAnsi"/>
                <w:sz w:val="18"/>
                <w:szCs w:val="18"/>
              </w:rPr>
              <w:t>par prévention</w:t>
            </w:r>
          </w:p>
        </w:tc>
      </w:tr>
      <w:tr w:rsidR="00235019" w14:paraId="26624A84" w14:textId="77777777" w:rsidTr="009B476B">
        <w:tc>
          <w:tcPr>
            <w:tcW w:w="1814" w:type="dxa"/>
            <w:vMerge/>
          </w:tcPr>
          <w:p w14:paraId="36259E6F" w14:textId="77777777" w:rsidR="00235019" w:rsidRPr="009B476B" w:rsidRDefault="00235019" w:rsidP="00235019">
            <w:pPr>
              <w:rPr>
                <w:rFonts w:asciiTheme="majorHAnsi" w:hAnsiTheme="majorHAnsi"/>
                <w:b/>
                <w:bCs/>
                <w:sz w:val="18"/>
                <w:szCs w:val="18"/>
              </w:rPr>
            </w:pPr>
          </w:p>
        </w:tc>
        <w:tc>
          <w:tcPr>
            <w:tcW w:w="2168" w:type="dxa"/>
            <w:vMerge/>
          </w:tcPr>
          <w:p w14:paraId="5C3BD4AD" w14:textId="77777777" w:rsidR="00235019" w:rsidRPr="009B476B" w:rsidRDefault="00235019" w:rsidP="00235019">
            <w:pPr>
              <w:rPr>
                <w:rFonts w:asciiTheme="majorHAnsi" w:hAnsiTheme="majorHAnsi"/>
                <w:b/>
                <w:bCs/>
                <w:sz w:val="18"/>
                <w:szCs w:val="18"/>
              </w:rPr>
            </w:pPr>
          </w:p>
        </w:tc>
        <w:tc>
          <w:tcPr>
            <w:tcW w:w="5193" w:type="dxa"/>
          </w:tcPr>
          <w:p w14:paraId="7E5ACE34" w14:textId="1979A0D9" w:rsidR="00235019" w:rsidRPr="009B476B" w:rsidRDefault="00235019" w:rsidP="00235019">
            <w:pPr>
              <w:rPr>
                <w:rFonts w:asciiTheme="majorHAnsi" w:hAnsiTheme="majorHAnsi"/>
                <w:sz w:val="18"/>
                <w:szCs w:val="18"/>
              </w:rPr>
            </w:pPr>
            <w:r w:rsidRPr="009B476B">
              <w:rPr>
                <w:rFonts w:asciiTheme="majorHAnsi" w:hAnsiTheme="majorHAnsi"/>
                <w:sz w:val="18"/>
                <w:szCs w:val="18"/>
              </w:rPr>
              <w:t>Type d’anomalie et configurations associées</w:t>
            </w:r>
          </w:p>
        </w:tc>
        <w:tc>
          <w:tcPr>
            <w:tcW w:w="1260" w:type="dxa"/>
          </w:tcPr>
          <w:p w14:paraId="7CA5AD87" w14:textId="27542045" w:rsidR="00235019" w:rsidRPr="009B476B" w:rsidRDefault="00235019" w:rsidP="00235019">
            <w:pPr>
              <w:jc w:val="right"/>
              <w:rPr>
                <w:b/>
                <w:bCs/>
                <w:color w:val="00B050"/>
                <w:sz w:val="18"/>
                <w:szCs w:val="18"/>
              </w:rPr>
            </w:pPr>
            <w:r w:rsidRPr="009B476B">
              <w:rPr>
                <w:b/>
                <w:bCs/>
                <w:color w:val="00B050"/>
                <w:sz w:val="18"/>
                <w:szCs w:val="18"/>
              </w:rPr>
              <w:t>0,25 $</w:t>
            </w:r>
          </w:p>
        </w:tc>
        <w:tc>
          <w:tcPr>
            <w:tcW w:w="2515" w:type="dxa"/>
          </w:tcPr>
          <w:p w14:paraId="7AFF11FF" w14:textId="1E1FEC9D" w:rsidR="00235019" w:rsidRPr="009B476B" w:rsidRDefault="00235019" w:rsidP="00235019">
            <w:pPr>
              <w:rPr>
                <w:rFonts w:asciiTheme="majorHAnsi" w:hAnsiTheme="majorHAnsi"/>
                <w:sz w:val="18"/>
                <w:szCs w:val="18"/>
              </w:rPr>
            </w:pPr>
            <w:r w:rsidRPr="009B476B">
              <w:rPr>
                <w:rFonts w:asciiTheme="majorHAnsi" w:hAnsiTheme="majorHAnsi"/>
                <w:sz w:val="18"/>
                <w:szCs w:val="18"/>
              </w:rPr>
              <w:t>par type d’anomalie</w:t>
            </w:r>
          </w:p>
        </w:tc>
      </w:tr>
      <w:tr w:rsidR="00235019" w14:paraId="171DB394" w14:textId="77777777" w:rsidTr="009B476B">
        <w:tc>
          <w:tcPr>
            <w:tcW w:w="1814" w:type="dxa"/>
            <w:vMerge/>
          </w:tcPr>
          <w:p w14:paraId="481E09EB" w14:textId="77777777" w:rsidR="00235019" w:rsidRPr="009B476B" w:rsidRDefault="00235019" w:rsidP="00235019">
            <w:pPr>
              <w:rPr>
                <w:rFonts w:asciiTheme="majorHAnsi" w:hAnsiTheme="majorHAnsi"/>
                <w:b/>
                <w:bCs/>
                <w:sz w:val="18"/>
                <w:szCs w:val="18"/>
              </w:rPr>
            </w:pPr>
          </w:p>
        </w:tc>
        <w:tc>
          <w:tcPr>
            <w:tcW w:w="2168" w:type="dxa"/>
            <w:vMerge/>
          </w:tcPr>
          <w:p w14:paraId="436F4F77" w14:textId="77777777" w:rsidR="00235019" w:rsidRPr="009B476B" w:rsidRDefault="00235019" w:rsidP="00235019">
            <w:pPr>
              <w:rPr>
                <w:rFonts w:asciiTheme="majorHAnsi" w:hAnsiTheme="majorHAnsi"/>
                <w:b/>
                <w:bCs/>
                <w:sz w:val="18"/>
                <w:szCs w:val="18"/>
              </w:rPr>
            </w:pPr>
          </w:p>
        </w:tc>
        <w:tc>
          <w:tcPr>
            <w:tcW w:w="5193" w:type="dxa"/>
          </w:tcPr>
          <w:p w14:paraId="204872EE" w14:textId="57B6A442" w:rsidR="00235019" w:rsidRPr="009B476B" w:rsidRDefault="00235019" w:rsidP="00235019">
            <w:pPr>
              <w:rPr>
                <w:rFonts w:asciiTheme="majorHAnsi" w:hAnsiTheme="majorHAnsi"/>
                <w:sz w:val="18"/>
                <w:szCs w:val="18"/>
              </w:rPr>
            </w:pPr>
            <w:r w:rsidRPr="009B476B">
              <w:rPr>
                <w:rFonts w:asciiTheme="majorHAnsi" w:hAnsiTheme="majorHAnsi"/>
                <w:sz w:val="18"/>
                <w:szCs w:val="18"/>
              </w:rPr>
              <w:t>Type d’activités et configurations associées</w:t>
            </w:r>
          </w:p>
        </w:tc>
        <w:tc>
          <w:tcPr>
            <w:tcW w:w="1260" w:type="dxa"/>
          </w:tcPr>
          <w:p w14:paraId="166DE11E" w14:textId="6B95E67F" w:rsidR="00235019" w:rsidRPr="009B476B" w:rsidRDefault="00235019" w:rsidP="00235019">
            <w:pPr>
              <w:jc w:val="right"/>
              <w:rPr>
                <w:b/>
                <w:bCs/>
                <w:color w:val="00B050"/>
                <w:sz w:val="18"/>
                <w:szCs w:val="18"/>
              </w:rPr>
            </w:pPr>
            <w:r w:rsidRPr="009B476B">
              <w:rPr>
                <w:b/>
                <w:bCs/>
                <w:color w:val="00B050"/>
                <w:sz w:val="18"/>
                <w:szCs w:val="18"/>
              </w:rPr>
              <w:t>0,50 $</w:t>
            </w:r>
          </w:p>
        </w:tc>
        <w:tc>
          <w:tcPr>
            <w:tcW w:w="2515" w:type="dxa"/>
          </w:tcPr>
          <w:p w14:paraId="1061E869" w14:textId="7FBA1796" w:rsidR="00235019" w:rsidRPr="009B476B" w:rsidRDefault="00235019" w:rsidP="00235019">
            <w:pPr>
              <w:rPr>
                <w:rFonts w:asciiTheme="majorHAnsi" w:hAnsiTheme="majorHAnsi"/>
                <w:sz w:val="18"/>
                <w:szCs w:val="18"/>
              </w:rPr>
            </w:pPr>
            <w:r w:rsidRPr="009B476B">
              <w:rPr>
                <w:rFonts w:asciiTheme="majorHAnsi" w:hAnsiTheme="majorHAnsi"/>
                <w:sz w:val="18"/>
                <w:szCs w:val="18"/>
              </w:rPr>
              <w:t>par type d’activité de prévention</w:t>
            </w:r>
          </w:p>
        </w:tc>
      </w:tr>
      <w:tr w:rsidR="00235019" w14:paraId="4A6D797E" w14:textId="77777777" w:rsidTr="009B476B">
        <w:tc>
          <w:tcPr>
            <w:tcW w:w="1814" w:type="dxa"/>
            <w:vMerge/>
          </w:tcPr>
          <w:p w14:paraId="7FC66843" w14:textId="77777777" w:rsidR="00235019" w:rsidRPr="009B476B" w:rsidRDefault="00235019" w:rsidP="00235019">
            <w:pPr>
              <w:rPr>
                <w:rFonts w:asciiTheme="majorHAnsi" w:hAnsiTheme="majorHAnsi"/>
                <w:b/>
                <w:bCs/>
                <w:sz w:val="18"/>
                <w:szCs w:val="18"/>
              </w:rPr>
            </w:pPr>
          </w:p>
        </w:tc>
        <w:tc>
          <w:tcPr>
            <w:tcW w:w="2168" w:type="dxa"/>
          </w:tcPr>
          <w:p w14:paraId="799AD011" w14:textId="08EA4003" w:rsidR="00235019" w:rsidRPr="009B476B" w:rsidRDefault="00235019" w:rsidP="00235019">
            <w:pPr>
              <w:rPr>
                <w:rFonts w:asciiTheme="majorHAnsi" w:hAnsiTheme="majorHAnsi"/>
                <w:b/>
                <w:bCs/>
                <w:sz w:val="18"/>
                <w:szCs w:val="18"/>
              </w:rPr>
            </w:pPr>
            <w:r w:rsidRPr="009B476B">
              <w:rPr>
                <w:rFonts w:asciiTheme="majorHAnsi" w:hAnsiTheme="majorHAnsi"/>
                <w:b/>
                <w:bCs/>
                <w:sz w:val="18"/>
                <w:szCs w:val="18"/>
              </w:rPr>
              <w:t>Intervention</w:t>
            </w:r>
          </w:p>
        </w:tc>
        <w:tc>
          <w:tcPr>
            <w:tcW w:w="5193" w:type="dxa"/>
          </w:tcPr>
          <w:p w14:paraId="432D1470" w14:textId="26C65E13" w:rsidR="00235019" w:rsidRPr="009B476B" w:rsidRDefault="00235019" w:rsidP="00235019">
            <w:pPr>
              <w:rPr>
                <w:rFonts w:asciiTheme="majorHAnsi" w:hAnsiTheme="majorHAnsi"/>
                <w:sz w:val="18"/>
                <w:szCs w:val="18"/>
              </w:rPr>
            </w:pPr>
            <w:r w:rsidRPr="009B476B">
              <w:rPr>
                <w:rFonts w:asciiTheme="majorHAnsi" w:hAnsiTheme="majorHAnsi"/>
                <w:sz w:val="18"/>
                <w:szCs w:val="18"/>
              </w:rPr>
              <w:t>Rapport d’intervention</w:t>
            </w:r>
          </w:p>
        </w:tc>
        <w:tc>
          <w:tcPr>
            <w:tcW w:w="1260" w:type="dxa"/>
          </w:tcPr>
          <w:p w14:paraId="74965876" w14:textId="7FBF2BA3" w:rsidR="00235019" w:rsidRPr="009B476B" w:rsidRDefault="00235019" w:rsidP="00235019">
            <w:pPr>
              <w:jc w:val="right"/>
              <w:rPr>
                <w:rFonts w:asciiTheme="majorHAnsi" w:hAnsiTheme="majorHAnsi"/>
                <w:sz w:val="18"/>
                <w:szCs w:val="18"/>
              </w:rPr>
            </w:pPr>
            <w:r w:rsidRPr="009B476B">
              <w:rPr>
                <w:b/>
                <w:bCs/>
                <w:color w:val="0070C0"/>
                <w:sz w:val="18"/>
                <w:szCs w:val="18"/>
              </w:rPr>
              <w:t>1,00 $</w:t>
            </w:r>
          </w:p>
        </w:tc>
        <w:tc>
          <w:tcPr>
            <w:tcW w:w="2515" w:type="dxa"/>
          </w:tcPr>
          <w:p w14:paraId="3375D4B2" w14:textId="6B7D8B02" w:rsidR="00235019" w:rsidRPr="009B476B" w:rsidRDefault="00235019" w:rsidP="00235019">
            <w:pPr>
              <w:rPr>
                <w:rFonts w:asciiTheme="majorHAnsi" w:hAnsiTheme="majorHAnsi"/>
                <w:sz w:val="18"/>
                <w:szCs w:val="18"/>
              </w:rPr>
            </w:pPr>
            <w:r w:rsidRPr="009B476B">
              <w:rPr>
                <w:rFonts w:asciiTheme="majorHAnsi" w:hAnsiTheme="majorHAnsi"/>
                <w:sz w:val="18"/>
                <w:szCs w:val="18"/>
              </w:rPr>
              <w:t>par intervention</w:t>
            </w:r>
          </w:p>
        </w:tc>
      </w:tr>
      <w:tr w:rsidR="00235019" w14:paraId="687C96AB" w14:textId="77777777" w:rsidTr="009B476B">
        <w:tc>
          <w:tcPr>
            <w:tcW w:w="1814" w:type="dxa"/>
            <w:vMerge/>
          </w:tcPr>
          <w:p w14:paraId="64DAC5E4" w14:textId="77777777" w:rsidR="00235019" w:rsidRPr="009B476B" w:rsidRDefault="00235019" w:rsidP="00235019">
            <w:pPr>
              <w:rPr>
                <w:rFonts w:asciiTheme="majorHAnsi" w:hAnsiTheme="majorHAnsi"/>
                <w:sz w:val="18"/>
                <w:szCs w:val="18"/>
              </w:rPr>
            </w:pPr>
          </w:p>
        </w:tc>
        <w:tc>
          <w:tcPr>
            <w:tcW w:w="2168" w:type="dxa"/>
          </w:tcPr>
          <w:p w14:paraId="37E6A3FB" w14:textId="08CBA18F" w:rsidR="00235019" w:rsidRPr="009B476B" w:rsidRDefault="00235019" w:rsidP="00235019">
            <w:pPr>
              <w:rPr>
                <w:rFonts w:asciiTheme="majorHAnsi" w:hAnsiTheme="majorHAnsi"/>
                <w:b/>
                <w:bCs/>
                <w:sz w:val="18"/>
                <w:szCs w:val="18"/>
              </w:rPr>
            </w:pPr>
            <w:r w:rsidRPr="009B476B">
              <w:rPr>
                <w:rFonts w:asciiTheme="majorHAnsi" w:hAnsiTheme="majorHAnsi"/>
                <w:b/>
                <w:bCs/>
                <w:sz w:val="18"/>
                <w:szCs w:val="18"/>
              </w:rPr>
              <w:t>RCCI</w:t>
            </w:r>
          </w:p>
        </w:tc>
        <w:tc>
          <w:tcPr>
            <w:tcW w:w="5193" w:type="dxa"/>
          </w:tcPr>
          <w:p w14:paraId="262D9A18" w14:textId="452A681C" w:rsidR="00235019" w:rsidRPr="009B476B" w:rsidRDefault="00235019" w:rsidP="00235019">
            <w:pPr>
              <w:rPr>
                <w:rFonts w:asciiTheme="majorHAnsi" w:hAnsiTheme="majorHAnsi"/>
                <w:sz w:val="18"/>
                <w:szCs w:val="18"/>
              </w:rPr>
            </w:pPr>
            <w:r w:rsidRPr="009B476B">
              <w:rPr>
                <w:rFonts w:asciiTheme="majorHAnsi" w:hAnsiTheme="majorHAnsi"/>
                <w:sz w:val="18"/>
                <w:szCs w:val="18"/>
              </w:rPr>
              <w:t>Rapport d’enquête RCCI complet (pas DSI)</w:t>
            </w:r>
          </w:p>
        </w:tc>
        <w:tc>
          <w:tcPr>
            <w:tcW w:w="1260" w:type="dxa"/>
          </w:tcPr>
          <w:p w14:paraId="331E3BB4" w14:textId="0ABE166B" w:rsidR="00235019" w:rsidRPr="009B476B" w:rsidRDefault="00235019" w:rsidP="00235019">
            <w:pPr>
              <w:jc w:val="right"/>
              <w:rPr>
                <w:rFonts w:asciiTheme="majorHAnsi" w:hAnsiTheme="majorHAnsi"/>
                <w:sz w:val="18"/>
                <w:szCs w:val="18"/>
              </w:rPr>
            </w:pPr>
            <w:r w:rsidRPr="009B476B">
              <w:rPr>
                <w:b/>
                <w:bCs/>
                <w:color w:val="0070C0"/>
                <w:sz w:val="18"/>
                <w:szCs w:val="18"/>
              </w:rPr>
              <w:t>1,00 $</w:t>
            </w:r>
          </w:p>
        </w:tc>
        <w:tc>
          <w:tcPr>
            <w:tcW w:w="2515" w:type="dxa"/>
          </w:tcPr>
          <w:p w14:paraId="3E7D5041" w14:textId="632EBDB5" w:rsidR="00235019" w:rsidRPr="009B476B" w:rsidRDefault="00235019" w:rsidP="00235019">
            <w:pPr>
              <w:rPr>
                <w:rFonts w:asciiTheme="majorHAnsi" w:hAnsiTheme="majorHAnsi"/>
                <w:sz w:val="18"/>
                <w:szCs w:val="18"/>
              </w:rPr>
            </w:pPr>
            <w:r w:rsidRPr="009B476B">
              <w:rPr>
                <w:rFonts w:asciiTheme="majorHAnsi" w:hAnsiTheme="majorHAnsi"/>
                <w:sz w:val="18"/>
                <w:szCs w:val="18"/>
              </w:rPr>
              <w:t>par enquête</w:t>
            </w:r>
          </w:p>
        </w:tc>
      </w:tr>
      <w:tr w:rsidR="00235019" w14:paraId="0F19A05B" w14:textId="77777777" w:rsidTr="009B476B">
        <w:tc>
          <w:tcPr>
            <w:tcW w:w="1814" w:type="dxa"/>
            <w:vMerge/>
          </w:tcPr>
          <w:p w14:paraId="0EACFBC9" w14:textId="77777777" w:rsidR="00235019" w:rsidRPr="009B476B" w:rsidRDefault="00235019" w:rsidP="00235019">
            <w:pPr>
              <w:rPr>
                <w:rFonts w:asciiTheme="majorHAnsi" w:hAnsiTheme="majorHAnsi"/>
                <w:sz w:val="18"/>
                <w:szCs w:val="18"/>
              </w:rPr>
            </w:pPr>
          </w:p>
        </w:tc>
        <w:tc>
          <w:tcPr>
            <w:tcW w:w="2168" w:type="dxa"/>
          </w:tcPr>
          <w:p w14:paraId="1D440372" w14:textId="20E78A24" w:rsidR="00235019" w:rsidRPr="009B476B" w:rsidRDefault="00235019" w:rsidP="00235019">
            <w:pPr>
              <w:rPr>
                <w:rFonts w:asciiTheme="majorHAnsi" w:hAnsiTheme="majorHAnsi"/>
                <w:b/>
                <w:bCs/>
                <w:sz w:val="18"/>
                <w:szCs w:val="18"/>
              </w:rPr>
            </w:pPr>
            <w:r w:rsidRPr="009B476B">
              <w:rPr>
                <w:rFonts w:asciiTheme="majorHAnsi" w:hAnsiTheme="majorHAnsi"/>
                <w:b/>
                <w:bCs/>
                <w:sz w:val="18"/>
                <w:szCs w:val="18"/>
              </w:rPr>
              <w:t>Autre travail</w:t>
            </w:r>
          </w:p>
        </w:tc>
        <w:tc>
          <w:tcPr>
            <w:tcW w:w="5193" w:type="dxa"/>
          </w:tcPr>
          <w:p w14:paraId="5544F372" w14:textId="38DD8CB1" w:rsidR="00235019" w:rsidRPr="009B476B" w:rsidRDefault="00235019" w:rsidP="00235019">
            <w:pPr>
              <w:rPr>
                <w:rFonts w:asciiTheme="majorHAnsi" w:hAnsiTheme="majorHAnsi"/>
                <w:sz w:val="18"/>
                <w:szCs w:val="18"/>
              </w:rPr>
            </w:pPr>
            <w:r w:rsidRPr="009B476B">
              <w:rPr>
                <w:rFonts w:asciiTheme="majorHAnsi" w:hAnsiTheme="majorHAnsi"/>
                <w:sz w:val="18"/>
                <w:szCs w:val="18"/>
              </w:rPr>
              <w:t>Feuilles de temps autres</w:t>
            </w:r>
          </w:p>
        </w:tc>
        <w:tc>
          <w:tcPr>
            <w:tcW w:w="1260" w:type="dxa"/>
          </w:tcPr>
          <w:p w14:paraId="5830E560" w14:textId="4460D2F7" w:rsidR="00235019" w:rsidRPr="009B476B" w:rsidRDefault="00235019" w:rsidP="00235019">
            <w:pPr>
              <w:jc w:val="right"/>
              <w:rPr>
                <w:rFonts w:asciiTheme="majorHAnsi" w:hAnsiTheme="majorHAnsi"/>
                <w:sz w:val="18"/>
                <w:szCs w:val="18"/>
              </w:rPr>
            </w:pPr>
            <w:r w:rsidRPr="009B476B">
              <w:rPr>
                <w:b/>
                <w:bCs/>
                <w:color w:val="00B050"/>
                <w:sz w:val="18"/>
                <w:szCs w:val="18"/>
              </w:rPr>
              <w:t>0,25 $</w:t>
            </w:r>
          </w:p>
        </w:tc>
        <w:tc>
          <w:tcPr>
            <w:tcW w:w="2515" w:type="dxa"/>
          </w:tcPr>
          <w:p w14:paraId="513C3DBF" w14:textId="1934F746" w:rsidR="00235019" w:rsidRPr="009B476B" w:rsidRDefault="00235019" w:rsidP="00235019">
            <w:pPr>
              <w:rPr>
                <w:rFonts w:asciiTheme="majorHAnsi" w:hAnsiTheme="majorHAnsi"/>
                <w:sz w:val="18"/>
                <w:szCs w:val="18"/>
              </w:rPr>
            </w:pPr>
            <w:r w:rsidRPr="009B476B">
              <w:rPr>
                <w:rFonts w:asciiTheme="majorHAnsi" w:hAnsiTheme="majorHAnsi"/>
                <w:sz w:val="18"/>
                <w:szCs w:val="18"/>
              </w:rPr>
              <w:t>par feuille de travail</w:t>
            </w:r>
          </w:p>
        </w:tc>
      </w:tr>
    </w:tbl>
    <w:p w14:paraId="2245390B" w14:textId="77777777" w:rsidR="00793ACB" w:rsidRPr="00521001" w:rsidRDefault="00793ACB">
      <w:pPr>
        <w:rPr>
          <w:sz w:val="15"/>
          <w:szCs w:val="15"/>
        </w:rPr>
      </w:pPr>
    </w:p>
    <w:p w14:paraId="735F48EF" w14:textId="527E4F00" w:rsidR="003120C9" w:rsidRDefault="003120C9" w:rsidP="003120C9">
      <w:pPr>
        <w:jc w:val="both"/>
      </w:pPr>
      <w:r>
        <w:rPr>
          <w:sz w:val="22"/>
          <w:szCs w:val="22"/>
        </w:rPr>
        <w:t>Des centaines de plus petits types d’objets ne sont pas comptés pour établir le coût de traitement. Cependant, tous les objets pertinents sont migrés. Par exemple, les dossiers adresse sont facturés par dossier adresse unique; les sous-objets comme les personnes ressources, les produits dangereux, les champs perso, et tout autre information pertinente seront exportés aussi, sans frais additionnel.</w:t>
      </w:r>
    </w:p>
    <w:p w14:paraId="1FCC8D4A" w14:textId="2EDD35D4" w:rsidR="003120C9" w:rsidRPr="00410DDD" w:rsidRDefault="00B329B4" w:rsidP="003120C9">
      <w:pPr>
        <w:pStyle w:val="Heading3"/>
        <w:rPr>
          <w:b/>
          <w:bCs/>
        </w:rPr>
      </w:pPr>
      <w:r>
        <w:rPr>
          <w:b/>
          <w:bCs/>
        </w:rPr>
        <w:lastRenderedPageBreak/>
        <w:t>Analyse et s</w:t>
      </w:r>
      <w:r w:rsidR="003120C9" w:rsidRPr="00410DDD">
        <w:rPr>
          <w:b/>
          <w:bCs/>
        </w:rPr>
        <w:t>oumission</w:t>
      </w:r>
    </w:p>
    <w:p w14:paraId="055516B2" w14:textId="77777777" w:rsidR="003120C9" w:rsidRPr="00F61886" w:rsidRDefault="003120C9" w:rsidP="003120C9">
      <w:pPr>
        <w:pStyle w:val="ListParagraph"/>
        <w:numPr>
          <w:ilvl w:val="0"/>
          <w:numId w:val="2"/>
        </w:numPr>
        <w:rPr>
          <w:sz w:val="22"/>
          <w:szCs w:val="22"/>
        </w:rPr>
      </w:pPr>
      <w:r w:rsidRPr="00F61886">
        <w:rPr>
          <w:sz w:val="22"/>
          <w:szCs w:val="22"/>
        </w:rPr>
        <w:t>Préparer la transmission de la base de données de PL :</w:t>
      </w:r>
    </w:p>
    <w:p w14:paraId="2C5450BB" w14:textId="77777777" w:rsidR="003120C9" w:rsidRPr="00F61886" w:rsidRDefault="003120C9" w:rsidP="003120C9">
      <w:pPr>
        <w:pStyle w:val="ListParagraph"/>
        <w:numPr>
          <w:ilvl w:val="1"/>
          <w:numId w:val="2"/>
        </w:numPr>
        <w:rPr>
          <w:sz w:val="22"/>
          <w:szCs w:val="22"/>
        </w:rPr>
      </w:pPr>
      <w:r w:rsidRPr="00F61886">
        <w:rPr>
          <w:sz w:val="22"/>
          <w:szCs w:val="22"/>
        </w:rPr>
        <w:t>Ouvrir PL en tant qu’administrateur principal</w:t>
      </w:r>
    </w:p>
    <w:p w14:paraId="39A9D3E6" w14:textId="77777777" w:rsidR="003120C9" w:rsidRPr="00F61886" w:rsidRDefault="003120C9" w:rsidP="003120C9">
      <w:pPr>
        <w:pStyle w:val="ListParagraph"/>
        <w:numPr>
          <w:ilvl w:val="1"/>
          <w:numId w:val="2"/>
        </w:numPr>
        <w:rPr>
          <w:sz w:val="22"/>
          <w:szCs w:val="22"/>
        </w:rPr>
      </w:pPr>
      <w:r w:rsidRPr="00F61886">
        <w:rPr>
          <w:sz w:val="22"/>
          <w:szCs w:val="22"/>
        </w:rPr>
        <w:t xml:space="preserve">Menu </w:t>
      </w:r>
      <w:r w:rsidRPr="00F61886">
        <w:rPr>
          <w:b/>
          <w:bCs/>
          <w:sz w:val="22"/>
          <w:szCs w:val="22"/>
        </w:rPr>
        <w:t>Options</w:t>
      </w:r>
      <w:r w:rsidRPr="00F61886">
        <w:rPr>
          <w:sz w:val="22"/>
          <w:szCs w:val="22"/>
        </w:rPr>
        <w:t xml:space="preserve"> &gt; </w:t>
      </w:r>
      <w:r w:rsidRPr="00F61886">
        <w:rPr>
          <w:b/>
          <w:bCs/>
          <w:sz w:val="22"/>
          <w:szCs w:val="22"/>
        </w:rPr>
        <w:t>Configuration</w:t>
      </w:r>
    </w:p>
    <w:p w14:paraId="433300B6" w14:textId="77777777" w:rsidR="003120C9" w:rsidRPr="00F61886" w:rsidRDefault="003120C9" w:rsidP="003120C9">
      <w:pPr>
        <w:pStyle w:val="ListParagraph"/>
        <w:numPr>
          <w:ilvl w:val="1"/>
          <w:numId w:val="2"/>
        </w:numPr>
        <w:rPr>
          <w:sz w:val="22"/>
          <w:szCs w:val="22"/>
        </w:rPr>
      </w:pPr>
      <w:r w:rsidRPr="00F61886">
        <w:rPr>
          <w:sz w:val="22"/>
          <w:szCs w:val="22"/>
        </w:rPr>
        <w:t xml:space="preserve">Section </w:t>
      </w:r>
      <w:r w:rsidRPr="00F61886">
        <w:rPr>
          <w:b/>
          <w:bCs/>
          <w:sz w:val="22"/>
          <w:szCs w:val="22"/>
        </w:rPr>
        <w:t>Administration du système</w:t>
      </w:r>
      <w:r w:rsidRPr="00F61886">
        <w:rPr>
          <w:sz w:val="22"/>
          <w:szCs w:val="22"/>
        </w:rPr>
        <w:t xml:space="preserve"> &gt; </w:t>
      </w:r>
      <w:r w:rsidRPr="00F61886">
        <w:rPr>
          <w:b/>
          <w:bCs/>
          <w:sz w:val="22"/>
          <w:szCs w:val="22"/>
        </w:rPr>
        <w:t>Paramètres de base</w:t>
      </w:r>
      <w:r w:rsidRPr="00F61886">
        <w:rPr>
          <w:sz w:val="22"/>
          <w:szCs w:val="22"/>
        </w:rPr>
        <w:t xml:space="preserve"> &gt; </w:t>
      </w:r>
      <w:r w:rsidRPr="00F61886">
        <w:rPr>
          <w:b/>
          <w:bCs/>
          <w:sz w:val="22"/>
          <w:szCs w:val="22"/>
        </w:rPr>
        <w:t>Copie de sûreté</w:t>
      </w:r>
    </w:p>
    <w:p w14:paraId="16AF1E03" w14:textId="77777777" w:rsidR="003120C9" w:rsidRPr="00F61886" w:rsidRDefault="003120C9" w:rsidP="003120C9">
      <w:pPr>
        <w:pStyle w:val="ListParagraph"/>
        <w:numPr>
          <w:ilvl w:val="1"/>
          <w:numId w:val="2"/>
        </w:numPr>
        <w:rPr>
          <w:sz w:val="22"/>
          <w:szCs w:val="22"/>
        </w:rPr>
      </w:pPr>
      <w:r w:rsidRPr="00F61886">
        <w:rPr>
          <w:sz w:val="22"/>
          <w:szCs w:val="22"/>
        </w:rPr>
        <w:t xml:space="preserve">Appuyer sur : </w:t>
      </w:r>
      <w:r w:rsidRPr="00F61886">
        <w:rPr>
          <w:b/>
          <w:bCs/>
          <w:sz w:val="22"/>
          <w:szCs w:val="22"/>
        </w:rPr>
        <w:t>Faire une copie maintenant</w:t>
      </w:r>
      <w:r w:rsidRPr="00F61886">
        <w:rPr>
          <w:sz w:val="22"/>
          <w:szCs w:val="22"/>
        </w:rPr>
        <w:br/>
      </w:r>
    </w:p>
    <w:p w14:paraId="571F0F0A" w14:textId="77777777" w:rsidR="003120C9" w:rsidRPr="00F61886" w:rsidRDefault="003120C9" w:rsidP="003120C9">
      <w:pPr>
        <w:pStyle w:val="ListParagraph"/>
        <w:numPr>
          <w:ilvl w:val="0"/>
          <w:numId w:val="2"/>
        </w:numPr>
        <w:rPr>
          <w:sz w:val="22"/>
          <w:szCs w:val="22"/>
        </w:rPr>
      </w:pPr>
      <w:r w:rsidRPr="00F61886">
        <w:rPr>
          <w:sz w:val="22"/>
          <w:szCs w:val="22"/>
        </w:rPr>
        <w:t>Se rendre au répertoire indiqué dans les paramètres de copie de sûreté</w:t>
      </w:r>
    </w:p>
    <w:p w14:paraId="5D90C414" w14:textId="645BE489" w:rsidR="003120C9" w:rsidRPr="00F61886" w:rsidRDefault="003120C9" w:rsidP="003120C9">
      <w:pPr>
        <w:pStyle w:val="ListParagraph"/>
        <w:numPr>
          <w:ilvl w:val="0"/>
          <w:numId w:val="2"/>
        </w:numPr>
        <w:rPr>
          <w:sz w:val="22"/>
          <w:szCs w:val="22"/>
        </w:rPr>
      </w:pPr>
      <w:r w:rsidRPr="00F61886">
        <w:rPr>
          <w:sz w:val="22"/>
          <w:szCs w:val="22"/>
        </w:rPr>
        <w:t xml:space="preserve">Faire parvenir le fichier </w:t>
      </w:r>
      <w:r w:rsidRPr="00F61886">
        <w:rPr>
          <w:b/>
          <w:bCs/>
          <w:sz w:val="22"/>
          <w:szCs w:val="22"/>
        </w:rPr>
        <w:t>BackupManuel.zip</w:t>
      </w:r>
      <w:r w:rsidRPr="00F61886">
        <w:rPr>
          <w:sz w:val="22"/>
          <w:szCs w:val="22"/>
        </w:rPr>
        <w:t xml:space="preserve"> qui a été généré</w:t>
      </w:r>
      <w:r w:rsidR="00B95215" w:rsidRPr="00F61886">
        <w:rPr>
          <w:sz w:val="22"/>
          <w:szCs w:val="22"/>
        </w:rPr>
        <w:t xml:space="preserve"> (WeTransfer, ou autre moyen convenu)</w:t>
      </w:r>
    </w:p>
    <w:p w14:paraId="243095D2" w14:textId="77777777" w:rsidR="003120C9" w:rsidRPr="00F61886" w:rsidRDefault="003120C9" w:rsidP="003120C9">
      <w:pPr>
        <w:rPr>
          <w:sz w:val="22"/>
          <w:szCs w:val="22"/>
        </w:rPr>
      </w:pPr>
    </w:p>
    <w:p w14:paraId="15BF1E1E" w14:textId="38419CF1" w:rsidR="003120C9" w:rsidRDefault="003120C9" w:rsidP="00B95215">
      <w:pPr>
        <w:jc w:val="both"/>
        <w:rPr>
          <w:sz w:val="22"/>
          <w:szCs w:val="22"/>
        </w:rPr>
      </w:pPr>
      <w:r w:rsidRPr="00F61886">
        <w:rPr>
          <w:sz w:val="22"/>
          <w:szCs w:val="22"/>
        </w:rPr>
        <w:t>La base de donnée</w:t>
      </w:r>
      <w:r w:rsidR="00B95215" w:rsidRPr="00F61886">
        <w:rPr>
          <w:sz w:val="22"/>
          <w:szCs w:val="22"/>
        </w:rPr>
        <w:t>s</w:t>
      </w:r>
      <w:r w:rsidRPr="00F61886">
        <w:rPr>
          <w:sz w:val="22"/>
          <w:szCs w:val="22"/>
        </w:rPr>
        <w:t xml:space="preserve"> </w:t>
      </w:r>
      <w:r w:rsidR="00B95215" w:rsidRPr="00F61886">
        <w:rPr>
          <w:sz w:val="22"/>
          <w:szCs w:val="22"/>
        </w:rPr>
        <w:t xml:space="preserve">sera analysée dans les 10 jours ouvrables. Vous recevrez ensuite une soumission établie sur mesure pour votre base de données, calculée selon la grille tarifaire en vigueur. </w:t>
      </w:r>
      <w:r w:rsidRPr="003120C9">
        <w:rPr>
          <w:sz w:val="22"/>
          <w:szCs w:val="22"/>
        </w:rPr>
        <w:t>Si</w:t>
      </w:r>
      <w:r w:rsidR="00B95215" w:rsidRPr="00F61886">
        <w:rPr>
          <w:sz w:val="22"/>
          <w:szCs w:val="22"/>
        </w:rPr>
        <w:t xml:space="preserve"> </w:t>
      </w:r>
      <w:r w:rsidRPr="003120C9">
        <w:rPr>
          <w:sz w:val="22"/>
          <w:szCs w:val="22"/>
        </w:rPr>
        <w:t>pour quelque raison que ce soit l’extraction finale ne contient pas le même nombre d’objets que ce qui a été déterminé lors de l’analyse et la soumission, le montant facturé sera ajusté selon la grille tarifaire courante.</w:t>
      </w:r>
    </w:p>
    <w:p w14:paraId="5EEE803F" w14:textId="77777777" w:rsidR="00BB1CD2" w:rsidRDefault="00BB1CD2" w:rsidP="00B95215">
      <w:pPr>
        <w:jc w:val="both"/>
        <w:rPr>
          <w:sz w:val="22"/>
          <w:szCs w:val="22"/>
        </w:rPr>
      </w:pPr>
    </w:p>
    <w:p w14:paraId="61F4113A" w14:textId="3934D0B7" w:rsidR="00BB1CD2" w:rsidRPr="00BB1CD2" w:rsidRDefault="00BB1CD2" w:rsidP="00BB1CD2">
      <w:pPr>
        <w:pStyle w:val="Heading3"/>
        <w:rPr>
          <w:b/>
          <w:bCs/>
        </w:rPr>
      </w:pPr>
      <w:r w:rsidRPr="00BB1CD2">
        <w:rPr>
          <w:b/>
          <w:bCs/>
        </w:rPr>
        <w:t>Phases d’essais</w:t>
      </w:r>
      <w:r>
        <w:rPr>
          <w:b/>
          <w:bCs/>
        </w:rPr>
        <w:t xml:space="preserve"> et migration finale</w:t>
      </w:r>
    </w:p>
    <w:p w14:paraId="1FB28CB4" w14:textId="78893D26" w:rsidR="003120C9" w:rsidRDefault="00BB1CD2" w:rsidP="00BB1CD2">
      <w:pPr>
        <w:jc w:val="both"/>
      </w:pPr>
      <w:r>
        <w:t>Les données migrées sont celles présentes dans la copie de sûreté de votre base de données, au moment qu’elle a été générée. Vous voudrez probablement faire traiter votre base de données à quelques reprises : analyse initiale pour soumission, première migration après achat pour valider le contenu migré, et migration finale le jour J de votre bascule vers une autre plateforme. Un total de quatre (4) traitements</w:t>
      </w:r>
      <w:r w:rsidR="001A2371">
        <w:t xml:space="preserve"> de la même base</w:t>
      </w:r>
      <w:r>
        <w:t xml:space="preserve"> sont inclus avec les prix fournis. Au-delà de cela, une entente devra être prise au préalable</w:t>
      </w:r>
      <w:r w:rsidR="00662F2C">
        <w:t>, puisque cela génère un surplus de travail à chaque fois.</w:t>
      </w:r>
    </w:p>
    <w:p w14:paraId="491500C1" w14:textId="77777777" w:rsidR="00F61886" w:rsidRPr="00F61886" w:rsidRDefault="00F61886" w:rsidP="00F61886"/>
    <w:p w14:paraId="5CF36E14" w14:textId="4A103FED" w:rsidR="004C7E3B" w:rsidRPr="00410DDD" w:rsidRDefault="00F61886" w:rsidP="005F4FED">
      <w:pPr>
        <w:pStyle w:val="Heading3"/>
        <w:rPr>
          <w:b/>
          <w:bCs/>
        </w:rPr>
      </w:pPr>
      <w:r w:rsidRPr="00410DDD">
        <w:rPr>
          <w:b/>
          <w:bCs/>
        </w:rPr>
        <w:t>Consultation des données</w:t>
      </w:r>
    </w:p>
    <w:p w14:paraId="236D3D15" w14:textId="48EFC584" w:rsidR="004C7E3B" w:rsidRDefault="00F61886" w:rsidP="00BB1CD2">
      <w:pPr>
        <w:jc w:val="both"/>
      </w:pPr>
      <w:r>
        <w:t>Les données migrées sont fournies en format XML+XSD. Elles sont prévues pour être utilisée par des logiciels ou plateforme capables de prendre en charge ce format standard et ouvert. Vos données ne seront donc plus stockées dans une base de données propriétaire et fermée, et seront prête à être utilisée par une panoplie de solutions compatibles.</w:t>
      </w:r>
    </w:p>
    <w:p w14:paraId="11D7E4D6" w14:textId="77777777" w:rsidR="00F61886" w:rsidRDefault="00F61886" w:rsidP="00BB1CD2">
      <w:pPr>
        <w:jc w:val="both"/>
      </w:pPr>
    </w:p>
    <w:p w14:paraId="06903991" w14:textId="508EA970" w:rsidR="00127EC9" w:rsidRDefault="00F61886" w:rsidP="00FB6399">
      <w:pPr>
        <w:jc w:val="both"/>
      </w:pPr>
      <w:r>
        <w:t>Cependant, pour faciliter la consultation de vos données archivées sans avoir besoin de faire l’acquisition de logiciels ou plateformes additionnelles, Gestion Technologies prévoit rendre disponible</w:t>
      </w:r>
      <w:r w:rsidR="00835B56">
        <w:t>s</w:t>
      </w:r>
      <w:r>
        <w:t xml:space="preserve"> </w:t>
      </w:r>
      <w:r w:rsidR="00173DB7">
        <w:t>plusieurs</w:t>
      </w:r>
      <w:r>
        <w:t xml:space="preserve"> solutions au cours de l’année:</w:t>
      </w:r>
      <w:r w:rsidR="00FB6399">
        <w:t xml:space="preserve"> des documents Excel, un logiciel local de consu</w:t>
      </w:r>
      <w:r w:rsidR="004C7E3B">
        <w:t>ltation (open source, pour pérennité)</w:t>
      </w:r>
      <w:r w:rsidR="00FB6399">
        <w:t>, et/ou u</w:t>
      </w:r>
      <w:r>
        <w:t>ne plateforme</w:t>
      </w:r>
      <w:r w:rsidR="004C7E3B">
        <w:t xml:space="preserve"> </w:t>
      </w:r>
      <w:proofErr w:type="spellStart"/>
      <w:r w:rsidR="004C7E3B">
        <w:t>nuagique</w:t>
      </w:r>
      <w:proofErr w:type="spellEnd"/>
      <w:r w:rsidR="004C7E3B">
        <w:t xml:space="preserve"> protégé</w:t>
      </w:r>
      <w:r>
        <w:t>e</w:t>
      </w:r>
      <w:r w:rsidR="004C7E3B">
        <w:t xml:space="preserve"> (améliorations continues</w:t>
      </w:r>
      <w:r>
        <w:t>, accessible de partout</w:t>
      </w:r>
      <w:r w:rsidR="004C7E3B">
        <w:t>)</w:t>
      </w:r>
      <w:r w:rsidR="00FB6399">
        <w:t>.</w:t>
      </w:r>
    </w:p>
    <w:p w14:paraId="0C7823DE" w14:textId="348D4995" w:rsidR="00AB0C2A" w:rsidRPr="00AB0C2A" w:rsidRDefault="00AB0C2A" w:rsidP="00AB0C2A">
      <w:pPr>
        <w:pStyle w:val="Heading3"/>
        <w:rPr>
          <w:b/>
          <w:bCs/>
        </w:rPr>
      </w:pPr>
      <w:r w:rsidRPr="00AB0C2A">
        <w:rPr>
          <w:b/>
          <w:bCs/>
        </w:rPr>
        <w:lastRenderedPageBreak/>
        <w:t>Questions-réponses</w:t>
      </w:r>
    </w:p>
    <w:p w14:paraId="38B4232E" w14:textId="2F6EF653" w:rsidR="00AB0C2A" w:rsidRDefault="00AB0C2A" w:rsidP="00AB0C2A">
      <w:pPr>
        <w:pStyle w:val="ListParagraph"/>
        <w:numPr>
          <w:ilvl w:val="0"/>
          <w:numId w:val="5"/>
        </w:numPr>
        <w:spacing w:after="240"/>
        <w:contextualSpacing w:val="0"/>
      </w:pPr>
      <w:r w:rsidRPr="00AB0C2A">
        <w:rPr>
          <w:b/>
          <w:bCs/>
        </w:rPr>
        <w:t>Est-ce que le l’export sera fidèle au rôle d’évaluation?</w:t>
      </w:r>
      <w:r>
        <w:br/>
        <w:t>Les dossiers adresse sont exportés tels quels, à l’état actuel dans votre PL. Il peut être souhaitable d’importer le plus récent rôle à jour dans PL et résoudre tous les conflits avant d’effectuer la migration de vos données, pour avoir une copie plus à jour de toutes les informations du rôle. Ce n’est cependant pas une étape obligatoire pour la migration.</w:t>
      </w:r>
    </w:p>
    <w:p w14:paraId="6834CA19" w14:textId="66E321D8" w:rsidR="00AB0C2A" w:rsidRDefault="00AB0C2A" w:rsidP="00AB0C2A">
      <w:pPr>
        <w:pStyle w:val="ListParagraph"/>
        <w:numPr>
          <w:ilvl w:val="0"/>
          <w:numId w:val="5"/>
        </w:numPr>
        <w:spacing w:after="240"/>
        <w:contextualSpacing w:val="0"/>
      </w:pPr>
      <w:r w:rsidRPr="00AB0C2A">
        <w:rPr>
          <w:b/>
          <w:bCs/>
        </w:rPr>
        <w:t>Est-il possible d’extraire seulement une partie des données?</w:t>
      </w:r>
      <w:r w:rsidRPr="00AB0C2A">
        <w:rPr>
          <w:b/>
          <w:bCs/>
        </w:rPr>
        <w:br/>
      </w:r>
      <w:r>
        <w:t>Non, le système de migration traite la base de données dans son intégralité, pour éviter les objets orphelins et interdépendances brisées. Le coût de traitement est donc toujours pour la base de données complète, sans possibilité de choisir « à la carte ».</w:t>
      </w:r>
    </w:p>
    <w:p w14:paraId="4AB844A4" w14:textId="04CA4528" w:rsidR="00AB0C2A" w:rsidRDefault="004F6A4A" w:rsidP="00AB0C2A">
      <w:pPr>
        <w:pStyle w:val="ListParagraph"/>
        <w:numPr>
          <w:ilvl w:val="0"/>
          <w:numId w:val="5"/>
        </w:numPr>
        <w:spacing w:after="240"/>
        <w:contextualSpacing w:val="0"/>
      </w:pPr>
      <w:r w:rsidRPr="004F6A4A">
        <w:rPr>
          <w:b/>
          <w:bCs/>
        </w:rPr>
        <w:t xml:space="preserve">Est-ce que TOUTES les données sont migrées? </w:t>
      </w:r>
      <w:r w:rsidRPr="004F6A4A">
        <w:rPr>
          <w:b/>
          <w:bCs/>
          <w:i/>
          <w:iCs/>
        </w:rPr>
        <w:t>(</w:t>
      </w:r>
      <w:proofErr w:type="gramStart"/>
      <w:r w:rsidRPr="004F6A4A">
        <w:rPr>
          <w:b/>
          <w:bCs/>
          <w:i/>
          <w:iCs/>
        </w:rPr>
        <w:t>temps</w:t>
      </w:r>
      <w:proofErr w:type="gramEnd"/>
      <w:r w:rsidRPr="004F6A4A">
        <w:rPr>
          <w:b/>
          <w:bCs/>
          <w:i/>
          <w:iCs/>
        </w:rPr>
        <w:t xml:space="preserve"> payé de chaque employé pour chaque activité, </w:t>
      </w:r>
      <w:proofErr w:type="gramStart"/>
      <w:r w:rsidRPr="004F6A4A">
        <w:rPr>
          <w:b/>
          <w:bCs/>
          <w:i/>
          <w:iCs/>
        </w:rPr>
        <w:t>champs perso</w:t>
      </w:r>
      <w:proofErr w:type="gramEnd"/>
      <w:r w:rsidRPr="004F6A4A">
        <w:rPr>
          <w:b/>
          <w:bCs/>
          <w:i/>
          <w:iCs/>
        </w:rPr>
        <w:t xml:space="preserve"> des dossiers adresse, etc.)</w:t>
      </w:r>
      <w:r>
        <w:br/>
        <w:t>Oui, toutes les données sont migrées.</w:t>
      </w:r>
    </w:p>
    <w:sectPr w:rsidR="00AB0C2A" w:rsidSect="000D364F">
      <w:footerReference w:type="default" r:id="rId9"/>
      <w:pgSz w:w="15840" w:h="12240" w:orient="landscape"/>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80598F" w14:textId="77777777" w:rsidR="00BF09D0" w:rsidRDefault="00BF09D0" w:rsidP="009342B4">
      <w:r>
        <w:separator/>
      </w:r>
    </w:p>
  </w:endnote>
  <w:endnote w:type="continuationSeparator" w:id="0">
    <w:p w14:paraId="6C88B3B9" w14:textId="77777777" w:rsidR="00BF09D0" w:rsidRDefault="00BF09D0" w:rsidP="009342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67C6A" w14:textId="5F15B23F" w:rsidR="009342B4" w:rsidRDefault="009342B4" w:rsidP="009342B4">
    <w:pPr>
      <w:pStyle w:val="Footer"/>
      <w:jc w:val="right"/>
    </w:pPr>
    <w:r>
      <w:rPr>
        <w:noProof/>
      </w:rPr>
      <w:drawing>
        <wp:inline distT="0" distB="0" distL="0" distR="0" wp14:anchorId="5E6400F0" wp14:editId="0D63D2F7">
          <wp:extent cx="1514007" cy="542925"/>
          <wp:effectExtent l="0" t="0" r="0" b="0"/>
          <wp:docPr id="195370067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700679" name="Graphic 1953700679"/>
                  <pic:cNvPicPr/>
                </pic:nvPicPr>
                <pic:blipFill rotWithShape="1">
                  <a:blip r:embed="rId1">
                    <a:extLst>
                      <a:ext uri="{96DAC541-7B7A-43D3-8B79-37D633B846F1}">
                        <asvg:svgBlip xmlns:asvg="http://schemas.microsoft.com/office/drawing/2016/SVG/main" r:embed="rId2"/>
                      </a:ext>
                    </a:extLst>
                  </a:blip>
                  <a:srcRect r="19440"/>
                  <a:stretch>
                    <a:fillRect/>
                  </a:stretch>
                </pic:blipFill>
                <pic:spPr bwMode="auto">
                  <a:xfrm>
                    <a:off x="0" y="0"/>
                    <a:ext cx="1546857" cy="554705"/>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05DBA8" w14:textId="77777777" w:rsidR="00BF09D0" w:rsidRDefault="00BF09D0" w:rsidP="009342B4">
      <w:r>
        <w:separator/>
      </w:r>
    </w:p>
  </w:footnote>
  <w:footnote w:type="continuationSeparator" w:id="0">
    <w:p w14:paraId="6453756C" w14:textId="77777777" w:rsidR="00BF09D0" w:rsidRDefault="00BF09D0" w:rsidP="009342B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71293"/>
    <w:multiLevelType w:val="hybridMultilevel"/>
    <w:tmpl w:val="8F680A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C411C2A"/>
    <w:multiLevelType w:val="hybridMultilevel"/>
    <w:tmpl w:val="7DCA0C4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7E6418E"/>
    <w:multiLevelType w:val="hybridMultilevel"/>
    <w:tmpl w:val="3BCEB3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0106554"/>
    <w:multiLevelType w:val="hybridMultilevel"/>
    <w:tmpl w:val="3BD83F1C"/>
    <w:lvl w:ilvl="0" w:tplc="04090015">
      <w:start w:val="1"/>
      <w:numFmt w:val="upperLetter"/>
      <w:lvlText w:val="%1."/>
      <w:lvlJc w:val="left"/>
      <w:pPr>
        <w:ind w:left="767" w:hanging="360"/>
      </w:pPr>
    </w:lvl>
    <w:lvl w:ilvl="1" w:tplc="04090019" w:tentative="1">
      <w:start w:val="1"/>
      <w:numFmt w:val="lowerLetter"/>
      <w:lvlText w:val="%2."/>
      <w:lvlJc w:val="left"/>
      <w:pPr>
        <w:ind w:left="1487" w:hanging="360"/>
      </w:pPr>
    </w:lvl>
    <w:lvl w:ilvl="2" w:tplc="0409001B" w:tentative="1">
      <w:start w:val="1"/>
      <w:numFmt w:val="lowerRoman"/>
      <w:lvlText w:val="%3."/>
      <w:lvlJc w:val="right"/>
      <w:pPr>
        <w:ind w:left="2207" w:hanging="180"/>
      </w:pPr>
    </w:lvl>
    <w:lvl w:ilvl="3" w:tplc="0409000F" w:tentative="1">
      <w:start w:val="1"/>
      <w:numFmt w:val="decimal"/>
      <w:lvlText w:val="%4."/>
      <w:lvlJc w:val="left"/>
      <w:pPr>
        <w:ind w:left="2927" w:hanging="360"/>
      </w:pPr>
    </w:lvl>
    <w:lvl w:ilvl="4" w:tplc="04090019" w:tentative="1">
      <w:start w:val="1"/>
      <w:numFmt w:val="lowerLetter"/>
      <w:lvlText w:val="%5."/>
      <w:lvlJc w:val="left"/>
      <w:pPr>
        <w:ind w:left="3647" w:hanging="360"/>
      </w:pPr>
    </w:lvl>
    <w:lvl w:ilvl="5" w:tplc="0409001B" w:tentative="1">
      <w:start w:val="1"/>
      <w:numFmt w:val="lowerRoman"/>
      <w:lvlText w:val="%6."/>
      <w:lvlJc w:val="right"/>
      <w:pPr>
        <w:ind w:left="4367" w:hanging="180"/>
      </w:pPr>
    </w:lvl>
    <w:lvl w:ilvl="6" w:tplc="0409000F" w:tentative="1">
      <w:start w:val="1"/>
      <w:numFmt w:val="decimal"/>
      <w:lvlText w:val="%7."/>
      <w:lvlJc w:val="left"/>
      <w:pPr>
        <w:ind w:left="5087" w:hanging="360"/>
      </w:pPr>
    </w:lvl>
    <w:lvl w:ilvl="7" w:tplc="04090019" w:tentative="1">
      <w:start w:val="1"/>
      <w:numFmt w:val="lowerLetter"/>
      <w:lvlText w:val="%8."/>
      <w:lvlJc w:val="left"/>
      <w:pPr>
        <w:ind w:left="5807" w:hanging="360"/>
      </w:pPr>
    </w:lvl>
    <w:lvl w:ilvl="8" w:tplc="0409001B" w:tentative="1">
      <w:start w:val="1"/>
      <w:numFmt w:val="lowerRoman"/>
      <w:lvlText w:val="%9."/>
      <w:lvlJc w:val="right"/>
      <w:pPr>
        <w:ind w:left="6527" w:hanging="180"/>
      </w:pPr>
    </w:lvl>
  </w:abstractNum>
  <w:abstractNum w:abstractNumId="4" w15:restartNumberingAfterBreak="0">
    <w:nsid w:val="448C6005"/>
    <w:multiLevelType w:val="hybridMultilevel"/>
    <w:tmpl w:val="B43C1A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38303495">
    <w:abstractNumId w:val="4"/>
  </w:num>
  <w:num w:numId="2" w16cid:durableId="118378228">
    <w:abstractNumId w:val="1"/>
  </w:num>
  <w:num w:numId="3" w16cid:durableId="1903713801">
    <w:abstractNumId w:val="2"/>
  </w:num>
  <w:num w:numId="4" w16cid:durableId="1037971093">
    <w:abstractNumId w:val="3"/>
  </w:num>
  <w:num w:numId="5" w16cid:durableId="12052891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4344"/>
    <w:rsid w:val="00081F60"/>
    <w:rsid w:val="000B1679"/>
    <w:rsid w:val="000C6CBB"/>
    <w:rsid w:val="000D364F"/>
    <w:rsid w:val="000D38F6"/>
    <w:rsid w:val="000F786B"/>
    <w:rsid w:val="00127EC9"/>
    <w:rsid w:val="00134344"/>
    <w:rsid w:val="0016140C"/>
    <w:rsid w:val="0016373E"/>
    <w:rsid w:val="00173DB7"/>
    <w:rsid w:val="001A2371"/>
    <w:rsid w:val="001C3E6A"/>
    <w:rsid w:val="001D186C"/>
    <w:rsid w:val="001D767B"/>
    <w:rsid w:val="002222A6"/>
    <w:rsid w:val="00235019"/>
    <w:rsid w:val="002471AB"/>
    <w:rsid w:val="0026685F"/>
    <w:rsid w:val="003120C9"/>
    <w:rsid w:val="00326174"/>
    <w:rsid w:val="00350AC3"/>
    <w:rsid w:val="00356C39"/>
    <w:rsid w:val="003969D6"/>
    <w:rsid w:val="00401A9D"/>
    <w:rsid w:val="00410DDD"/>
    <w:rsid w:val="004C7E3B"/>
    <w:rsid w:val="004F6A4A"/>
    <w:rsid w:val="00521001"/>
    <w:rsid w:val="00547678"/>
    <w:rsid w:val="00555233"/>
    <w:rsid w:val="005D05DB"/>
    <w:rsid w:val="005E4D07"/>
    <w:rsid w:val="005F4FED"/>
    <w:rsid w:val="00662F2C"/>
    <w:rsid w:val="006C691B"/>
    <w:rsid w:val="00737054"/>
    <w:rsid w:val="0076285A"/>
    <w:rsid w:val="00793ACB"/>
    <w:rsid w:val="007B3C7C"/>
    <w:rsid w:val="007C22A3"/>
    <w:rsid w:val="007D099E"/>
    <w:rsid w:val="008054F0"/>
    <w:rsid w:val="00835B56"/>
    <w:rsid w:val="00840F74"/>
    <w:rsid w:val="008E5839"/>
    <w:rsid w:val="008E7ACC"/>
    <w:rsid w:val="009017D7"/>
    <w:rsid w:val="009342B4"/>
    <w:rsid w:val="00953F20"/>
    <w:rsid w:val="00954F46"/>
    <w:rsid w:val="00992B78"/>
    <w:rsid w:val="009B476B"/>
    <w:rsid w:val="00A24FA6"/>
    <w:rsid w:val="00A30657"/>
    <w:rsid w:val="00AB0C2A"/>
    <w:rsid w:val="00AF2EB9"/>
    <w:rsid w:val="00B329B4"/>
    <w:rsid w:val="00B85650"/>
    <w:rsid w:val="00B95215"/>
    <w:rsid w:val="00BB1CD2"/>
    <w:rsid w:val="00BC7357"/>
    <w:rsid w:val="00BF09D0"/>
    <w:rsid w:val="00C15F71"/>
    <w:rsid w:val="00C42CF1"/>
    <w:rsid w:val="00DA261E"/>
    <w:rsid w:val="00DC71D1"/>
    <w:rsid w:val="00DD660A"/>
    <w:rsid w:val="00DD6B48"/>
    <w:rsid w:val="00DE28E0"/>
    <w:rsid w:val="00DE4564"/>
    <w:rsid w:val="00E34D6E"/>
    <w:rsid w:val="00E37798"/>
    <w:rsid w:val="00E87D62"/>
    <w:rsid w:val="00EA4916"/>
    <w:rsid w:val="00EC6467"/>
    <w:rsid w:val="00EF722A"/>
    <w:rsid w:val="00F22B02"/>
    <w:rsid w:val="00F61886"/>
    <w:rsid w:val="00F91163"/>
    <w:rsid w:val="00F96D96"/>
    <w:rsid w:val="00FB6399"/>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69073BFA"/>
  <w15:chartTrackingRefBased/>
  <w15:docId w15:val="{26A87007-9E55-4747-AB8A-179638912C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fr-CA"/>
    </w:rPr>
  </w:style>
  <w:style w:type="paragraph" w:styleId="Heading1">
    <w:name w:val="heading 1"/>
    <w:basedOn w:val="Normal"/>
    <w:next w:val="Normal"/>
    <w:link w:val="Heading1Char"/>
    <w:uiPriority w:val="9"/>
    <w:qFormat/>
    <w:rsid w:val="001343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343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343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343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343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3434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434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434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434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4344"/>
    <w:rPr>
      <w:rFonts w:asciiTheme="majorHAnsi" w:eastAsiaTheme="majorEastAsia" w:hAnsiTheme="majorHAnsi" w:cstheme="majorBidi"/>
      <w:color w:val="0F4761" w:themeColor="accent1" w:themeShade="BF"/>
      <w:sz w:val="40"/>
      <w:szCs w:val="40"/>
      <w:lang w:val="fr-CA"/>
    </w:rPr>
  </w:style>
  <w:style w:type="character" w:customStyle="1" w:styleId="Heading2Char">
    <w:name w:val="Heading 2 Char"/>
    <w:basedOn w:val="DefaultParagraphFont"/>
    <w:link w:val="Heading2"/>
    <w:uiPriority w:val="9"/>
    <w:rsid w:val="00134344"/>
    <w:rPr>
      <w:rFonts w:asciiTheme="majorHAnsi" w:eastAsiaTheme="majorEastAsia" w:hAnsiTheme="majorHAnsi" w:cstheme="majorBidi"/>
      <w:color w:val="0F4761" w:themeColor="accent1" w:themeShade="BF"/>
      <w:sz w:val="32"/>
      <w:szCs w:val="32"/>
      <w:lang w:val="fr-CA"/>
    </w:rPr>
  </w:style>
  <w:style w:type="character" w:customStyle="1" w:styleId="Heading3Char">
    <w:name w:val="Heading 3 Char"/>
    <w:basedOn w:val="DefaultParagraphFont"/>
    <w:link w:val="Heading3"/>
    <w:uiPriority w:val="9"/>
    <w:rsid w:val="00134344"/>
    <w:rPr>
      <w:rFonts w:eastAsiaTheme="majorEastAsia" w:cstheme="majorBidi"/>
      <w:color w:val="0F4761" w:themeColor="accent1" w:themeShade="BF"/>
      <w:sz w:val="28"/>
      <w:szCs w:val="28"/>
      <w:lang w:val="fr-CA"/>
    </w:rPr>
  </w:style>
  <w:style w:type="character" w:customStyle="1" w:styleId="Heading4Char">
    <w:name w:val="Heading 4 Char"/>
    <w:basedOn w:val="DefaultParagraphFont"/>
    <w:link w:val="Heading4"/>
    <w:uiPriority w:val="9"/>
    <w:semiHidden/>
    <w:rsid w:val="00134344"/>
    <w:rPr>
      <w:rFonts w:eastAsiaTheme="majorEastAsia" w:cstheme="majorBidi"/>
      <w:i/>
      <w:iCs/>
      <w:color w:val="0F4761" w:themeColor="accent1" w:themeShade="BF"/>
      <w:lang w:val="fr-CA"/>
    </w:rPr>
  </w:style>
  <w:style w:type="character" w:customStyle="1" w:styleId="Heading5Char">
    <w:name w:val="Heading 5 Char"/>
    <w:basedOn w:val="DefaultParagraphFont"/>
    <w:link w:val="Heading5"/>
    <w:uiPriority w:val="9"/>
    <w:semiHidden/>
    <w:rsid w:val="00134344"/>
    <w:rPr>
      <w:rFonts w:eastAsiaTheme="majorEastAsia" w:cstheme="majorBidi"/>
      <w:color w:val="0F4761" w:themeColor="accent1" w:themeShade="BF"/>
      <w:lang w:val="fr-CA"/>
    </w:rPr>
  </w:style>
  <w:style w:type="character" w:customStyle="1" w:styleId="Heading6Char">
    <w:name w:val="Heading 6 Char"/>
    <w:basedOn w:val="DefaultParagraphFont"/>
    <w:link w:val="Heading6"/>
    <w:uiPriority w:val="9"/>
    <w:semiHidden/>
    <w:rsid w:val="00134344"/>
    <w:rPr>
      <w:rFonts w:eastAsiaTheme="majorEastAsia" w:cstheme="majorBidi"/>
      <w:i/>
      <w:iCs/>
      <w:color w:val="595959" w:themeColor="text1" w:themeTint="A6"/>
      <w:lang w:val="fr-CA"/>
    </w:rPr>
  </w:style>
  <w:style w:type="character" w:customStyle="1" w:styleId="Heading7Char">
    <w:name w:val="Heading 7 Char"/>
    <w:basedOn w:val="DefaultParagraphFont"/>
    <w:link w:val="Heading7"/>
    <w:uiPriority w:val="9"/>
    <w:semiHidden/>
    <w:rsid w:val="00134344"/>
    <w:rPr>
      <w:rFonts w:eastAsiaTheme="majorEastAsia" w:cstheme="majorBidi"/>
      <w:color w:val="595959" w:themeColor="text1" w:themeTint="A6"/>
      <w:lang w:val="fr-CA"/>
    </w:rPr>
  </w:style>
  <w:style w:type="character" w:customStyle="1" w:styleId="Heading8Char">
    <w:name w:val="Heading 8 Char"/>
    <w:basedOn w:val="DefaultParagraphFont"/>
    <w:link w:val="Heading8"/>
    <w:uiPriority w:val="9"/>
    <w:semiHidden/>
    <w:rsid w:val="00134344"/>
    <w:rPr>
      <w:rFonts w:eastAsiaTheme="majorEastAsia" w:cstheme="majorBidi"/>
      <w:i/>
      <w:iCs/>
      <w:color w:val="272727" w:themeColor="text1" w:themeTint="D8"/>
      <w:lang w:val="fr-CA"/>
    </w:rPr>
  </w:style>
  <w:style w:type="character" w:customStyle="1" w:styleId="Heading9Char">
    <w:name w:val="Heading 9 Char"/>
    <w:basedOn w:val="DefaultParagraphFont"/>
    <w:link w:val="Heading9"/>
    <w:uiPriority w:val="9"/>
    <w:semiHidden/>
    <w:rsid w:val="00134344"/>
    <w:rPr>
      <w:rFonts w:eastAsiaTheme="majorEastAsia" w:cstheme="majorBidi"/>
      <w:color w:val="272727" w:themeColor="text1" w:themeTint="D8"/>
      <w:lang w:val="fr-CA"/>
    </w:rPr>
  </w:style>
  <w:style w:type="paragraph" w:styleId="Title">
    <w:name w:val="Title"/>
    <w:basedOn w:val="Normal"/>
    <w:next w:val="Normal"/>
    <w:link w:val="TitleChar"/>
    <w:uiPriority w:val="10"/>
    <w:qFormat/>
    <w:rsid w:val="0013434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4344"/>
    <w:rPr>
      <w:rFonts w:asciiTheme="majorHAnsi" w:eastAsiaTheme="majorEastAsia" w:hAnsiTheme="majorHAnsi" w:cstheme="majorBidi"/>
      <w:spacing w:val="-10"/>
      <w:kern w:val="28"/>
      <w:sz w:val="56"/>
      <w:szCs w:val="56"/>
      <w:lang w:val="fr-CA"/>
    </w:rPr>
  </w:style>
  <w:style w:type="paragraph" w:styleId="Subtitle">
    <w:name w:val="Subtitle"/>
    <w:basedOn w:val="Normal"/>
    <w:next w:val="Normal"/>
    <w:link w:val="SubtitleChar"/>
    <w:uiPriority w:val="11"/>
    <w:qFormat/>
    <w:rsid w:val="0013434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4344"/>
    <w:rPr>
      <w:rFonts w:eastAsiaTheme="majorEastAsia" w:cstheme="majorBidi"/>
      <w:color w:val="595959" w:themeColor="text1" w:themeTint="A6"/>
      <w:spacing w:val="15"/>
      <w:sz w:val="28"/>
      <w:szCs w:val="28"/>
      <w:lang w:val="fr-CA"/>
    </w:rPr>
  </w:style>
  <w:style w:type="paragraph" w:styleId="Quote">
    <w:name w:val="Quote"/>
    <w:basedOn w:val="Normal"/>
    <w:next w:val="Normal"/>
    <w:link w:val="QuoteChar"/>
    <w:uiPriority w:val="29"/>
    <w:qFormat/>
    <w:rsid w:val="0013434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34344"/>
    <w:rPr>
      <w:i/>
      <w:iCs/>
      <w:color w:val="404040" w:themeColor="text1" w:themeTint="BF"/>
      <w:lang w:val="fr-CA"/>
    </w:rPr>
  </w:style>
  <w:style w:type="paragraph" w:styleId="ListParagraph">
    <w:name w:val="List Paragraph"/>
    <w:basedOn w:val="Normal"/>
    <w:uiPriority w:val="34"/>
    <w:qFormat/>
    <w:rsid w:val="00134344"/>
    <w:pPr>
      <w:ind w:left="720"/>
      <w:contextualSpacing/>
    </w:pPr>
  </w:style>
  <w:style w:type="character" w:styleId="IntenseEmphasis">
    <w:name w:val="Intense Emphasis"/>
    <w:basedOn w:val="DefaultParagraphFont"/>
    <w:uiPriority w:val="21"/>
    <w:qFormat/>
    <w:rsid w:val="00134344"/>
    <w:rPr>
      <w:i/>
      <w:iCs/>
      <w:color w:val="0F4761" w:themeColor="accent1" w:themeShade="BF"/>
    </w:rPr>
  </w:style>
  <w:style w:type="paragraph" w:styleId="IntenseQuote">
    <w:name w:val="Intense Quote"/>
    <w:basedOn w:val="Normal"/>
    <w:next w:val="Normal"/>
    <w:link w:val="IntenseQuoteChar"/>
    <w:uiPriority w:val="30"/>
    <w:qFormat/>
    <w:rsid w:val="001343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4344"/>
    <w:rPr>
      <w:i/>
      <w:iCs/>
      <w:color w:val="0F4761" w:themeColor="accent1" w:themeShade="BF"/>
      <w:lang w:val="fr-CA"/>
    </w:rPr>
  </w:style>
  <w:style w:type="character" w:styleId="IntenseReference">
    <w:name w:val="Intense Reference"/>
    <w:basedOn w:val="DefaultParagraphFont"/>
    <w:uiPriority w:val="32"/>
    <w:qFormat/>
    <w:rsid w:val="00134344"/>
    <w:rPr>
      <w:b/>
      <w:bCs/>
      <w:smallCaps/>
      <w:color w:val="0F4761" w:themeColor="accent1" w:themeShade="BF"/>
      <w:spacing w:val="5"/>
    </w:rPr>
  </w:style>
  <w:style w:type="table" w:styleId="TableGrid">
    <w:name w:val="Table Grid"/>
    <w:basedOn w:val="TableNormal"/>
    <w:uiPriority w:val="39"/>
    <w:rsid w:val="0013434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342B4"/>
    <w:pPr>
      <w:tabs>
        <w:tab w:val="center" w:pos="4680"/>
        <w:tab w:val="right" w:pos="9360"/>
      </w:tabs>
    </w:pPr>
  </w:style>
  <w:style w:type="character" w:customStyle="1" w:styleId="HeaderChar">
    <w:name w:val="Header Char"/>
    <w:basedOn w:val="DefaultParagraphFont"/>
    <w:link w:val="Header"/>
    <w:uiPriority w:val="99"/>
    <w:rsid w:val="009342B4"/>
    <w:rPr>
      <w:lang w:val="fr-CA"/>
    </w:rPr>
  </w:style>
  <w:style w:type="paragraph" w:styleId="Footer">
    <w:name w:val="footer"/>
    <w:basedOn w:val="Normal"/>
    <w:link w:val="FooterChar"/>
    <w:uiPriority w:val="99"/>
    <w:unhideWhenUsed/>
    <w:rsid w:val="009342B4"/>
    <w:pPr>
      <w:tabs>
        <w:tab w:val="center" w:pos="4680"/>
        <w:tab w:val="right" w:pos="9360"/>
      </w:tabs>
    </w:pPr>
  </w:style>
  <w:style w:type="character" w:customStyle="1" w:styleId="FooterChar">
    <w:name w:val="Footer Char"/>
    <w:basedOn w:val="DefaultParagraphFont"/>
    <w:link w:val="Footer"/>
    <w:uiPriority w:val="99"/>
    <w:rsid w:val="009342B4"/>
    <w:rPr>
      <w:lang w:val="fr-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237</TotalTime>
  <Pages>5</Pages>
  <Words>1372</Words>
  <Characters>7821</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Sylvain Pedneault</dc:creator>
  <cp:keywords/>
  <dc:description/>
  <cp:lastModifiedBy>Sylvain Pedneault</cp:lastModifiedBy>
  <cp:revision>42</cp:revision>
  <cp:lastPrinted>2026-02-12T00:38:00Z</cp:lastPrinted>
  <dcterms:created xsi:type="dcterms:W3CDTF">2026-02-06T18:35:00Z</dcterms:created>
  <dcterms:modified xsi:type="dcterms:W3CDTF">2026-02-12T00:40:00Z</dcterms:modified>
</cp:coreProperties>
</file>