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5</w:t>
      </w:r>
    </w:p>
    <w:p>
      <w:pPr>
        <w:pStyle w:val="Subtitle"/>
      </w:pPr>
      <w:r>
        <w:t xml:space="preserve">Архитектура компьютеров</w:t>
      </w:r>
    </w:p>
    <w:p>
      <w:pPr>
        <w:pStyle w:val="Author"/>
      </w:pPr>
      <w:r>
        <w:t xml:space="preserve">Поляков Сергей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приобретение практических навыков работы в Midnight Commander.</w:t>
      </w:r>
      <w:r>
        <w:t xml:space="preserve"> </w:t>
      </w:r>
      <w:r>
        <w:t xml:space="preserve">Освоение инструкций языка ассемблера mov и int.</w:t>
      </w:r>
    </w:p>
    <w:bookmarkEnd w:id="20"/>
    <w:bookmarkStart w:id="7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Я открыл Midnight Commander и перешел в каталог ~/work/arch-pc. Создал новый каталог под названием lab05.</w:t>
      </w:r>
    </w:p>
    <w:bookmarkStart w:id="24" w:name="fig:001"/>
    <w:p>
      <w:pPr>
        <w:pStyle w:val="CaptionedFigure"/>
      </w:pPr>
      <w:r>
        <w:drawing>
          <wp:inline>
            <wp:extent cx="5334000" cy="3227579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7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Внутри каталога lab05 я создал файл lab05-1.asm. Затем я открыл этот файл для редактирования и начал писать код.</w:t>
      </w:r>
    </w:p>
    <w:bookmarkStart w:id="28" w:name="fig:002"/>
    <w:p>
      <w:pPr>
        <w:pStyle w:val="CaptionedFigure"/>
      </w:pPr>
      <w:r>
        <w:drawing>
          <wp:inline>
            <wp:extent cx="4562374" cy="5419023"/>
            <wp:effectExtent b="0" l="0" r="0" t="0"/>
            <wp:docPr descr="Код lab05-1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374" cy="5419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lab05-1.asm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Я также открыл файл lab05-1.asm для просмотра и проверил, что код был написан правильно.</w:t>
      </w:r>
    </w:p>
    <w:bookmarkStart w:id="32" w:name="fig:003"/>
    <w:p>
      <w:pPr>
        <w:pStyle w:val="CaptionedFigure"/>
      </w:pPr>
      <w:r>
        <w:drawing>
          <wp:inline>
            <wp:extent cx="5245768" cy="5881035"/>
            <wp:effectExtent b="0" l="0" r="0" t="0"/>
            <wp:docPr descr="Просмотр файла lab05-1.asm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768" cy="5881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lab05-1.asm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После того, как я получил исполняемый файл из кода, я проверил его работу, чтобы убедиться, что все функционирует должным образом.</w:t>
      </w:r>
    </w:p>
    <w:bookmarkStart w:id="36" w:name="fig:004"/>
    <w:p>
      <w:pPr>
        <w:pStyle w:val="CaptionedFigure"/>
      </w:pPr>
      <w:r>
        <w:drawing>
          <wp:inline>
            <wp:extent cx="5334000" cy="1457698"/>
            <wp:effectExtent b="0" l="0" r="0" t="0"/>
            <wp:docPr descr="Запуск программы lab05-1.asm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7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lab05-1.asm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Я скачал файл in_out.asm и добавил его в рабочий каталог. Затем я скопировал содержимое файла lab05-1.asm в новый файл под названием lab05-2.asm.</w:t>
      </w:r>
    </w:p>
    <w:bookmarkStart w:id="40" w:name="fig:005"/>
    <w:p>
      <w:pPr>
        <w:pStyle w:val="CaptionedFigure"/>
      </w:pPr>
      <w:r>
        <w:drawing>
          <wp:inline>
            <wp:extent cx="5334000" cy="2597827"/>
            <wp:effectExtent b="0" l="0" r="0" t="0"/>
            <wp:docPr descr="Копирование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7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файла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 файле lab05-2.asm я написал код программы. После этого я скомпилировал программу и проверил ее запуск.</w:t>
      </w:r>
    </w:p>
    <w:bookmarkStart w:id="44" w:name="fig:006"/>
    <w:p>
      <w:pPr>
        <w:pStyle w:val="CaptionedFigure"/>
      </w:pPr>
      <w:r>
        <w:drawing>
          <wp:inline>
            <wp:extent cx="4302492" cy="3936732"/>
            <wp:effectExtent b="0" l="0" r="0" t="0"/>
            <wp:docPr descr="Код lab05-2.asm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2492" cy="3936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lab05-2.asm</w:t>
      </w:r>
    </w:p>
    <w:bookmarkEnd w:id="44"/>
    <w:bookmarkStart w:id="48" w:name="fig:007"/>
    <w:p>
      <w:pPr>
        <w:pStyle w:val="CaptionedFigure"/>
      </w:pPr>
      <w:r>
        <w:drawing>
          <wp:inline>
            <wp:extent cx="5334000" cy="1468971"/>
            <wp:effectExtent b="0" l="0" r="0" t="0"/>
            <wp:docPr descr="Запуск программы lab05-2.asm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8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lab05-2.asm</w:t>
      </w:r>
    </w:p>
    <w:bookmarkEnd w:id="48"/>
    <w:p>
      <w:pPr>
        <w:pStyle w:val="Compact"/>
        <w:numPr>
          <w:ilvl w:val="0"/>
          <w:numId w:val="1007"/>
        </w:numPr>
      </w:pPr>
      <w:r>
        <w:t xml:space="preserve">Внутри файла lab05-2.asm я заменил подпрограмму sprintLF на sprint. Затем я пересобрал исполняемый файл. Теперь при выводе строки нет перехода на следующую строку.</w:t>
      </w:r>
    </w:p>
    <w:bookmarkStart w:id="52" w:name="fig:008"/>
    <w:p>
      <w:pPr>
        <w:pStyle w:val="CaptionedFigure"/>
      </w:pPr>
      <w:r>
        <w:drawing>
          <wp:inline>
            <wp:extent cx="4851132" cy="4004109"/>
            <wp:effectExtent b="0" l="0" r="0" t="0"/>
            <wp:docPr descr="Код lab05-2.asm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132" cy="4004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lab05-2.asm</w:t>
      </w:r>
    </w:p>
    <w:bookmarkEnd w:id="52"/>
    <w:bookmarkStart w:id="56" w:name="fig:009"/>
    <w:p>
      <w:pPr>
        <w:pStyle w:val="CaptionedFigure"/>
      </w:pPr>
      <w:r>
        <w:drawing>
          <wp:inline>
            <wp:extent cx="5334000" cy="1153647"/>
            <wp:effectExtent b="0" l="0" r="0" t="0"/>
            <wp:docPr descr="Запуск программы lab05-2.asm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3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lab05-2.asm</w:t>
      </w:r>
    </w:p>
    <w:bookmarkEnd w:id="56"/>
    <w:p>
      <w:pPr>
        <w:pStyle w:val="Compact"/>
        <w:numPr>
          <w:ilvl w:val="0"/>
          <w:numId w:val="1008"/>
        </w:numPr>
      </w:pPr>
      <w:r>
        <w:t xml:space="preserve">Я скопировал программу lab05-1.asm и изменил код так, чтобы сначала выводилось приглашение</w:t>
      </w:r>
      <w:r>
        <w:t xml:space="preserve"> </w:t>
      </w:r>
      <w:r>
        <w:t xml:space="preserve">“Введите строку:”</w:t>
      </w:r>
      <w:r>
        <w:t xml:space="preserve">, затем пользователь вводил строку с клавиатуры, и введенная строка выводилась на экран.</w:t>
      </w:r>
    </w:p>
    <w:bookmarkStart w:id="60" w:name="fig:010"/>
    <w:p>
      <w:pPr>
        <w:pStyle w:val="CaptionedFigure"/>
      </w:pPr>
      <w:r>
        <w:drawing>
          <wp:inline>
            <wp:extent cx="4803006" cy="6708808"/>
            <wp:effectExtent b="0" l="0" r="0" t="0"/>
            <wp:docPr descr="Код lab05-3.asm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006" cy="6708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lab05-3.asm</w:t>
      </w:r>
    </w:p>
    <w:bookmarkEnd w:id="60"/>
    <w:bookmarkStart w:id="64" w:name="fig:011"/>
    <w:p>
      <w:pPr>
        <w:pStyle w:val="CaptionedFigure"/>
      </w:pPr>
      <w:r>
        <w:drawing>
          <wp:inline>
            <wp:extent cx="5334000" cy="1398233"/>
            <wp:effectExtent b="0" l="0" r="0" t="0"/>
            <wp:docPr descr="Запуск программы lab05-3.asm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8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lab05-3.asm</w:t>
      </w:r>
    </w:p>
    <w:bookmarkEnd w:id="64"/>
    <w:p>
      <w:pPr>
        <w:pStyle w:val="Compact"/>
        <w:numPr>
          <w:ilvl w:val="0"/>
          <w:numId w:val="1009"/>
        </w:numPr>
      </w:pPr>
      <w:r>
        <w:t xml:space="preserve">Затем я скопировал программу lab05-2.asm и выполнил аналогичные действия, описанные выше, но теперь использовал возможности из файла in_out.asm.</w:t>
      </w:r>
    </w:p>
    <w:bookmarkStart w:id="68" w:name="fig:012"/>
    <w:p>
      <w:pPr>
        <w:pStyle w:val="CaptionedFigure"/>
      </w:pPr>
      <w:r>
        <w:drawing>
          <wp:inline>
            <wp:extent cx="5334000" cy="4318000"/>
            <wp:effectExtent b="0" l="0" r="0" t="0"/>
            <wp:docPr descr="Код lab05-4.asm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lab05-4.asm</w:t>
      </w:r>
    </w:p>
    <w:bookmarkEnd w:id="68"/>
    <w:bookmarkStart w:id="72" w:name="fig:013"/>
    <w:p>
      <w:pPr>
        <w:pStyle w:val="CaptionedFigure"/>
      </w:pPr>
      <w:r>
        <w:drawing>
          <wp:inline>
            <wp:extent cx="5334000" cy="1265364"/>
            <wp:effectExtent b="0" l="0" r="0" t="0"/>
            <wp:docPr descr="Запуск программы lab05-4.asm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5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lab05-4.asm</w:t>
      </w:r>
    </w:p>
    <w:bookmarkEnd w:id="72"/>
    <w:bookmarkEnd w:id="73"/>
    <w:bookmarkStart w:id="7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Научились писать базовые ассемблерные программы. Освоили ассемблерные инструкции mov и int.</w:t>
      </w:r>
    </w:p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Поляков Сергей Александрович</dc:creator>
  <dc:language>ru-RU</dc:language>
  <cp:keywords/>
  <dcterms:created xsi:type="dcterms:W3CDTF">2025-12-01T12:16:17Z</dcterms:created>
  <dcterms:modified xsi:type="dcterms:W3CDTF">2025-12-01T12:16:17Z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</vt:lpwstr>
  </property>
  <property fmtid="{D5CDD505-2E9C-101B-9397-08002B2CF9AE}" pid="16" name="toc-title">
    <vt:lpwstr>Содержание</vt:lpwstr>
  </property>
</Properties>
</file>