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09A4" w14:textId="398D4696" w:rsidR="0093511D" w:rsidRDefault="0093511D" w:rsidP="0068273E">
      <w:r w:rsidRPr="0093511D">
        <w:rPr>
          <w:b/>
          <w:bCs/>
        </w:rPr>
        <w:t>AINSWORTH BEHAVIOUR CODING</w:t>
      </w:r>
      <w:r>
        <w:rPr>
          <w:b/>
          <w:bCs/>
        </w:rPr>
        <w:t xml:space="preserve"> - </w:t>
      </w:r>
      <w:r w:rsidRPr="0093511D">
        <w:rPr>
          <w:b/>
          <w:bCs/>
        </w:rPr>
        <w:t xml:space="preserve">Mohamed </w:t>
      </w:r>
      <w:proofErr w:type="spellStart"/>
      <w:r w:rsidRPr="0093511D">
        <w:rPr>
          <w:b/>
          <w:bCs/>
        </w:rPr>
        <w:t>Ruumi</w:t>
      </w:r>
      <w:proofErr w:type="spellEnd"/>
    </w:p>
    <w:p w14:paraId="192A4449" w14:textId="77777777" w:rsidR="0093511D" w:rsidRDefault="0093511D" w:rsidP="0068273E"/>
    <w:p w14:paraId="1C68350E" w14:textId="2517B292" w:rsidR="0068273E" w:rsidRDefault="0068273E" w:rsidP="0068273E">
      <w:r w:rsidRPr="0068273E">
        <w:t xml:space="preserve">The time-based approach with moderate granularity is a </w:t>
      </w:r>
      <w:r>
        <w:t>good</w:t>
      </w:r>
      <w:r w:rsidRPr="0068273E">
        <w:t xml:space="preserve"> choice for analyzing child behavior in a structured way.</w:t>
      </w:r>
      <w:r w:rsidRPr="0068273E">
        <w:t xml:space="preserve"> </w:t>
      </w:r>
      <w:r w:rsidRPr="0068273E">
        <w:t>It is well-suited for sequential analysis, making it easier to understand patterns in the child's behavior over time.</w:t>
      </w:r>
      <w:r w:rsidRPr="0068273E">
        <w:t xml:space="preserve"> However,</w:t>
      </w:r>
      <w:r>
        <w:t xml:space="preserve"> a potential drawback in this schema o</w:t>
      </w:r>
      <w:r w:rsidRPr="0068273E">
        <w:t xml:space="preserve">verlapping </w:t>
      </w:r>
      <w:r>
        <w:t>e</w:t>
      </w:r>
      <w:r w:rsidRPr="0068273E">
        <w:t>vents</w:t>
      </w:r>
      <w:r>
        <w:rPr>
          <w:b/>
          <w:bCs/>
        </w:rPr>
        <w:t xml:space="preserve">, </w:t>
      </w:r>
      <w:r w:rsidRPr="0068273E">
        <w:t>child's behavior can be complex, and multiple actions (e.g., observing while exploring) can happen simultaneously. The current schema might not capture such overlapping behaviors effectively.</w:t>
      </w:r>
      <w:r w:rsidRPr="0068273E">
        <w:rPr>
          <w:b/>
          <w:bCs/>
        </w:rPr>
        <w:t xml:space="preserve"> </w:t>
      </w:r>
      <w:r w:rsidRPr="0068273E">
        <w:t xml:space="preserve">Another limitation is </w:t>
      </w:r>
      <w:r w:rsidRPr="0068273E">
        <w:t>Loss of Contextual Nuances</w:t>
      </w:r>
      <w:r>
        <w:t xml:space="preserve">. </w:t>
      </w:r>
      <w:r w:rsidRPr="0068273E">
        <w:t>Since the approach is based on timestamps, some subtle behavioral cues (e.g., facial expressions, minor hesitation) might be missed.</w:t>
      </w:r>
    </w:p>
    <w:p w14:paraId="6CD67B4A" w14:textId="731D0C01" w:rsidR="0068273E" w:rsidRDefault="0068273E" w:rsidP="0068273E">
      <w:r w:rsidRPr="0068273E">
        <w:t>The conclusion that the child becomes more comfortable with the stranger after seeing positive interactions aligns with attachment theory but could be further validated by additional data points</w:t>
      </w:r>
      <w:r>
        <w:t>.</w:t>
      </w:r>
      <w:r w:rsidRPr="0068273E">
        <w:t xml:space="preserve"> </w:t>
      </w:r>
      <w:r w:rsidRPr="0068273E">
        <w:t>To enhance accuracy,</w:t>
      </w:r>
      <w:r>
        <w:t xml:space="preserve"> </w:t>
      </w:r>
      <w:r w:rsidRPr="0068273E">
        <w:t>introduce</w:t>
      </w:r>
      <w:r w:rsidRPr="0068273E">
        <w:t xml:space="preserve"> event-based coding alongside time-based coding to capture simultaneous actions </w:t>
      </w:r>
      <w:r w:rsidR="00EA1723">
        <w:t>and e</w:t>
      </w:r>
      <w:r w:rsidR="00BB4318" w:rsidRPr="00BB4318">
        <w:t>xpand the coding categories to include more nuanced behaviors like “Hesitation” or “Parallel Attention”</w:t>
      </w:r>
      <w:r w:rsidR="0093511D">
        <w:t>.</w:t>
      </w:r>
    </w:p>
    <w:p w14:paraId="7E47D3AF" w14:textId="77777777" w:rsidR="007F15C6" w:rsidRDefault="007F15C6" w:rsidP="0068273E"/>
    <w:p w14:paraId="65A45D1C" w14:textId="77777777" w:rsidR="007F15C6" w:rsidRDefault="007F15C6" w:rsidP="0068273E"/>
    <w:p w14:paraId="036EB23D" w14:textId="77777777" w:rsidR="007F15C6" w:rsidRDefault="007F15C6" w:rsidP="0068273E"/>
    <w:p w14:paraId="67FEEB25" w14:textId="77777777" w:rsidR="007F15C6" w:rsidRDefault="007F15C6" w:rsidP="0068273E"/>
    <w:p w14:paraId="5F3B23DB" w14:textId="77777777" w:rsidR="007F15C6" w:rsidRDefault="007F15C6" w:rsidP="0068273E"/>
    <w:p w14:paraId="5006D5F2" w14:textId="77777777" w:rsidR="007F15C6" w:rsidRDefault="007F15C6" w:rsidP="0068273E"/>
    <w:p w14:paraId="145A67DB" w14:textId="77777777" w:rsidR="007F15C6" w:rsidRDefault="007F15C6" w:rsidP="0068273E"/>
    <w:p w14:paraId="4D1F292B" w14:textId="77777777" w:rsidR="007F15C6" w:rsidRDefault="007F15C6" w:rsidP="0068273E"/>
    <w:p w14:paraId="72DF7D78" w14:textId="77777777" w:rsidR="007F15C6" w:rsidRDefault="007F15C6" w:rsidP="0068273E"/>
    <w:p w14:paraId="00E409B5" w14:textId="77777777" w:rsidR="007F15C6" w:rsidRDefault="007F15C6" w:rsidP="0068273E"/>
    <w:p w14:paraId="2686D87E" w14:textId="77777777" w:rsidR="007F15C6" w:rsidRDefault="007F15C6" w:rsidP="0068273E"/>
    <w:p w14:paraId="1E551BC6" w14:textId="77777777" w:rsidR="007F15C6" w:rsidRDefault="007F15C6" w:rsidP="0068273E"/>
    <w:p w14:paraId="1013E9AB" w14:textId="77777777" w:rsidR="007F15C6" w:rsidRDefault="007F15C6" w:rsidP="0068273E"/>
    <w:p w14:paraId="553652A7" w14:textId="77777777" w:rsidR="007F15C6" w:rsidRDefault="007F15C6" w:rsidP="0068273E"/>
    <w:p w14:paraId="4AB447F9" w14:textId="77777777" w:rsidR="007F15C6" w:rsidRDefault="007F15C6" w:rsidP="0068273E"/>
    <w:p w14:paraId="25876D2D" w14:textId="77777777" w:rsidR="007F15C6" w:rsidRDefault="007F15C6" w:rsidP="0068273E"/>
    <w:p w14:paraId="19D2FDB3" w14:textId="77777777" w:rsidR="007F15C6" w:rsidRDefault="007F15C6" w:rsidP="0068273E"/>
    <w:p w14:paraId="08155DE7" w14:textId="77777777" w:rsidR="006E7082" w:rsidRDefault="006E7082" w:rsidP="006E7082"/>
    <w:p w14:paraId="5DC5A3E6" w14:textId="1C3F279B" w:rsidR="006E7082" w:rsidRDefault="006E7082" w:rsidP="007F15C6">
      <w:r w:rsidRPr="006E7082">
        <w:lastRenderedPageBreak/>
        <w:t xml:space="preserve">Video </w:t>
      </w:r>
      <w:r w:rsidRPr="006E7082">
        <w:t>Coding</w:t>
      </w:r>
      <w:r>
        <w:t xml:space="preserve">: </w:t>
      </w:r>
      <w:r w:rsidRPr="006E7082">
        <w:t>Tahseen Islam</w:t>
      </w:r>
    </w:p>
    <w:p w14:paraId="28822E8F" w14:textId="45D37F40" w:rsidR="007F15C6" w:rsidRPr="007F15C6" w:rsidRDefault="007F15C6" w:rsidP="007F15C6">
      <w:r w:rsidRPr="007F15C6">
        <w:t>The coding scheme is well-structured, providing a clear and objective way to analyze the child’s behavior by categorizing different actions such as looking at toys, playing, and communicating. However, its reliance on timestamps does not account for simultaneous behaviors, such as a child looking at a parent while playing with a toy, which may lead to an oversimplified representation of interactions. Additionally, some actions, like "pauses/freezes," could have multiple interpretations</w:t>
      </w:r>
      <w:r>
        <w:t xml:space="preserve"> </w:t>
      </w:r>
      <w:r w:rsidRPr="007F15C6">
        <w:t>ranging from fear and confusion to focus</w:t>
      </w:r>
      <w:r>
        <w:t xml:space="preserve"> </w:t>
      </w:r>
      <w:r w:rsidRPr="007F15C6">
        <w:t>requiring additional contextual analysis. While the scheme captures instances of the child looking at a stranger, it does not delve into deeper aspects of engagement, such as smiling, frowning, or responding. The conclusions effectively connect observed behaviors to psychological concepts like secure attachment, but the claim that the child does not engage with the stranger could be more nuanced, as the scheme does not track non-verbal interactions like smiles, hesitation, or body orientation. To enhance accuracy, the coding approach could allow multiple behaviors to be coded simultaneously (e.g., playing while looking at a parent) and differentiate between passive looking and active engagement, such as smiling at a stranger versus simply glancing in their direction.</w:t>
      </w:r>
    </w:p>
    <w:p w14:paraId="3ACFFDA5" w14:textId="77777777" w:rsidR="0093511D" w:rsidRDefault="0093511D" w:rsidP="0068273E"/>
    <w:p w14:paraId="08CE20F0" w14:textId="77777777" w:rsidR="0093511D" w:rsidRDefault="0093511D" w:rsidP="0068273E"/>
    <w:p w14:paraId="6DD8E93F" w14:textId="77777777" w:rsidR="0068273E" w:rsidRPr="0068273E" w:rsidRDefault="0068273E" w:rsidP="0068273E"/>
    <w:sectPr w:rsidR="0068273E" w:rsidRPr="00682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D4"/>
    <w:rsid w:val="002705D4"/>
    <w:rsid w:val="005F0E80"/>
    <w:rsid w:val="0068273E"/>
    <w:rsid w:val="006E7082"/>
    <w:rsid w:val="0079285A"/>
    <w:rsid w:val="007F15C6"/>
    <w:rsid w:val="00811F55"/>
    <w:rsid w:val="00864A53"/>
    <w:rsid w:val="0093511D"/>
    <w:rsid w:val="00962233"/>
    <w:rsid w:val="009728D4"/>
    <w:rsid w:val="00BB4318"/>
    <w:rsid w:val="00BC33FA"/>
    <w:rsid w:val="00EA1723"/>
    <w:rsid w:val="00EC10BF"/>
    <w:rsid w:val="00ED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6698"/>
  <w15:chartTrackingRefBased/>
  <w15:docId w15:val="{3E906186-7067-4A5F-B4BD-6CCF1183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5D4"/>
    <w:rPr>
      <w:rFonts w:eastAsiaTheme="majorEastAsia" w:cstheme="majorBidi"/>
      <w:color w:val="272727" w:themeColor="text1" w:themeTint="D8"/>
    </w:rPr>
  </w:style>
  <w:style w:type="paragraph" w:styleId="Title">
    <w:name w:val="Title"/>
    <w:basedOn w:val="Normal"/>
    <w:next w:val="Normal"/>
    <w:link w:val="TitleChar"/>
    <w:uiPriority w:val="10"/>
    <w:qFormat/>
    <w:rsid w:val="00270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5D4"/>
    <w:pPr>
      <w:spacing w:before="160"/>
      <w:jc w:val="center"/>
    </w:pPr>
    <w:rPr>
      <w:i/>
      <w:iCs/>
      <w:color w:val="404040" w:themeColor="text1" w:themeTint="BF"/>
    </w:rPr>
  </w:style>
  <w:style w:type="character" w:customStyle="1" w:styleId="QuoteChar">
    <w:name w:val="Quote Char"/>
    <w:basedOn w:val="DefaultParagraphFont"/>
    <w:link w:val="Quote"/>
    <w:uiPriority w:val="29"/>
    <w:rsid w:val="002705D4"/>
    <w:rPr>
      <w:i/>
      <w:iCs/>
      <w:color w:val="404040" w:themeColor="text1" w:themeTint="BF"/>
    </w:rPr>
  </w:style>
  <w:style w:type="paragraph" w:styleId="ListParagraph">
    <w:name w:val="List Paragraph"/>
    <w:basedOn w:val="Normal"/>
    <w:uiPriority w:val="34"/>
    <w:qFormat/>
    <w:rsid w:val="002705D4"/>
    <w:pPr>
      <w:ind w:left="720"/>
      <w:contextualSpacing/>
    </w:pPr>
  </w:style>
  <w:style w:type="character" w:styleId="IntenseEmphasis">
    <w:name w:val="Intense Emphasis"/>
    <w:basedOn w:val="DefaultParagraphFont"/>
    <w:uiPriority w:val="21"/>
    <w:qFormat/>
    <w:rsid w:val="002705D4"/>
    <w:rPr>
      <w:i/>
      <w:iCs/>
      <w:color w:val="0F4761" w:themeColor="accent1" w:themeShade="BF"/>
    </w:rPr>
  </w:style>
  <w:style w:type="paragraph" w:styleId="IntenseQuote">
    <w:name w:val="Intense Quote"/>
    <w:basedOn w:val="Normal"/>
    <w:next w:val="Normal"/>
    <w:link w:val="IntenseQuoteChar"/>
    <w:uiPriority w:val="30"/>
    <w:qFormat/>
    <w:rsid w:val="00270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5D4"/>
    <w:rPr>
      <w:i/>
      <w:iCs/>
      <w:color w:val="0F4761" w:themeColor="accent1" w:themeShade="BF"/>
    </w:rPr>
  </w:style>
  <w:style w:type="character" w:styleId="IntenseReference">
    <w:name w:val="Intense Reference"/>
    <w:basedOn w:val="DefaultParagraphFont"/>
    <w:uiPriority w:val="32"/>
    <w:qFormat/>
    <w:rsid w:val="00270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23653">
      <w:bodyDiv w:val="1"/>
      <w:marLeft w:val="0"/>
      <w:marRight w:val="0"/>
      <w:marTop w:val="0"/>
      <w:marBottom w:val="0"/>
      <w:divBdr>
        <w:top w:val="none" w:sz="0" w:space="0" w:color="auto"/>
        <w:left w:val="none" w:sz="0" w:space="0" w:color="auto"/>
        <w:bottom w:val="none" w:sz="0" w:space="0" w:color="auto"/>
        <w:right w:val="none" w:sz="0" w:space="0" w:color="auto"/>
      </w:divBdr>
    </w:div>
    <w:div w:id="486826715">
      <w:bodyDiv w:val="1"/>
      <w:marLeft w:val="0"/>
      <w:marRight w:val="0"/>
      <w:marTop w:val="0"/>
      <w:marBottom w:val="0"/>
      <w:divBdr>
        <w:top w:val="none" w:sz="0" w:space="0" w:color="auto"/>
        <w:left w:val="none" w:sz="0" w:space="0" w:color="auto"/>
        <w:bottom w:val="none" w:sz="0" w:space="0" w:color="auto"/>
        <w:right w:val="none" w:sz="0" w:space="0" w:color="auto"/>
      </w:divBdr>
    </w:div>
    <w:div w:id="897781816">
      <w:bodyDiv w:val="1"/>
      <w:marLeft w:val="0"/>
      <w:marRight w:val="0"/>
      <w:marTop w:val="0"/>
      <w:marBottom w:val="0"/>
      <w:divBdr>
        <w:top w:val="none" w:sz="0" w:space="0" w:color="auto"/>
        <w:left w:val="none" w:sz="0" w:space="0" w:color="auto"/>
        <w:bottom w:val="none" w:sz="0" w:space="0" w:color="auto"/>
        <w:right w:val="none" w:sz="0" w:space="0" w:color="auto"/>
      </w:divBdr>
    </w:div>
    <w:div w:id="102999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Shobanapriyan Chandrasegaran (Student)</dc:creator>
  <cp:keywords/>
  <dc:description/>
  <cp:lastModifiedBy>Shobanapriyan Chandrasegaran (Student)</cp:lastModifiedBy>
  <cp:revision>14</cp:revision>
  <dcterms:created xsi:type="dcterms:W3CDTF">2025-02-19T09:56:00Z</dcterms:created>
  <dcterms:modified xsi:type="dcterms:W3CDTF">2025-02-19T10:24:00Z</dcterms:modified>
</cp:coreProperties>
</file>