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047337" w14:textId="10075DFA" w:rsidR="00EC73C6" w:rsidRPr="00EC73C6" w:rsidRDefault="00F6771C" w:rsidP="00EC73C6">
      <w:r w:rsidRPr="00F6771C">
        <w:rPr>
          <w:b/>
          <w:bCs/>
        </w:rPr>
        <w:t>240004679</w:t>
      </w:r>
    </w:p>
    <w:p w14:paraId="03B6B58F" w14:textId="77777777" w:rsidR="002D473C" w:rsidRDefault="00EC73C6" w:rsidP="00EC73C6">
      <w:r w:rsidRPr="00EC73C6">
        <w:t xml:space="preserve">The Likert and Rating Scale questionnaires are well-structured, focusing on key aspects of user experience such as ease of use, battery life, and effectiveness. The statistical analysis effectively presents user feedback, with clear average scores and interpretations. However, the current approach has drawbacks. The rating scale's inversion (1 being positive, 10 being negative) may confuse respondents and affect data reliability. Additionally, both questionnaires use nearly identical questions, which limits insight diversity. </w:t>
      </w:r>
    </w:p>
    <w:p w14:paraId="51C5113F" w14:textId="794914FA" w:rsidR="00EC73C6" w:rsidRPr="00EC73C6" w:rsidRDefault="00EC73C6" w:rsidP="00EC73C6">
      <w:r w:rsidRPr="00EC73C6">
        <w:t>The analysis could be improved with a comparative statistical test (e.g., t-test) to evaluate differences between scales. Enhancing question variety and refining statistical methods would improve robustness.</w:t>
      </w:r>
    </w:p>
    <w:p w14:paraId="5C940AB0" w14:textId="77777777" w:rsidR="005F0E80" w:rsidRDefault="005F0E80"/>
    <w:p w14:paraId="0B0C1C21" w14:textId="45BFE9CD" w:rsidR="002D473C" w:rsidRPr="002D473C" w:rsidRDefault="002D473C">
      <w:pPr>
        <w:rPr>
          <w:b/>
          <w:bCs/>
        </w:rPr>
      </w:pPr>
      <w:r w:rsidRPr="002D473C">
        <w:rPr>
          <w:b/>
          <w:bCs/>
        </w:rPr>
        <w:t>240270551</w:t>
      </w:r>
    </w:p>
    <w:p w14:paraId="638BFEDF" w14:textId="074F0DFF" w:rsidR="00026932" w:rsidRPr="00026932" w:rsidRDefault="00026932" w:rsidP="00026932">
      <w:r w:rsidRPr="00026932">
        <w:t>The Likert Scale and Rating Scale questionnaires effectively capture user experience across key dimensions such as ease of use, cleaning efficiency, object handling, adaptability, and overall satisfaction. The statistical analysis, though basic</w:t>
      </w:r>
      <w:r>
        <w:t xml:space="preserve"> (AVG score)</w:t>
      </w:r>
      <w:r w:rsidRPr="00026932">
        <w:t>, provides a clear overview of participant responses</w:t>
      </w:r>
      <w:r>
        <w:t>.</w:t>
      </w:r>
    </w:p>
    <w:p w14:paraId="360F7992" w14:textId="77777777" w:rsidR="004247F6" w:rsidRDefault="00026932" w:rsidP="00026932">
      <w:r w:rsidRPr="00026932">
        <w:t xml:space="preserve">However, the approach has notable drawbacks. The questionnaires overlap significantly, with similar questions </w:t>
      </w:r>
      <w:r w:rsidRPr="00026932">
        <w:t>on</w:t>
      </w:r>
      <w:r w:rsidRPr="00026932">
        <w:t xml:space="preserve"> both scales, which may lead to redundant data. Additionally, the analysis limits </w:t>
      </w:r>
      <w:r>
        <w:t xml:space="preserve">the </w:t>
      </w:r>
      <w:r w:rsidRPr="00026932">
        <w:t xml:space="preserve">statistical significance. </w:t>
      </w:r>
    </w:p>
    <w:p w14:paraId="0CBDAA40" w14:textId="049787B3" w:rsidR="00026932" w:rsidRPr="00026932" w:rsidRDefault="004247F6" w:rsidP="00026932">
      <w:r>
        <w:t>C</w:t>
      </w:r>
      <w:r w:rsidRPr="004247F6">
        <w:t>onsider diversifying questions to capture more nuanced aspects, such as battery life or noise levels</w:t>
      </w:r>
      <w:r>
        <w:t xml:space="preserve"> and apply more robust analysis</w:t>
      </w:r>
      <w:r w:rsidR="00026932" w:rsidRPr="00026932">
        <w:t xml:space="preserve"> using measures like Cronbach’s alpha for reliability or t-tests for comparing responses could enhance the</w:t>
      </w:r>
      <w:r>
        <w:t xml:space="preserve"> </w:t>
      </w:r>
      <w:r w:rsidR="002D473C">
        <w:t>approach</w:t>
      </w:r>
      <w:r w:rsidR="00026932" w:rsidRPr="00026932">
        <w:t>.</w:t>
      </w:r>
    </w:p>
    <w:p w14:paraId="483489CF" w14:textId="77777777" w:rsidR="00026932" w:rsidRDefault="00026932"/>
    <w:sectPr w:rsidR="000269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00F"/>
    <w:rsid w:val="00026932"/>
    <w:rsid w:val="002D473C"/>
    <w:rsid w:val="004247F6"/>
    <w:rsid w:val="005F0E80"/>
    <w:rsid w:val="006A400F"/>
    <w:rsid w:val="0079285A"/>
    <w:rsid w:val="00811F55"/>
    <w:rsid w:val="008129AC"/>
    <w:rsid w:val="00864A53"/>
    <w:rsid w:val="00962233"/>
    <w:rsid w:val="00BC33FA"/>
    <w:rsid w:val="00EC10BF"/>
    <w:rsid w:val="00EC73C6"/>
    <w:rsid w:val="00ED30C3"/>
    <w:rsid w:val="00F677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452B9"/>
  <w15:chartTrackingRefBased/>
  <w15:docId w15:val="{9D5143FA-FBFF-41F4-8317-1E83720BA5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40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40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40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40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40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40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40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40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40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40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40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40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40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40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40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40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40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400F"/>
    <w:rPr>
      <w:rFonts w:eastAsiaTheme="majorEastAsia" w:cstheme="majorBidi"/>
      <w:color w:val="272727" w:themeColor="text1" w:themeTint="D8"/>
    </w:rPr>
  </w:style>
  <w:style w:type="paragraph" w:styleId="Title">
    <w:name w:val="Title"/>
    <w:basedOn w:val="Normal"/>
    <w:next w:val="Normal"/>
    <w:link w:val="TitleChar"/>
    <w:uiPriority w:val="10"/>
    <w:qFormat/>
    <w:rsid w:val="006A40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40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40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40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400F"/>
    <w:pPr>
      <w:spacing w:before="160"/>
      <w:jc w:val="center"/>
    </w:pPr>
    <w:rPr>
      <w:i/>
      <w:iCs/>
      <w:color w:val="404040" w:themeColor="text1" w:themeTint="BF"/>
    </w:rPr>
  </w:style>
  <w:style w:type="character" w:customStyle="1" w:styleId="QuoteChar">
    <w:name w:val="Quote Char"/>
    <w:basedOn w:val="DefaultParagraphFont"/>
    <w:link w:val="Quote"/>
    <w:uiPriority w:val="29"/>
    <w:rsid w:val="006A400F"/>
    <w:rPr>
      <w:i/>
      <w:iCs/>
      <w:color w:val="404040" w:themeColor="text1" w:themeTint="BF"/>
    </w:rPr>
  </w:style>
  <w:style w:type="paragraph" w:styleId="ListParagraph">
    <w:name w:val="List Paragraph"/>
    <w:basedOn w:val="Normal"/>
    <w:uiPriority w:val="34"/>
    <w:qFormat/>
    <w:rsid w:val="006A400F"/>
    <w:pPr>
      <w:ind w:left="720"/>
      <w:contextualSpacing/>
    </w:pPr>
  </w:style>
  <w:style w:type="character" w:styleId="IntenseEmphasis">
    <w:name w:val="Intense Emphasis"/>
    <w:basedOn w:val="DefaultParagraphFont"/>
    <w:uiPriority w:val="21"/>
    <w:qFormat/>
    <w:rsid w:val="006A400F"/>
    <w:rPr>
      <w:i/>
      <w:iCs/>
      <w:color w:val="0F4761" w:themeColor="accent1" w:themeShade="BF"/>
    </w:rPr>
  </w:style>
  <w:style w:type="paragraph" w:styleId="IntenseQuote">
    <w:name w:val="Intense Quote"/>
    <w:basedOn w:val="Normal"/>
    <w:next w:val="Normal"/>
    <w:link w:val="IntenseQuoteChar"/>
    <w:uiPriority w:val="30"/>
    <w:qFormat/>
    <w:rsid w:val="006A40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400F"/>
    <w:rPr>
      <w:i/>
      <w:iCs/>
      <w:color w:val="0F4761" w:themeColor="accent1" w:themeShade="BF"/>
    </w:rPr>
  </w:style>
  <w:style w:type="character" w:styleId="IntenseReference">
    <w:name w:val="Intense Reference"/>
    <w:basedOn w:val="DefaultParagraphFont"/>
    <w:uiPriority w:val="32"/>
    <w:qFormat/>
    <w:rsid w:val="006A400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1241084">
      <w:bodyDiv w:val="1"/>
      <w:marLeft w:val="0"/>
      <w:marRight w:val="0"/>
      <w:marTop w:val="0"/>
      <w:marBottom w:val="0"/>
      <w:divBdr>
        <w:top w:val="none" w:sz="0" w:space="0" w:color="auto"/>
        <w:left w:val="none" w:sz="0" w:space="0" w:color="auto"/>
        <w:bottom w:val="none" w:sz="0" w:space="0" w:color="auto"/>
        <w:right w:val="none" w:sz="0" w:space="0" w:color="auto"/>
      </w:divBdr>
    </w:div>
    <w:div w:id="796408616">
      <w:bodyDiv w:val="1"/>
      <w:marLeft w:val="0"/>
      <w:marRight w:val="0"/>
      <w:marTop w:val="0"/>
      <w:marBottom w:val="0"/>
      <w:divBdr>
        <w:top w:val="none" w:sz="0" w:space="0" w:color="auto"/>
        <w:left w:val="none" w:sz="0" w:space="0" w:color="auto"/>
        <w:bottom w:val="none" w:sz="0" w:space="0" w:color="auto"/>
        <w:right w:val="none" w:sz="0" w:space="0" w:color="auto"/>
      </w:divBdr>
    </w:div>
    <w:div w:id="976036389">
      <w:bodyDiv w:val="1"/>
      <w:marLeft w:val="0"/>
      <w:marRight w:val="0"/>
      <w:marTop w:val="0"/>
      <w:marBottom w:val="0"/>
      <w:divBdr>
        <w:top w:val="none" w:sz="0" w:space="0" w:color="auto"/>
        <w:left w:val="none" w:sz="0" w:space="0" w:color="auto"/>
        <w:bottom w:val="none" w:sz="0" w:space="0" w:color="auto"/>
        <w:right w:val="none" w:sz="0" w:space="0" w:color="auto"/>
      </w:divBdr>
    </w:div>
    <w:div w:id="11176018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1</Pages>
  <Words>230</Words>
  <Characters>1317</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Shobanapriyan Chandrasegaran (Student)</dc:creator>
  <cp:keywords/>
  <dc:description/>
  <cp:lastModifiedBy>Shobanapriyan Chandrasegaran (Student)</cp:lastModifiedBy>
  <cp:revision>11</cp:revision>
  <dcterms:created xsi:type="dcterms:W3CDTF">2025-02-26T12:02:00Z</dcterms:created>
  <dcterms:modified xsi:type="dcterms:W3CDTF">2025-02-26T12:54:00Z</dcterms:modified>
</cp:coreProperties>
</file>