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pPr>
        <w:pStyle w:val="Heading1"/>
      </w:pPr>
      <w:r>
        <w:t>COMPREHENSIVE PROJECT REPORT: PORTFOLIO AI MLOPS SYSTEM</w:t>
      </w:r>
    </w:p>
    <w:p>
      <w:r>
        <w:t>================================================================================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Portfolio AI is a sophisticated MLOps platform designed to automate the lifecycle</w:t>
      </w:r>
    </w:p>
    <w:p>
      <w:r>
        <w:t>of financial market intelligence. The system bridges the gap between raw data</w:t>
      </w:r>
    </w:p>
    <w:p>
      <w:r>
        <w:t>streams and actionable investment insights by integrating automated data</w:t>
      </w:r>
    </w:p>
    <w:p>
      <w:r>
        <w:t>orchestration, version-controlled experimentation, and high-performance serving.</w:t>
      </w:r>
    </w:p>
    <w:p>
      <w:r>
        <w:t>By utilizing a microservices architecture, the project ensures that data</w:t>
      </w:r>
    </w:p>
    <w:p>
      <w:r>
        <w:t>ingestion, model training, and portfolio optimization are handled in a scalable,</w:t>
      </w:r>
    </w:p>
    <w:p>
      <w:r>
        <w:t>reproducible, and reliable environment.</w:t>
      </w:r>
    </w:p>
    <w:p>
      <w:pPr>
        <w:pStyle w:val="Heading1"/>
      </w:pPr>
      <w:r>
        <w:t>2. INTRODUCTION &amp; VISION</w:t>
      </w:r>
    </w:p>
    <w:p>
      <w:r>
        <w:t>The core vision of Portfolio AI was to transition financial analysis from static,</w:t>
      </w:r>
    </w:p>
    <w:p>
      <w:r>
        <w:t>manual spreadsheets into a dynamic, "live" system. In the modern trading</w:t>
      </w:r>
    </w:p>
    <w:p>
      <w:r>
        <w:t>environment, the value of a model is not just in its initial accuracy, but in</w:t>
      </w:r>
    </w:p>
    <w:p>
      <w:r>
        <w:t>the reliability of the infrastructure that feeds it. This project focuses on</w:t>
      </w:r>
    </w:p>
    <w:p>
      <w:r>
        <w:t>solving the "Data-to-Model" gap using industry-standard MLOps practices,</w:t>
      </w:r>
    </w:p>
    <w:p>
      <w:r>
        <w:t>ensuring that every prediction and allocation is backed by a traceable and</w:t>
      </w:r>
    </w:p>
    <w:p>
      <w:r>
        <w:t>verifiable pipeline.</w:t>
      </w:r>
    </w:p>
    <w:p>
      <w:pPr>
        <w:pStyle w:val="Heading1"/>
      </w:pPr>
      <w:r>
        <w:t>3. SYSTEM ARCHITECTURE</w:t>
      </w:r>
    </w:p>
    <w:p>
      <w:r>
        <w:t>The system is built as a distributed network of six containerized services:</w:t>
      </w:r>
    </w:p>
    <w:p>
      <w:r>
        <w:t>- ORCHESTRATOR (Apache Airflow): Executes the automated ETL and training DAGs.</w:t>
      </w:r>
    </w:p>
    <w:p>
      <w:r>
        <w:t>- DATA VERSIONING (DVC): Tracks multi-stage data artifacts in local storage.</w:t>
      </w:r>
    </w:p>
    <w:p>
      <w:r>
        <w:t>- EXPERIMENT TRACKING (MLflow): Manages the Model Registry and hyperparameter logs.</w:t>
      </w:r>
    </w:p>
    <w:p>
      <w:r>
        <w:t>- BACKEND API (FastAPI): Serves ML inferences and calculates portfolio weights.</w:t>
      </w:r>
    </w:p>
    <w:p>
      <w:r>
        <w:t>- FRONTEND UI (Streamlit): Provides the interactive Plotly-based dashboard.</w:t>
      </w:r>
    </w:p>
    <w:p>
      <w:r>
        <w:t>- REVERSE PROXY (Nginx): Manages traffic routing and secure service access.</w:t>
      </w:r>
    </w:p>
    <w:p>
      <w:pPr>
        <w:pStyle w:val="Heading1"/>
      </w:pPr>
      <w:r>
        <w:t>4. DATA ENGINEERING &amp; ORCHESTRATION</w:t>
      </w:r>
    </w:p>
    <w:p>
      <w:r>
        <w:t>The project utilizes Apache Airflow to manage a complex Directed Acyclic Graph</w:t>
      </w:r>
    </w:p>
    <w:p>
      <w:r>
        <w:t>(DAG) titled 'market_data_ingestion'.</w:t>
      </w:r>
    </w:p>
    <w:p>
      <w:r>
        <w:t>A. Automated ETL Flow:</w:t>
      </w:r>
    </w:p>
    <w:p>
      <w:r>
        <w:t>1. INGESTION: Fetches historical data (2 years, daily) via the yfinance API.</w:t>
      </w:r>
    </w:p>
    <w:p>
      <w:r>
        <w:t>2. VALIDATION: Ensures data integrity through schema enforcement and numeric casting.</w:t>
      </w:r>
    </w:p>
    <w:p>
      <w:r>
        <w:t>3. FEATURE ENGINEERING: Calculates four key technical indicators:</w:t>
      </w:r>
    </w:p>
    <w:p>
      <w:r>
        <w:t>- Relative Strength Index (RSI): Measures the speed and change of price</w:t>
      </w:r>
    </w:p>
    <w:p>
      <w:r>
        <w:t>movements to identify overbought/oversold conditions.</w:t>
      </w:r>
    </w:p>
    <w:p>
      <w:r>
        <w:t>- MACD (Moving Average Convergence Divergence): A trend-following momentum</w:t>
      </w:r>
    </w:p>
    <w:p>
      <w:r>
        <w:t>indicator showing the relationship between two moving averages.</w:t>
      </w:r>
    </w:p>
    <w:p>
      <w:r>
        <w:t>- Bollinger Bands: Measures market volatility by calculating standard</w:t>
      </w:r>
    </w:p>
    <w:p>
      <w:r>
        <w:t>deviations from a 20-day SMA.</w:t>
      </w:r>
    </w:p>
    <w:p>
      <w:r>
        <w:t>- SMA 50/20: Identifies long-term and short-term trends.</w:t>
      </w:r>
    </w:p>
    <w:p>
      <w:r>
        <w:t>B. Reproducibility via DVC:</w:t>
      </w:r>
    </w:p>
    <w:p>
      <w:r>
        <w:t>To ensure 100% reproducibility, DVC is integrated into the Airflow tasks.</w:t>
      </w:r>
    </w:p>
    <w:p>
      <w:r>
        <w:t>Every version of the data features is hashed and tracked, allowing developers</w:t>
      </w:r>
    </w:p>
    <w:p>
      <w:r>
        <w:t>to "travel back in time" to the exact dataset that produced a specific model</w:t>
      </w:r>
    </w:p>
    <w:p>
      <w:r>
        <w:t>version in the MLflow Registry.</w:t>
      </w:r>
    </w:p>
    <w:p>
      <w:pPr>
        <w:pStyle w:val="Heading1"/>
      </w:pPr>
      <w:r>
        <w:t>5. THE MACHINE LEARNING PIPELINE</w:t>
      </w:r>
    </w:p>
    <w:p>
      <w:r>
        <w:t>The "Intelligence" layer of the system uses a Random Forest Classifier to</w:t>
      </w:r>
    </w:p>
    <w:p>
      <w:r>
        <w:t>predict whether a stock will experience positive or negative momentum over a</w:t>
      </w:r>
    </w:p>
    <w:p>
      <w:r>
        <w:t>5-day horizon.</w:t>
      </w:r>
    </w:p>
    <w:p>
      <w:r>
        <w:t>A. Experimentation:</w:t>
      </w:r>
    </w:p>
    <w:p>
      <w:r>
        <w:t>During the training phase, the system executes a hyperparameter grid search</w:t>
      </w:r>
    </w:p>
    <w:p>
      <w:r>
        <w:t>(n_estimators: 50, 100, 200; max_depth: 5, 10, None). Every run is logged to</w:t>
      </w:r>
    </w:p>
    <w:p>
      <w:r>
        <w:t>MLflow with the F1-Score as the primary evaluation metric.</w:t>
      </w:r>
    </w:p>
    <w:p>
      <w:r>
        <w:t>B. Registry &amp; Lifecycle:</w:t>
      </w:r>
    </w:p>
    <w:p>
      <w:r>
        <w:t>The pipeline includes automated promotion logic. Once a training cycle is</w:t>
      </w:r>
    </w:p>
    <w:p>
      <w:r>
        <w:t>complete, the script queries MLflow, identifies the run with the highest</w:t>
      </w:r>
    </w:p>
    <w:p>
      <w:r>
        <w:t>F1-Score, registers that model, and transitions it to the 'Production' stage.</w:t>
      </w:r>
    </w:p>
    <w:p>
      <w:r>
        <w:t>The FastAPI backend is configured to pull only the 'Production' tagged model,</w:t>
      </w:r>
    </w:p>
    <w:p>
      <w:r>
        <w:t>enabling "zero-downtime" model updates.</w:t>
      </w:r>
    </w:p>
    <w:p>
      <w:pPr>
        <w:pStyle w:val="Heading1"/>
      </w:pPr>
      <w:r>
        <w:t>6. MATHEMATICAL FOUNDATION: PORTFOLIO OPTIMIZATION</w:t>
      </w:r>
    </w:p>
    <w:p>
      <w:r>
        <w:t>The system implements a classic Mean-Variance Optimization (MVO) engine based</w:t>
      </w:r>
    </w:p>
    <w:p>
      <w:r>
        <w:t>on Modern Portfolio Theory (MPT).</w:t>
      </w:r>
    </w:p>
    <w:p>
      <w:r>
        <w:t>A. The Objective Function:</w:t>
      </w:r>
    </w:p>
    <w:p>
      <w:r>
        <w:t>The system solves for the optimal weights (w) that maximize the Sharpe Ratio,</w:t>
      </w:r>
    </w:p>
    <w:p>
      <w:r>
        <w:t>defined as:</w:t>
      </w:r>
    </w:p>
    <w:p>
      <w:r>
        <w:t>Sharpe Ratio = (Rp - Rf) / σp</w:t>
      </w:r>
    </w:p>
    <w:p>
      <w:r>
        <w:t>Where:</w:t>
      </w:r>
    </w:p>
    <w:p>
      <w:r>
        <w:t>- Rp (Portfolio Return) = Σ (wi * ri)</w:t>
      </w:r>
    </w:p>
    <w:p>
      <w:r>
        <w:t>- σp (Portfolio Risk) = sqrt(wT * Σ * w)</w:t>
      </w:r>
    </w:p>
    <w:p>
      <w:r>
        <w:t>- Rf = Risk-free rate (assumed 0% for this implementation)</w:t>
      </w:r>
    </w:p>
    <w:p>
      <w:r>
        <w:t>B. Constraints:</w:t>
      </w:r>
    </w:p>
    <w:p>
      <w:r>
        <w:t>- Full Investment: The sum of all weights must equal 1.0 (Σ wi = 1).</w:t>
      </w:r>
    </w:p>
    <w:p>
      <w:r>
        <w:t>- No Short Selling: Every weight must be between 0 and 1 (0 ≤ wi ≤ 1).</w:t>
      </w:r>
    </w:p>
    <w:p>
      <w:r>
        <w:t>C. Implementation:</w:t>
      </w:r>
    </w:p>
    <w:p>
      <w:r>
        <w:t>The system uses the Scipy 'SLSQP' (Sequential Least Squares Programming)</w:t>
      </w:r>
    </w:p>
    <w:p>
      <w:r>
        <w:t>minimizer to find the weights that minimize the negative Sharpe Ratio,</w:t>
      </w:r>
    </w:p>
    <w:p>
      <w:r>
        <w:t>adjusting for a user-provided Risk Aversion coefficient.</w:t>
      </w:r>
    </w:p>
    <w:p>
      <w:pPr>
        <w:pStyle w:val="Heading1"/>
      </w:pPr>
      <w:r>
        <w:t>7. ENGINEERING NUANCES &amp; PROBLEM SOLVING</w:t>
      </w:r>
    </w:p>
    <w:p>
      <w:r>
        <w:t>Several high-level engineering challenges were addressed to ensure stability:</w:t>
      </w:r>
    </w:p>
    <w:p>
      <w:r>
        <w:t>- DOCKER BUILDKIT CACHING: By implementing `--mount=type=cache`, we bypassed</w:t>
      </w:r>
    </w:p>
    <w:p>
      <w:r>
        <w:t>the lengthy pip download process. This reduced the developer feedback loop</w:t>
      </w:r>
    </w:p>
    <w:p>
      <w:r>
        <w:t>from 20 minutes to less than 15 seconds for code changes.</w:t>
      </w:r>
    </w:p>
    <w:p>
      <w:r>
        <w:t>- PARANOID SERIALIZATION: A critical `TypeError: unhashable type: 'list'` was</w:t>
      </w:r>
    </w:p>
    <w:p>
      <w:r>
        <w:t>resolved by building a manual serialization layer for the /history endpoint.</w:t>
      </w:r>
    </w:p>
    <w:p>
      <w:r>
        <w:t>This layer explicitly flattens Pandas MultiIndex structures and sanitizes</w:t>
      </w:r>
    </w:p>
    <w:p>
      <w:r>
        <w:t>NaNs/Infs into standard Python floats to ensure 100% JSON compatibility.</w:t>
      </w:r>
    </w:p>
    <w:p>
      <w:r>
        <w:t>- CONCURRENCY STABILITY: Internal SQLite locking in yfinance was bypassed by</w:t>
      </w:r>
    </w:p>
    <w:p>
      <w:r>
        <w:t>migrating all system logging (Airflow metadata) to a dedicated PostgreSQL</w:t>
      </w:r>
    </w:p>
    <w:p>
      <w:r>
        <w:t>service, ensuring the system remains responsive under heavy I/O load.</w:t>
      </w:r>
    </w:p>
    <w:p>
      <w:pPr>
        <w:pStyle w:val="Heading1"/>
      </w:pPr>
      <w:r>
        <w:t>8. VISUALIZATION &amp; INTERFACE</w:t>
      </w:r>
    </w:p>
    <w:p>
      <w:r>
        <w:t>The system delivers results through a sophisticated Streamlit dashboard:</w:t>
      </w:r>
    </w:p>
    <w:p>
      <w:r>
        <w:t>- Market Analytics: Real-time Plotly charts showing historical prices overlaid</w:t>
      </w:r>
    </w:p>
    <w:p>
      <w:r>
        <w:t>with Bollinger Bands and RSI subplots.</w:t>
      </w:r>
    </w:p>
    <w:p>
      <w:r>
        <w:t>- Inference Portal: Direct interface for running manual model inferences.</w:t>
      </w:r>
    </w:p>
    <w:p>
      <w:r>
        <w:t>- Asset Allocation: Dynamic Pie charts representing the output of the</w:t>
      </w:r>
    </w:p>
    <w:p>
      <w:r>
        <w:t>MVO engine.</w:t>
      </w:r>
    </w:p>
    <w:p>
      <w:pPr>
        <w:pStyle w:val="Heading1"/>
      </w:pPr>
      <w:r>
        <w:t>9. CONCLUSION</w:t>
      </w:r>
    </w:p>
    <w:p>
      <w:r>
        <w:t>Portfolio AI successfully integrates complex financial math with production-grade</w:t>
      </w:r>
    </w:p>
    <w:p>
      <w:r>
        <w:t>software engineering. By leveraging MLOps best practices—automation,</w:t>
      </w:r>
    </w:p>
    <w:p>
      <w:r>
        <w:t>versioning, and systematic experiment tracking—the project provides a highly</w:t>
      </w:r>
    </w:p>
    <w:p>
      <w:r>
        <w:t>available and scientifically rigorous platform for modern portfolio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